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1A" w:rsidRDefault="00B75059" w:rsidP="001D5C63">
      <w:pPr>
        <w:widowControl w:val="0"/>
        <w:spacing w:after="0" w:line="360" w:lineRule="auto"/>
        <w:jc w:val="center"/>
        <w:rPr>
          <w:rFonts w:ascii="Times New Roman"/>
          <w:b/>
          <w:sz w:val="28"/>
          <w:szCs w:val="28"/>
        </w:rPr>
      </w:pPr>
      <w:bookmarkStart w:id="0" w:name="_GoBack"/>
      <w:bookmarkEnd w:id="0"/>
      <w:r w:rsidRPr="00D74694">
        <w:rPr>
          <w:rFonts w:ascii="Times New Roman"/>
          <w:b/>
          <w:sz w:val="28"/>
          <w:szCs w:val="28"/>
        </w:rPr>
        <w:t>Temperatu</w:t>
      </w:r>
      <w:r w:rsidR="00F31B28" w:rsidRPr="00D74694">
        <w:rPr>
          <w:rFonts w:ascii="Times New Roman"/>
          <w:b/>
          <w:sz w:val="28"/>
          <w:szCs w:val="28"/>
        </w:rPr>
        <w:t>re shocks,</w:t>
      </w:r>
      <w:r w:rsidRPr="00D74694">
        <w:rPr>
          <w:rFonts w:ascii="Times New Roman"/>
          <w:b/>
          <w:sz w:val="28"/>
          <w:szCs w:val="28"/>
        </w:rPr>
        <w:t xml:space="preserve"> </w:t>
      </w:r>
      <w:r w:rsidR="00E360EC">
        <w:rPr>
          <w:rFonts w:ascii="Times New Roman"/>
          <w:b/>
          <w:sz w:val="28"/>
          <w:szCs w:val="28"/>
        </w:rPr>
        <w:t>growth and poverty thresholds</w:t>
      </w:r>
      <w:r w:rsidR="00F31B28" w:rsidRPr="00D74694">
        <w:rPr>
          <w:rFonts w:ascii="Times New Roman"/>
          <w:b/>
          <w:sz w:val="28"/>
          <w:szCs w:val="28"/>
        </w:rPr>
        <w:t xml:space="preserve">: </w:t>
      </w:r>
    </w:p>
    <w:p w:rsidR="00420CB6" w:rsidRPr="00D74694" w:rsidRDefault="00F31B28" w:rsidP="00D74694">
      <w:pPr>
        <w:widowControl w:val="0"/>
        <w:spacing w:after="0" w:line="360" w:lineRule="auto"/>
        <w:jc w:val="center"/>
        <w:rPr>
          <w:rFonts w:ascii="Times New Roman"/>
          <w:b/>
          <w:sz w:val="28"/>
          <w:szCs w:val="28"/>
        </w:rPr>
      </w:pPr>
      <w:r w:rsidRPr="00D74694">
        <w:rPr>
          <w:rFonts w:ascii="Times New Roman"/>
          <w:b/>
          <w:sz w:val="28"/>
          <w:szCs w:val="28"/>
        </w:rPr>
        <w:t>evidence from r</w:t>
      </w:r>
      <w:r w:rsidR="00B75059" w:rsidRPr="00D74694">
        <w:rPr>
          <w:rFonts w:ascii="Times New Roman"/>
          <w:b/>
          <w:sz w:val="28"/>
          <w:szCs w:val="28"/>
        </w:rPr>
        <w:t>ural Tanzania</w:t>
      </w:r>
    </w:p>
    <w:p w:rsidR="00420CB6" w:rsidRPr="00D74694" w:rsidRDefault="00420CB6" w:rsidP="00D74694">
      <w:pPr>
        <w:widowControl w:val="0"/>
        <w:spacing w:after="0" w:line="360" w:lineRule="auto"/>
        <w:rPr>
          <w:rFonts w:ascii="Times New Roman"/>
          <w:b/>
          <w:sz w:val="18"/>
          <w:szCs w:val="18"/>
        </w:rPr>
      </w:pPr>
    </w:p>
    <w:p w:rsidR="00420CB6" w:rsidRPr="00D74694" w:rsidRDefault="00420CB6" w:rsidP="00D74694">
      <w:pPr>
        <w:widowControl w:val="0"/>
        <w:spacing w:after="0" w:line="360" w:lineRule="auto"/>
        <w:rPr>
          <w:rFonts w:ascii="Times New Roman"/>
          <w:b/>
          <w:sz w:val="18"/>
          <w:szCs w:val="18"/>
        </w:rPr>
        <w:sectPr w:rsidR="00420CB6" w:rsidRPr="00D74694" w:rsidSect="00A06CCF">
          <w:pgSz w:w="11906" w:h="16838"/>
          <w:pgMar w:top="1134" w:right="1134" w:bottom="1134" w:left="1134" w:header="709" w:footer="709" w:gutter="0"/>
          <w:cols w:space="708"/>
          <w:docGrid w:linePitch="360"/>
        </w:sectPr>
      </w:pPr>
    </w:p>
    <w:p w:rsidR="00B75059" w:rsidRPr="00D74694" w:rsidRDefault="00B75059" w:rsidP="00D74694">
      <w:pPr>
        <w:widowControl w:val="0"/>
        <w:spacing w:after="0" w:line="360" w:lineRule="auto"/>
        <w:jc w:val="center"/>
        <w:rPr>
          <w:rFonts w:ascii="Times New Roman"/>
          <w:sz w:val="24"/>
          <w:szCs w:val="24"/>
        </w:rPr>
      </w:pPr>
      <w:r w:rsidRPr="00D74694">
        <w:rPr>
          <w:rFonts w:ascii="Times New Roman"/>
          <w:sz w:val="24"/>
          <w:szCs w:val="24"/>
        </w:rPr>
        <w:lastRenderedPageBreak/>
        <w:t>Marco Letta</w:t>
      </w:r>
    </w:p>
    <w:p w:rsidR="00E60FF0" w:rsidRPr="00D74694" w:rsidRDefault="00E60FF0" w:rsidP="00D74694">
      <w:pPr>
        <w:widowControl w:val="0"/>
        <w:spacing w:after="0" w:line="360" w:lineRule="auto"/>
        <w:jc w:val="center"/>
        <w:rPr>
          <w:rFonts w:ascii="Times New Roman"/>
          <w:i/>
          <w:sz w:val="24"/>
          <w:szCs w:val="24"/>
        </w:rPr>
      </w:pPr>
      <w:r w:rsidRPr="00D74694">
        <w:rPr>
          <w:rFonts w:ascii="Times New Roman"/>
          <w:i/>
          <w:sz w:val="24"/>
          <w:szCs w:val="24"/>
        </w:rPr>
        <w:t>Sapienza Università di Roma</w:t>
      </w:r>
    </w:p>
    <w:p w:rsidR="00E60FF0" w:rsidRPr="00D74694" w:rsidRDefault="00E60FF0" w:rsidP="00D74694">
      <w:pPr>
        <w:widowControl w:val="0"/>
        <w:spacing w:after="0" w:line="360" w:lineRule="auto"/>
        <w:jc w:val="center"/>
        <w:rPr>
          <w:rFonts w:ascii="Times New Roman"/>
          <w:sz w:val="10"/>
          <w:szCs w:val="10"/>
        </w:rPr>
      </w:pPr>
    </w:p>
    <w:p w:rsidR="00B75059" w:rsidRPr="00D74694" w:rsidRDefault="00B75059" w:rsidP="00D74694">
      <w:pPr>
        <w:widowControl w:val="0"/>
        <w:spacing w:after="0" w:line="360" w:lineRule="auto"/>
        <w:jc w:val="center"/>
        <w:rPr>
          <w:rFonts w:ascii="Times New Roman"/>
          <w:sz w:val="24"/>
          <w:szCs w:val="24"/>
        </w:rPr>
      </w:pPr>
      <w:r w:rsidRPr="00D74694">
        <w:rPr>
          <w:rFonts w:ascii="Times New Roman"/>
          <w:sz w:val="24"/>
          <w:szCs w:val="24"/>
        </w:rPr>
        <w:t>Pierluigi Montalbano</w:t>
      </w:r>
    </w:p>
    <w:p w:rsidR="00E60FF0" w:rsidRPr="00D74694" w:rsidRDefault="00E60FF0" w:rsidP="00D74694">
      <w:pPr>
        <w:widowControl w:val="0"/>
        <w:spacing w:after="0" w:line="360" w:lineRule="auto"/>
        <w:jc w:val="center"/>
        <w:rPr>
          <w:rFonts w:ascii="Times New Roman"/>
          <w:i/>
          <w:sz w:val="24"/>
          <w:szCs w:val="24"/>
        </w:rPr>
      </w:pPr>
      <w:r w:rsidRPr="00D74694">
        <w:rPr>
          <w:rFonts w:ascii="Times New Roman"/>
          <w:i/>
          <w:sz w:val="24"/>
          <w:szCs w:val="24"/>
        </w:rPr>
        <w:t>Sapienza Università di Roma</w:t>
      </w:r>
    </w:p>
    <w:p w:rsidR="00E60FF0" w:rsidRPr="00D74694" w:rsidRDefault="00E60FF0" w:rsidP="00D74694">
      <w:pPr>
        <w:widowControl w:val="0"/>
        <w:spacing w:after="0" w:line="360" w:lineRule="auto"/>
        <w:jc w:val="center"/>
        <w:rPr>
          <w:rFonts w:ascii="Times New Roman"/>
          <w:i/>
          <w:sz w:val="24"/>
          <w:szCs w:val="24"/>
        </w:rPr>
      </w:pPr>
      <w:r w:rsidRPr="00D74694">
        <w:rPr>
          <w:rFonts w:ascii="Times New Roman" w:eastAsiaTheme="minorEastAsia"/>
          <w:i/>
          <w:iCs/>
          <w:color w:val="000000" w:themeColor="text1"/>
          <w:kern w:val="24"/>
          <w:sz w:val="24"/>
          <w:szCs w:val="24"/>
          <w:lang w:val="de-DE" w:eastAsia="it-IT"/>
        </w:rPr>
        <w:t>University of  Sussex</w:t>
      </w:r>
    </w:p>
    <w:p w:rsidR="00E60FF0" w:rsidRPr="00D74694" w:rsidRDefault="00E60FF0" w:rsidP="00D74694">
      <w:pPr>
        <w:widowControl w:val="0"/>
        <w:spacing w:after="0" w:line="360" w:lineRule="auto"/>
        <w:jc w:val="center"/>
        <w:rPr>
          <w:rFonts w:ascii="Times New Roman"/>
          <w:sz w:val="10"/>
          <w:szCs w:val="10"/>
        </w:rPr>
      </w:pPr>
    </w:p>
    <w:p w:rsidR="00E60FF0" w:rsidRPr="00D74694" w:rsidRDefault="00B75059" w:rsidP="00D74694">
      <w:pPr>
        <w:widowControl w:val="0"/>
        <w:spacing w:after="0" w:line="360" w:lineRule="auto"/>
        <w:jc w:val="center"/>
        <w:rPr>
          <w:rFonts w:ascii="Times New Roman"/>
          <w:sz w:val="24"/>
          <w:szCs w:val="24"/>
        </w:rPr>
      </w:pPr>
      <w:r w:rsidRPr="00D74694">
        <w:rPr>
          <w:rFonts w:ascii="Times New Roman"/>
          <w:sz w:val="24"/>
          <w:szCs w:val="24"/>
        </w:rPr>
        <w:t>Richard S.J. Tol</w:t>
      </w:r>
    </w:p>
    <w:p w:rsidR="00E60FF0" w:rsidRPr="00D74694" w:rsidRDefault="00E60FF0" w:rsidP="00D74694">
      <w:pPr>
        <w:widowControl w:val="0"/>
        <w:spacing w:after="0" w:line="360" w:lineRule="auto"/>
        <w:jc w:val="center"/>
        <w:rPr>
          <w:rFonts w:ascii="Times New Roman"/>
          <w:sz w:val="24"/>
          <w:szCs w:val="24"/>
        </w:rPr>
      </w:pPr>
      <w:r w:rsidRPr="00D74694">
        <w:rPr>
          <w:rFonts w:ascii="Times New Roman" w:eastAsiaTheme="minorEastAsia"/>
          <w:i/>
          <w:iCs/>
          <w:color w:val="000000" w:themeColor="text1"/>
          <w:kern w:val="24"/>
          <w:sz w:val="24"/>
          <w:szCs w:val="24"/>
          <w:lang w:val="de-DE" w:eastAsia="it-IT"/>
        </w:rPr>
        <w:t>University of  Sussex</w:t>
      </w:r>
    </w:p>
    <w:p w:rsidR="00E60FF0" w:rsidRPr="00D74694" w:rsidRDefault="00E60FF0" w:rsidP="00D74694">
      <w:pPr>
        <w:widowControl w:val="0"/>
        <w:spacing w:after="0" w:line="360" w:lineRule="auto"/>
        <w:jc w:val="center"/>
        <w:rPr>
          <w:rFonts w:ascii="Times New Roman"/>
          <w:sz w:val="24"/>
          <w:szCs w:val="24"/>
        </w:rPr>
      </w:pPr>
      <w:r w:rsidRPr="00D74694">
        <w:rPr>
          <w:rFonts w:ascii="Times New Roman" w:eastAsiaTheme="minorEastAsia"/>
          <w:i/>
          <w:iCs/>
          <w:color w:val="000000" w:themeColor="text1"/>
          <w:kern w:val="24"/>
          <w:sz w:val="24"/>
          <w:szCs w:val="24"/>
          <w:lang w:val="de-DE" w:eastAsia="it-IT"/>
        </w:rPr>
        <w:t>Vrije Universiteit, Amsterdam</w:t>
      </w:r>
    </w:p>
    <w:p w:rsidR="00E60FF0" w:rsidRPr="00D74694" w:rsidRDefault="00E60FF0" w:rsidP="00D74694">
      <w:pPr>
        <w:widowControl w:val="0"/>
        <w:spacing w:after="0" w:line="360" w:lineRule="auto"/>
        <w:jc w:val="center"/>
        <w:rPr>
          <w:rFonts w:ascii="Times New Roman" w:eastAsiaTheme="minorEastAsia"/>
          <w:i/>
          <w:iCs/>
          <w:color w:val="000000" w:themeColor="text1"/>
          <w:kern w:val="24"/>
          <w:sz w:val="24"/>
          <w:szCs w:val="24"/>
          <w:lang w:val="de-DE" w:eastAsia="it-IT"/>
        </w:rPr>
      </w:pPr>
      <w:r w:rsidRPr="00D74694">
        <w:rPr>
          <w:rFonts w:ascii="Times New Roman" w:eastAsiaTheme="minorEastAsia"/>
          <w:i/>
          <w:iCs/>
          <w:color w:val="000000" w:themeColor="text1"/>
          <w:kern w:val="24"/>
          <w:sz w:val="24"/>
          <w:szCs w:val="24"/>
          <w:lang w:val="de-DE" w:eastAsia="it-IT"/>
        </w:rPr>
        <w:t>Tinbergen Institute</w:t>
      </w:r>
    </w:p>
    <w:p w:rsidR="00E60FF0" w:rsidRPr="00D74694" w:rsidRDefault="00E60FF0" w:rsidP="00D74694">
      <w:pPr>
        <w:widowControl w:val="0"/>
        <w:spacing w:after="0" w:line="360" w:lineRule="auto"/>
        <w:jc w:val="center"/>
        <w:rPr>
          <w:rFonts w:ascii="Times New Roman"/>
          <w:sz w:val="24"/>
          <w:szCs w:val="24"/>
        </w:rPr>
      </w:pPr>
      <w:r w:rsidRPr="00D74694">
        <w:rPr>
          <w:rFonts w:ascii="Times New Roman" w:eastAsiaTheme="minorEastAsia"/>
          <w:i/>
          <w:iCs/>
          <w:color w:val="000000" w:themeColor="text1"/>
          <w:kern w:val="24"/>
          <w:sz w:val="24"/>
          <w:szCs w:val="24"/>
          <w:lang w:val="de-DE" w:eastAsia="it-IT"/>
        </w:rPr>
        <w:t>CESifo</w:t>
      </w:r>
    </w:p>
    <w:p w:rsidR="00B75059" w:rsidRPr="00D74694" w:rsidRDefault="00B75059" w:rsidP="00D74694">
      <w:pPr>
        <w:widowControl w:val="0"/>
        <w:spacing w:after="0" w:line="360" w:lineRule="auto"/>
        <w:jc w:val="center"/>
        <w:rPr>
          <w:rFonts w:ascii="Times New Roman"/>
          <w:sz w:val="14"/>
          <w:szCs w:val="14"/>
        </w:rPr>
      </w:pPr>
    </w:p>
    <w:p w:rsidR="00BC017C" w:rsidRPr="00D74694" w:rsidRDefault="0044259C" w:rsidP="00D74694">
      <w:pPr>
        <w:widowControl w:val="0"/>
        <w:spacing w:after="0" w:line="360" w:lineRule="auto"/>
        <w:jc w:val="center"/>
        <w:rPr>
          <w:rFonts w:ascii="Times New Roman"/>
          <w:sz w:val="24"/>
          <w:szCs w:val="24"/>
        </w:rPr>
      </w:pPr>
      <w:r>
        <w:rPr>
          <w:rFonts w:ascii="Times New Roman"/>
          <w:sz w:val="24"/>
          <w:szCs w:val="24"/>
        </w:rPr>
        <w:t>May</w:t>
      </w:r>
      <w:r w:rsidR="00B75059" w:rsidRPr="00D74694">
        <w:rPr>
          <w:rFonts w:ascii="Times New Roman"/>
          <w:sz w:val="24"/>
          <w:szCs w:val="24"/>
        </w:rPr>
        <w:t xml:space="preserve"> 2017</w:t>
      </w:r>
    </w:p>
    <w:p w:rsidR="00E60FF0" w:rsidRPr="00D74694" w:rsidRDefault="00E60FF0" w:rsidP="00D74694">
      <w:pPr>
        <w:widowControl w:val="0"/>
        <w:spacing w:after="0" w:line="360" w:lineRule="auto"/>
        <w:jc w:val="center"/>
        <w:rPr>
          <w:rFonts w:ascii="Times New Roman"/>
          <w:sz w:val="14"/>
          <w:szCs w:val="14"/>
        </w:rPr>
      </w:pPr>
    </w:p>
    <w:p w:rsidR="00D74DD3" w:rsidRPr="00D74694" w:rsidRDefault="00E60FF0" w:rsidP="00D74694">
      <w:pPr>
        <w:widowControl w:val="0"/>
        <w:spacing w:after="0" w:line="360" w:lineRule="auto"/>
        <w:jc w:val="both"/>
        <w:rPr>
          <w:rFonts w:ascii="Times New Roman"/>
          <w:i/>
          <w:sz w:val="24"/>
          <w:szCs w:val="24"/>
        </w:rPr>
      </w:pPr>
      <w:r w:rsidRPr="00D74694">
        <w:rPr>
          <w:rFonts w:ascii="Times New Roman"/>
          <w:b/>
          <w:sz w:val="24"/>
          <w:szCs w:val="24"/>
        </w:rPr>
        <w:t>Abstract</w:t>
      </w:r>
      <w:r w:rsidRPr="00D74694">
        <w:rPr>
          <w:rFonts w:ascii="Times New Roman"/>
          <w:i/>
          <w:sz w:val="24"/>
          <w:szCs w:val="24"/>
        </w:rPr>
        <w:t xml:space="preserve"> </w:t>
      </w:r>
      <w:r w:rsidR="00E360EC">
        <w:rPr>
          <w:rFonts w:ascii="Times New Roman"/>
          <w:i/>
          <w:sz w:val="24"/>
          <w:szCs w:val="24"/>
        </w:rPr>
        <w:t>G</w:t>
      </w:r>
      <w:r w:rsidR="00F31B28" w:rsidRPr="00D74694">
        <w:rPr>
          <w:rFonts w:ascii="Times New Roman"/>
          <w:i/>
          <w:sz w:val="24"/>
          <w:szCs w:val="24"/>
        </w:rPr>
        <w:t xml:space="preserve">rowing interest in the </w:t>
      </w:r>
      <w:r w:rsidR="00521581" w:rsidRPr="00D74694">
        <w:rPr>
          <w:rFonts w:ascii="Times New Roman"/>
          <w:i/>
          <w:sz w:val="24"/>
          <w:szCs w:val="24"/>
        </w:rPr>
        <w:t>impacts of</w:t>
      </w:r>
      <w:r w:rsidR="00F31B28" w:rsidRPr="00D74694">
        <w:rPr>
          <w:rFonts w:ascii="Times New Roman"/>
          <w:i/>
          <w:sz w:val="24"/>
          <w:szCs w:val="24"/>
        </w:rPr>
        <w:t xml:space="preserve"> climate change in poor countries has sparked attention on the relationship between </w:t>
      </w:r>
      <w:r w:rsidR="008343C2" w:rsidRPr="00D74694">
        <w:rPr>
          <w:rFonts w:ascii="Times New Roman"/>
          <w:i/>
          <w:sz w:val="24"/>
          <w:szCs w:val="24"/>
        </w:rPr>
        <w:t xml:space="preserve">temperature </w:t>
      </w:r>
      <w:r w:rsidR="00F31B28" w:rsidRPr="00D74694">
        <w:rPr>
          <w:rFonts w:ascii="Times New Roman"/>
          <w:i/>
          <w:sz w:val="24"/>
          <w:szCs w:val="24"/>
        </w:rPr>
        <w:t xml:space="preserve">and </w:t>
      </w:r>
      <w:r w:rsidR="00A06CCF" w:rsidRPr="00D74694">
        <w:rPr>
          <w:rFonts w:ascii="Times New Roman"/>
          <w:i/>
          <w:sz w:val="24"/>
          <w:szCs w:val="24"/>
        </w:rPr>
        <w:t xml:space="preserve">micro </w:t>
      </w:r>
      <w:r w:rsidR="00E360EC">
        <w:rPr>
          <w:rFonts w:ascii="Times New Roman"/>
          <w:i/>
          <w:sz w:val="24"/>
          <w:szCs w:val="24"/>
        </w:rPr>
        <w:t>growth</w:t>
      </w:r>
      <w:r w:rsidR="00F31B28" w:rsidRPr="00D74694">
        <w:rPr>
          <w:rFonts w:ascii="Times New Roman"/>
          <w:i/>
          <w:sz w:val="24"/>
          <w:szCs w:val="24"/>
        </w:rPr>
        <w:t xml:space="preserve"> dynamics.</w:t>
      </w:r>
      <w:r w:rsidRPr="00D74694">
        <w:rPr>
          <w:rFonts w:ascii="Times New Roman"/>
          <w:i/>
          <w:sz w:val="24"/>
          <w:szCs w:val="24"/>
        </w:rPr>
        <w:t xml:space="preserve"> </w:t>
      </w:r>
      <w:r w:rsidR="00F31B28" w:rsidRPr="00D74694">
        <w:rPr>
          <w:rFonts w:ascii="Times New Roman"/>
          <w:i/>
          <w:sz w:val="24"/>
          <w:szCs w:val="24"/>
        </w:rPr>
        <w:t xml:space="preserve">Using the LSMS-ISA Tanzania National Panel Survey by the World Bank, we study the relationship between rural household consumption growth and </w:t>
      </w:r>
      <w:r w:rsidR="00BC017C" w:rsidRPr="00D74694">
        <w:rPr>
          <w:rFonts w:ascii="Times New Roman"/>
          <w:i/>
          <w:sz w:val="24"/>
          <w:szCs w:val="24"/>
        </w:rPr>
        <w:t xml:space="preserve">temperature </w:t>
      </w:r>
      <w:r w:rsidR="00F31B28" w:rsidRPr="00D74694">
        <w:rPr>
          <w:rFonts w:ascii="Times New Roman"/>
          <w:i/>
          <w:sz w:val="24"/>
          <w:szCs w:val="24"/>
        </w:rPr>
        <w:t>shocks over the period 2008 – 2013.</w:t>
      </w:r>
      <w:r w:rsidRPr="00D74694">
        <w:rPr>
          <w:rFonts w:ascii="Times New Roman"/>
          <w:i/>
          <w:sz w:val="24"/>
          <w:szCs w:val="24"/>
        </w:rPr>
        <w:t xml:space="preserve"> </w:t>
      </w:r>
      <w:r w:rsidR="00F31B28" w:rsidRPr="00D74694">
        <w:rPr>
          <w:rFonts w:ascii="Times New Roman"/>
          <w:i/>
          <w:sz w:val="24"/>
          <w:szCs w:val="24"/>
        </w:rPr>
        <w:t>The main fin</w:t>
      </w:r>
      <w:r w:rsidR="00521581" w:rsidRPr="00D74694">
        <w:rPr>
          <w:rFonts w:ascii="Times New Roman"/>
          <w:i/>
          <w:sz w:val="24"/>
          <w:szCs w:val="24"/>
        </w:rPr>
        <w:t>ding is a sharp heterogeneity</w:t>
      </w:r>
      <w:r w:rsidR="00F31B28" w:rsidRPr="00D74694">
        <w:rPr>
          <w:rFonts w:ascii="Times New Roman"/>
          <w:i/>
          <w:sz w:val="24"/>
          <w:szCs w:val="24"/>
        </w:rPr>
        <w:t xml:space="preserve">: temperature shocks </w:t>
      </w:r>
      <w:r w:rsidRPr="00D74694">
        <w:rPr>
          <w:rFonts w:ascii="Times New Roman"/>
          <w:i/>
          <w:sz w:val="24"/>
          <w:szCs w:val="24"/>
        </w:rPr>
        <w:t>have a negativ</w:t>
      </w:r>
      <w:r w:rsidR="001D5C63">
        <w:rPr>
          <w:rFonts w:ascii="Times New Roman"/>
          <w:i/>
          <w:sz w:val="24"/>
          <w:szCs w:val="24"/>
        </w:rPr>
        <w:t xml:space="preserve">e and significant impact on </w:t>
      </w:r>
      <w:r w:rsidR="00420CB6" w:rsidRPr="00D74694">
        <w:rPr>
          <w:rFonts w:ascii="Times New Roman"/>
          <w:i/>
          <w:sz w:val="24"/>
          <w:szCs w:val="24"/>
        </w:rPr>
        <w:t>household growth</w:t>
      </w:r>
      <w:r w:rsidRPr="00D74694">
        <w:rPr>
          <w:rFonts w:ascii="Times New Roman"/>
          <w:i/>
          <w:sz w:val="24"/>
          <w:szCs w:val="24"/>
        </w:rPr>
        <w:t xml:space="preserve"> </w:t>
      </w:r>
      <w:r w:rsidR="00F31B28" w:rsidRPr="00D74694">
        <w:rPr>
          <w:rFonts w:ascii="Times New Roman"/>
          <w:i/>
          <w:sz w:val="24"/>
          <w:szCs w:val="24"/>
        </w:rPr>
        <w:t xml:space="preserve">only if </w:t>
      </w:r>
      <w:r w:rsidR="00B43700" w:rsidRPr="00D74694">
        <w:rPr>
          <w:rFonts w:ascii="Times New Roman"/>
          <w:i/>
          <w:sz w:val="24"/>
          <w:szCs w:val="24"/>
        </w:rPr>
        <w:t>their initial consumption lie</w:t>
      </w:r>
      <w:r w:rsidR="00076DB9" w:rsidRPr="00D74694">
        <w:rPr>
          <w:rFonts w:ascii="Times New Roman"/>
          <w:i/>
          <w:sz w:val="24"/>
          <w:szCs w:val="24"/>
        </w:rPr>
        <w:t>s below a critical</w:t>
      </w:r>
      <w:r w:rsidR="00E360EC">
        <w:rPr>
          <w:rFonts w:ascii="Times New Roman"/>
          <w:i/>
          <w:sz w:val="24"/>
          <w:szCs w:val="24"/>
        </w:rPr>
        <w:t xml:space="preserve"> threshold,</w:t>
      </w:r>
      <w:r w:rsidR="00076DB9" w:rsidRPr="00D74694">
        <w:rPr>
          <w:rFonts w:ascii="Times New Roman"/>
          <w:i/>
          <w:sz w:val="24"/>
          <w:szCs w:val="24"/>
        </w:rPr>
        <w:t xml:space="preserve"> </w:t>
      </w:r>
      <w:r w:rsidR="00E360EC">
        <w:rPr>
          <w:rFonts w:ascii="Times New Roman"/>
          <w:i/>
          <w:sz w:val="24"/>
          <w:szCs w:val="24"/>
        </w:rPr>
        <w:t>i.e.</w:t>
      </w:r>
      <w:r w:rsidR="00F91E1F">
        <w:rPr>
          <w:rFonts w:ascii="Times New Roman"/>
          <w:i/>
          <w:sz w:val="24"/>
          <w:szCs w:val="24"/>
        </w:rPr>
        <w:t>,</w:t>
      </w:r>
      <w:r w:rsidR="00E360EC">
        <w:rPr>
          <w:rFonts w:ascii="Times New Roman"/>
          <w:i/>
          <w:sz w:val="24"/>
          <w:szCs w:val="24"/>
        </w:rPr>
        <w:t xml:space="preserve"> they </w:t>
      </w:r>
      <w:r w:rsidR="00BC017C" w:rsidRPr="00D74694">
        <w:rPr>
          <w:rFonts w:ascii="Times New Roman"/>
          <w:i/>
          <w:sz w:val="24"/>
          <w:szCs w:val="24"/>
        </w:rPr>
        <w:t>slow the convergence process among household</w:t>
      </w:r>
      <w:r w:rsidR="00A06CCF" w:rsidRPr="00D74694">
        <w:rPr>
          <w:rFonts w:ascii="Times New Roman"/>
          <w:i/>
          <w:sz w:val="24"/>
          <w:szCs w:val="24"/>
        </w:rPr>
        <w:t>s</w:t>
      </w:r>
      <w:r w:rsidR="00D74DD3" w:rsidRPr="00D74694">
        <w:rPr>
          <w:rFonts w:ascii="Times New Roman"/>
          <w:i/>
          <w:sz w:val="24"/>
          <w:szCs w:val="24"/>
        </w:rPr>
        <w:t xml:space="preserve">. </w:t>
      </w:r>
      <w:r w:rsidR="00BC017C" w:rsidRPr="00D74694">
        <w:rPr>
          <w:rFonts w:ascii="Times New Roman"/>
          <w:i/>
          <w:sz w:val="24"/>
          <w:szCs w:val="24"/>
        </w:rPr>
        <w:t xml:space="preserve">The main </w:t>
      </w:r>
      <w:r w:rsidR="00521581" w:rsidRPr="00D74694">
        <w:rPr>
          <w:rFonts w:ascii="Times New Roman"/>
          <w:i/>
          <w:sz w:val="24"/>
          <w:szCs w:val="24"/>
        </w:rPr>
        <w:t xml:space="preserve">transmission </w:t>
      </w:r>
      <w:r w:rsidR="00BC017C" w:rsidRPr="00D74694">
        <w:rPr>
          <w:rFonts w:ascii="Times New Roman"/>
          <w:i/>
          <w:sz w:val="24"/>
          <w:szCs w:val="24"/>
        </w:rPr>
        <w:t xml:space="preserve">channels appear to be agricultural yields and labour productivity. From a policy perspective, these findings </w:t>
      </w:r>
      <w:r w:rsidR="00BE257B" w:rsidRPr="00D74694">
        <w:rPr>
          <w:rFonts w:ascii="Times New Roman"/>
          <w:i/>
          <w:sz w:val="24"/>
          <w:szCs w:val="24"/>
        </w:rPr>
        <w:t>support the Schelling Conjecture</w:t>
      </w:r>
      <w:r w:rsidR="002F0AA8" w:rsidRPr="00D74694">
        <w:rPr>
          <w:rFonts w:ascii="Times New Roman"/>
          <w:i/>
          <w:sz w:val="24"/>
          <w:szCs w:val="24"/>
        </w:rPr>
        <w:t>:</w:t>
      </w:r>
      <w:r w:rsidR="00BE257B" w:rsidRPr="00D74694">
        <w:rPr>
          <w:rFonts w:ascii="Times New Roman"/>
          <w:i/>
          <w:sz w:val="24"/>
          <w:szCs w:val="24"/>
        </w:rPr>
        <w:t xml:space="preserve"> </w:t>
      </w:r>
      <w:r w:rsidR="00BA114E" w:rsidRPr="00D74694">
        <w:rPr>
          <w:rFonts w:ascii="Times New Roman"/>
          <w:i/>
          <w:sz w:val="24"/>
          <w:szCs w:val="24"/>
        </w:rPr>
        <w:t>development would</w:t>
      </w:r>
      <w:r w:rsidR="00BC017C" w:rsidRPr="00D74694">
        <w:rPr>
          <w:rFonts w:ascii="Times New Roman"/>
          <w:i/>
          <w:sz w:val="24"/>
          <w:szCs w:val="24"/>
        </w:rPr>
        <w:t xml:space="preserve"> be the best solution to cope with climate change for poor farming households</w:t>
      </w:r>
      <w:r w:rsidR="00A06CCF" w:rsidRPr="00D74694">
        <w:rPr>
          <w:rFonts w:ascii="Times New Roman"/>
          <w:i/>
          <w:sz w:val="24"/>
          <w:szCs w:val="24"/>
        </w:rPr>
        <w:t xml:space="preserve"> </w:t>
      </w:r>
      <w:r w:rsidR="002F0AA8" w:rsidRPr="00D74694">
        <w:rPr>
          <w:rFonts w:ascii="Times New Roman"/>
          <w:i/>
          <w:sz w:val="24"/>
          <w:szCs w:val="24"/>
        </w:rPr>
        <w:t>in rural areas, and</w:t>
      </w:r>
      <w:r w:rsidR="00BC017C" w:rsidRPr="00D74694">
        <w:rPr>
          <w:rFonts w:ascii="Times New Roman"/>
          <w:i/>
          <w:sz w:val="24"/>
          <w:szCs w:val="24"/>
        </w:rPr>
        <w:t xml:space="preserve"> closing the yield g</w:t>
      </w:r>
      <w:r w:rsidR="00E27C69" w:rsidRPr="00D74694">
        <w:rPr>
          <w:rFonts w:ascii="Times New Roman"/>
          <w:i/>
          <w:sz w:val="24"/>
          <w:szCs w:val="24"/>
        </w:rPr>
        <w:t>ap and modernizing agriculture c</w:t>
      </w:r>
      <w:r w:rsidR="00BC017C" w:rsidRPr="00D74694">
        <w:rPr>
          <w:rFonts w:ascii="Times New Roman"/>
          <w:i/>
          <w:sz w:val="24"/>
          <w:szCs w:val="24"/>
        </w:rPr>
        <w:t xml:space="preserve">ould substantially reduce the negative impacts of </w:t>
      </w:r>
      <w:r w:rsidR="00AA3A3C" w:rsidRPr="00D74694">
        <w:rPr>
          <w:rFonts w:ascii="Times New Roman"/>
          <w:i/>
          <w:sz w:val="24"/>
          <w:szCs w:val="24"/>
        </w:rPr>
        <w:t xml:space="preserve">global warming </w:t>
      </w:r>
      <w:r w:rsidR="00521581" w:rsidRPr="00D74694">
        <w:rPr>
          <w:rFonts w:ascii="Times New Roman"/>
          <w:i/>
          <w:sz w:val="24"/>
          <w:szCs w:val="24"/>
        </w:rPr>
        <w:t>in Sub-S</w:t>
      </w:r>
      <w:r w:rsidR="00BC017C" w:rsidRPr="00D74694">
        <w:rPr>
          <w:rFonts w:ascii="Times New Roman"/>
          <w:i/>
          <w:sz w:val="24"/>
          <w:szCs w:val="24"/>
        </w:rPr>
        <w:t>aharan Africa.</w:t>
      </w:r>
    </w:p>
    <w:p w:rsidR="008B25DE" w:rsidRPr="00D74694" w:rsidRDefault="008B25DE" w:rsidP="00D74694">
      <w:pPr>
        <w:widowControl w:val="0"/>
        <w:spacing w:after="0" w:line="360" w:lineRule="auto"/>
        <w:jc w:val="both"/>
        <w:rPr>
          <w:rFonts w:ascii="Times New Roman"/>
          <w:i/>
          <w:sz w:val="14"/>
          <w:szCs w:val="14"/>
        </w:rPr>
      </w:pPr>
    </w:p>
    <w:p w:rsidR="008B25DE" w:rsidRPr="00D74694" w:rsidRDefault="008B25DE" w:rsidP="00D74694">
      <w:pPr>
        <w:widowControl w:val="0"/>
        <w:autoSpaceDE w:val="0"/>
        <w:spacing w:after="0" w:line="360" w:lineRule="auto"/>
        <w:jc w:val="both"/>
        <w:rPr>
          <w:rFonts w:ascii="Times New Roman" w:eastAsia="SimSun"/>
          <w:iCs/>
          <w:color w:val="000000"/>
          <w:sz w:val="24"/>
          <w:szCs w:val="24"/>
          <w:lang w:eastAsia="zh-CN" w:bidi="he-IL"/>
        </w:rPr>
      </w:pPr>
      <w:r w:rsidRPr="00D74694">
        <w:rPr>
          <w:rFonts w:ascii="Times New Roman" w:eastAsia="SimSun"/>
          <w:b/>
          <w:iCs/>
          <w:color w:val="000000"/>
          <w:sz w:val="24"/>
          <w:szCs w:val="24"/>
          <w:lang w:eastAsia="zh-CN" w:bidi="he-IL"/>
        </w:rPr>
        <w:t>Key words:</w:t>
      </w:r>
      <w:r w:rsidRPr="00D74694">
        <w:rPr>
          <w:rFonts w:ascii="Times New Roman" w:eastAsia="SimSun"/>
          <w:iCs/>
          <w:color w:val="000000"/>
          <w:sz w:val="24"/>
          <w:szCs w:val="24"/>
          <w:lang w:eastAsia="zh-CN" w:bidi="he-IL"/>
        </w:rPr>
        <w:t xml:space="preserve"> weather shocks; climate change; household</w:t>
      </w:r>
      <w:r w:rsidR="004962D7">
        <w:rPr>
          <w:rFonts w:ascii="Times New Roman" w:eastAsia="SimSun"/>
          <w:iCs/>
          <w:color w:val="000000"/>
          <w:sz w:val="24"/>
          <w:szCs w:val="24"/>
          <w:lang w:eastAsia="zh-CN" w:bidi="he-IL"/>
        </w:rPr>
        <w:t xml:space="preserve"> consumption</w:t>
      </w:r>
      <w:r w:rsidRPr="00D74694">
        <w:rPr>
          <w:rFonts w:ascii="Times New Roman" w:eastAsia="SimSun"/>
          <w:iCs/>
          <w:color w:val="000000"/>
          <w:sz w:val="24"/>
          <w:szCs w:val="24"/>
          <w:lang w:eastAsia="zh-CN" w:bidi="he-IL"/>
        </w:rPr>
        <w:t xml:space="preserve"> growth</w:t>
      </w:r>
      <w:r w:rsidR="00521581" w:rsidRPr="00D74694">
        <w:rPr>
          <w:rFonts w:ascii="Times New Roman" w:eastAsia="SimSun"/>
          <w:iCs/>
          <w:color w:val="000000"/>
          <w:sz w:val="24"/>
          <w:szCs w:val="24"/>
          <w:lang w:eastAsia="zh-CN" w:bidi="he-IL"/>
        </w:rPr>
        <w:t>; rural development</w:t>
      </w:r>
    </w:p>
    <w:p w:rsidR="00420CB6" w:rsidRPr="00D74694" w:rsidRDefault="00420CB6" w:rsidP="00D74694">
      <w:pPr>
        <w:widowControl w:val="0"/>
        <w:autoSpaceDE w:val="0"/>
        <w:spacing w:after="0" w:line="360" w:lineRule="auto"/>
        <w:jc w:val="both"/>
        <w:rPr>
          <w:rFonts w:ascii="Times New Roman" w:eastAsia="SimSun"/>
          <w:iCs/>
          <w:color w:val="000000"/>
          <w:sz w:val="10"/>
          <w:szCs w:val="10"/>
          <w:lang w:eastAsia="zh-CN" w:bidi="he-IL"/>
        </w:rPr>
      </w:pPr>
    </w:p>
    <w:p w:rsidR="00420CB6" w:rsidRPr="00D74694" w:rsidRDefault="008B25DE" w:rsidP="00D74694">
      <w:pPr>
        <w:widowControl w:val="0"/>
        <w:autoSpaceDE w:val="0"/>
        <w:spacing w:after="0" w:line="360" w:lineRule="auto"/>
        <w:jc w:val="both"/>
        <w:rPr>
          <w:rFonts w:ascii="Times New Roman" w:eastAsia="SimSun"/>
          <w:iCs/>
          <w:color w:val="000000"/>
          <w:sz w:val="24"/>
          <w:szCs w:val="24"/>
          <w:lang w:eastAsia="zh-CN" w:bidi="he-IL"/>
        </w:rPr>
      </w:pPr>
      <w:r w:rsidRPr="00D74694">
        <w:rPr>
          <w:rFonts w:ascii="Times New Roman" w:eastAsia="SimSun"/>
          <w:b/>
          <w:iCs/>
          <w:color w:val="000000"/>
          <w:sz w:val="24"/>
          <w:szCs w:val="24"/>
          <w:lang w:eastAsia="zh-CN" w:bidi="he-IL"/>
        </w:rPr>
        <w:t>JEL Classification</w:t>
      </w:r>
      <w:r w:rsidRPr="00D74694">
        <w:rPr>
          <w:rFonts w:ascii="Times New Roman" w:eastAsia="SimSun"/>
          <w:iCs/>
          <w:color w:val="000000"/>
          <w:sz w:val="24"/>
          <w:szCs w:val="24"/>
          <w:lang w:eastAsia="zh-CN" w:bidi="he-IL"/>
        </w:rPr>
        <w:t>: I32, O12, Q12, Q54</w:t>
      </w:r>
    </w:p>
    <w:p w:rsidR="00420CB6" w:rsidRPr="00D74694" w:rsidRDefault="00420CB6" w:rsidP="00D74694">
      <w:pPr>
        <w:widowControl w:val="0"/>
        <w:autoSpaceDE w:val="0"/>
        <w:spacing w:after="0" w:line="360" w:lineRule="auto"/>
        <w:jc w:val="both"/>
        <w:rPr>
          <w:rFonts w:ascii="Times New Roman" w:eastAsia="SimSun"/>
          <w:iCs/>
          <w:color w:val="000000"/>
          <w:sz w:val="10"/>
          <w:szCs w:val="10"/>
          <w:lang w:eastAsia="zh-CN" w:bidi="he-IL"/>
        </w:rPr>
      </w:pPr>
    </w:p>
    <w:p w:rsidR="00A06CCF" w:rsidRPr="00D74694" w:rsidRDefault="008B25DE" w:rsidP="00D74694">
      <w:pPr>
        <w:widowControl w:val="0"/>
        <w:spacing w:after="0" w:line="360" w:lineRule="auto"/>
        <w:jc w:val="both"/>
        <w:rPr>
          <w:rFonts w:ascii="Times New Roman" w:eastAsia="SimSun"/>
          <w:iCs/>
          <w:kern w:val="3"/>
          <w:sz w:val="24"/>
          <w:szCs w:val="24"/>
          <w:lang w:val="it-IT" w:eastAsia="zh-CN" w:bidi="hi-IN"/>
        </w:rPr>
      </w:pPr>
      <w:r w:rsidRPr="00D74694">
        <w:rPr>
          <w:rFonts w:ascii="Times New Roman" w:eastAsia="SimSun"/>
          <w:b/>
          <w:iCs/>
          <w:kern w:val="3"/>
          <w:sz w:val="24"/>
          <w:szCs w:val="24"/>
          <w:lang w:val="it-IT" w:eastAsia="zh-CN" w:bidi="hi-IN"/>
        </w:rPr>
        <w:t xml:space="preserve">Acknowledgments: </w:t>
      </w:r>
      <w:r w:rsidRPr="00D74694">
        <w:rPr>
          <w:rFonts w:ascii="Times New Roman" w:eastAsia="SimSun"/>
          <w:iCs/>
          <w:kern w:val="3"/>
          <w:sz w:val="24"/>
          <w:szCs w:val="24"/>
          <w:lang w:val="it-IT" w:eastAsia="zh-CN" w:bidi="hi-IN"/>
        </w:rPr>
        <w:t xml:space="preserve">We thank Kalle Hirvonen, </w:t>
      </w:r>
      <w:r w:rsidR="00521581" w:rsidRPr="00D74694">
        <w:rPr>
          <w:rFonts w:ascii="Times New Roman" w:eastAsia="SimSun"/>
          <w:iCs/>
          <w:kern w:val="3"/>
          <w:sz w:val="24"/>
          <w:szCs w:val="24"/>
          <w:lang w:val="it-IT" w:eastAsia="zh-CN" w:bidi="hi-IN"/>
        </w:rPr>
        <w:t xml:space="preserve">Michael Bosilovich, </w:t>
      </w:r>
      <w:r w:rsidR="00727BF2" w:rsidRPr="00D74694">
        <w:rPr>
          <w:rFonts w:ascii="Times New Roman" w:eastAsia="SimSun"/>
          <w:iCs/>
          <w:kern w:val="3"/>
          <w:sz w:val="24"/>
          <w:szCs w:val="24"/>
          <w:lang w:val="it-IT" w:eastAsia="zh-CN" w:bidi="hi-IN"/>
        </w:rPr>
        <w:t xml:space="preserve">Nicholas Novella, </w:t>
      </w:r>
      <w:r w:rsidR="00890CC4" w:rsidRPr="00D74694">
        <w:rPr>
          <w:rFonts w:ascii="Times New Roman" w:eastAsia="SimSun"/>
          <w:iCs/>
          <w:kern w:val="3"/>
          <w:sz w:val="24"/>
          <w:szCs w:val="24"/>
          <w:lang w:val="it-IT" w:eastAsia="zh-CN" w:bidi="hi-IN"/>
        </w:rPr>
        <w:t xml:space="preserve">Suhung Shen, </w:t>
      </w:r>
      <w:r w:rsidR="00521581" w:rsidRPr="00D74694">
        <w:rPr>
          <w:rFonts w:ascii="Times New Roman" w:eastAsia="SimSun"/>
          <w:iCs/>
          <w:kern w:val="3"/>
          <w:sz w:val="24"/>
          <w:szCs w:val="24"/>
          <w:lang w:val="it-IT" w:eastAsia="zh-CN" w:bidi="hi-IN"/>
        </w:rPr>
        <w:t>the World Bank LSMS Team</w:t>
      </w:r>
      <w:r w:rsidR="00890CC4" w:rsidRPr="00D74694">
        <w:rPr>
          <w:rFonts w:ascii="Times New Roman" w:eastAsia="SimSun"/>
          <w:iCs/>
          <w:kern w:val="3"/>
          <w:sz w:val="24"/>
          <w:szCs w:val="24"/>
          <w:lang w:val="it-IT" w:eastAsia="zh-CN" w:bidi="hi-IN"/>
        </w:rPr>
        <w:t xml:space="preserve"> and the FAO RIGA Team</w:t>
      </w:r>
      <w:r w:rsidRPr="00D74694">
        <w:rPr>
          <w:rFonts w:ascii="Times New Roman" w:eastAsia="SimSun"/>
          <w:iCs/>
          <w:kern w:val="3"/>
          <w:sz w:val="24"/>
          <w:szCs w:val="24"/>
          <w:lang w:val="it-IT" w:eastAsia="zh-CN" w:bidi="hi-IN"/>
        </w:rPr>
        <w:t>. All errors and opinions are ours.</w:t>
      </w:r>
    </w:p>
    <w:p w:rsidR="00F91E1F" w:rsidRDefault="00F91E1F" w:rsidP="00D74694">
      <w:pPr>
        <w:widowControl w:val="0"/>
        <w:spacing w:after="0" w:line="360" w:lineRule="auto"/>
        <w:jc w:val="center"/>
        <w:rPr>
          <w:rFonts w:ascii="Times New Roman"/>
          <w:b/>
          <w:sz w:val="24"/>
          <w:szCs w:val="24"/>
        </w:rPr>
      </w:pPr>
    </w:p>
    <w:p w:rsidR="00F91E1F" w:rsidRDefault="00F91E1F" w:rsidP="00D74694">
      <w:pPr>
        <w:widowControl w:val="0"/>
        <w:spacing w:after="0" w:line="360" w:lineRule="auto"/>
        <w:jc w:val="center"/>
        <w:rPr>
          <w:rFonts w:ascii="Times New Roman"/>
          <w:b/>
          <w:sz w:val="24"/>
          <w:szCs w:val="24"/>
        </w:rPr>
      </w:pPr>
    </w:p>
    <w:p w:rsidR="00F91E1F" w:rsidRDefault="00F91E1F" w:rsidP="00D74694">
      <w:pPr>
        <w:widowControl w:val="0"/>
        <w:spacing w:after="0" w:line="360" w:lineRule="auto"/>
        <w:jc w:val="center"/>
        <w:rPr>
          <w:rFonts w:ascii="Times New Roman"/>
          <w:b/>
          <w:sz w:val="24"/>
          <w:szCs w:val="24"/>
        </w:rPr>
      </w:pPr>
    </w:p>
    <w:p w:rsidR="00D74DD3" w:rsidRPr="00D74694" w:rsidRDefault="00D74DD3" w:rsidP="00D74694">
      <w:pPr>
        <w:widowControl w:val="0"/>
        <w:spacing w:after="0" w:line="360" w:lineRule="auto"/>
        <w:jc w:val="center"/>
        <w:rPr>
          <w:rFonts w:ascii="Times New Roman"/>
          <w:b/>
          <w:sz w:val="24"/>
          <w:szCs w:val="24"/>
        </w:rPr>
      </w:pPr>
      <w:r w:rsidRPr="00D74694">
        <w:rPr>
          <w:rFonts w:ascii="Times New Roman"/>
          <w:b/>
          <w:sz w:val="24"/>
          <w:szCs w:val="24"/>
        </w:rPr>
        <w:lastRenderedPageBreak/>
        <w:t>Introduction</w:t>
      </w:r>
      <w:r w:rsidR="00AB0CD6">
        <w:rPr>
          <w:rFonts w:ascii="Times New Roman"/>
          <w:b/>
          <w:sz w:val="24"/>
          <w:szCs w:val="24"/>
        </w:rPr>
        <w:t xml:space="preserve"> and literature review</w:t>
      </w:r>
    </w:p>
    <w:p w:rsidR="00F72B1C" w:rsidRPr="00D74694" w:rsidRDefault="00F72B1C" w:rsidP="00D74694">
      <w:pPr>
        <w:widowControl w:val="0"/>
        <w:spacing w:after="0" w:line="360" w:lineRule="auto"/>
        <w:jc w:val="both"/>
        <w:rPr>
          <w:rFonts w:ascii="Times New Roman"/>
          <w:sz w:val="24"/>
          <w:szCs w:val="24"/>
        </w:rPr>
      </w:pPr>
    </w:p>
    <w:p w:rsidR="00082550" w:rsidRPr="00D74694" w:rsidRDefault="008C12C4" w:rsidP="00D74694">
      <w:pPr>
        <w:widowControl w:val="0"/>
        <w:spacing w:after="0" w:line="360" w:lineRule="auto"/>
        <w:jc w:val="both"/>
        <w:rPr>
          <w:rFonts w:ascii="Times New Roman"/>
          <w:sz w:val="24"/>
          <w:szCs w:val="24"/>
        </w:rPr>
      </w:pPr>
      <w:r>
        <w:rPr>
          <w:rFonts w:ascii="Times New Roman"/>
          <w:sz w:val="24"/>
          <w:szCs w:val="24"/>
        </w:rPr>
        <w:t>The recent and growing body</w:t>
      </w:r>
      <w:r w:rsidR="00F72B1C" w:rsidRPr="00D74694">
        <w:rPr>
          <w:rFonts w:ascii="Times New Roman"/>
          <w:sz w:val="24"/>
          <w:szCs w:val="24"/>
        </w:rPr>
        <w:t xml:space="preserve"> of empirical works </w:t>
      </w:r>
      <w:r w:rsidR="00393F2C" w:rsidRPr="00D74694">
        <w:rPr>
          <w:rFonts w:ascii="Times New Roman"/>
          <w:sz w:val="24"/>
          <w:szCs w:val="24"/>
        </w:rPr>
        <w:t xml:space="preserve">focusing </w:t>
      </w:r>
      <w:r w:rsidR="00F72B1C" w:rsidRPr="00D74694">
        <w:rPr>
          <w:rFonts w:ascii="Times New Roman"/>
          <w:sz w:val="24"/>
          <w:szCs w:val="24"/>
        </w:rPr>
        <w:t>on the weather-economy relationship and its channels</w:t>
      </w:r>
      <w:r w:rsidR="00234C79" w:rsidRPr="00D74694">
        <w:rPr>
          <w:rFonts w:ascii="Times New Roman"/>
          <w:sz w:val="24"/>
          <w:szCs w:val="24"/>
        </w:rPr>
        <w:t xml:space="preserve"> stems from the </w:t>
      </w:r>
      <w:r w:rsidR="00CA1DF5">
        <w:rPr>
          <w:rFonts w:ascii="Times New Roman"/>
          <w:sz w:val="24"/>
          <w:szCs w:val="24"/>
        </w:rPr>
        <w:t xml:space="preserve">interest </w:t>
      </w:r>
      <w:r w:rsidR="00F72B1C" w:rsidRPr="00D74694">
        <w:rPr>
          <w:rFonts w:ascii="Times New Roman"/>
          <w:sz w:val="24"/>
          <w:szCs w:val="24"/>
        </w:rPr>
        <w:t>to try to understand and quantify the future impacts of climate change on human welfare</w:t>
      </w:r>
      <w:r w:rsidR="001048DC" w:rsidRPr="00D74694">
        <w:rPr>
          <w:rFonts w:ascii="Times New Roman"/>
          <w:sz w:val="24"/>
          <w:szCs w:val="24"/>
        </w:rPr>
        <w:t>.</w:t>
      </w:r>
    </w:p>
    <w:p w:rsidR="00F72B1C" w:rsidRPr="00D74694" w:rsidRDefault="00F72B1C" w:rsidP="00D74694">
      <w:pPr>
        <w:widowControl w:val="0"/>
        <w:spacing w:after="0" w:line="360" w:lineRule="auto"/>
        <w:jc w:val="both"/>
        <w:rPr>
          <w:rFonts w:ascii="Times New Roman"/>
          <w:sz w:val="24"/>
          <w:szCs w:val="24"/>
        </w:rPr>
      </w:pPr>
      <w:r w:rsidRPr="00D74694">
        <w:rPr>
          <w:rFonts w:ascii="Times New Roman"/>
          <w:sz w:val="24"/>
          <w:szCs w:val="24"/>
        </w:rPr>
        <w:fldChar w:fldCharType="begin"/>
      </w:r>
      <w:r w:rsidRPr="00D74694">
        <w:rPr>
          <w:rFonts w:ascii="Times New Roman"/>
          <w:sz w:val="24"/>
          <w:szCs w:val="24"/>
        </w:rPr>
        <w:instrText xml:space="preserve"> ADDIN ZOTERO_ITEM CSL_CITATION {"citationID":"h2r7i83qt","properties":{"formattedCitation":"(Dell, Jones, &amp; Olken, 2014)","plainCitation":"(Dell, Jones, &amp; Olken,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Pr="00D74694">
        <w:rPr>
          <w:rFonts w:ascii="Times New Roman"/>
          <w:sz w:val="24"/>
          <w:szCs w:val="24"/>
        </w:rPr>
        <w:fldChar w:fldCharType="separate"/>
      </w:r>
      <w:r w:rsidRPr="00D74694">
        <w:rPr>
          <w:rFonts w:ascii="Times New Roman"/>
          <w:sz w:val="24"/>
        </w:rPr>
        <w:t>Dell, Jones and Olken (2014)</w:t>
      </w:r>
      <w:r w:rsidRPr="00D74694">
        <w:rPr>
          <w:rFonts w:ascii="Times New Roman"/>
          <w:sz w:val="24"/>
          <w:szCs w:val="24"/>
        </w:rPr>
        <w:fldChar w:fldCharType="end"/>
      </w:r>
      <w:r w:rsidRPr="00D74694">
        <w:rPr>
          <w:rFonts w:ascii="Times New Roman"/>
          <w:sz w:val="24"/>
          <w:szCs w:val="24"/>
        </w:rPr>
        <w:t xml:space="preserve"> review this literature and notice how </w:t>
      </w:r>
      <w:r w:rsidR="00146884" w:rsidRPr="00D74694">
        <w:rPr>
          <w:rFonts w:ascii="Times New Roman"/>
          <w:sz w:val="24"/>
          <w:szCs w:val="24"/>
        </w:rPr>
        <w:t xml:space="preserve">old </w:t>
      </w:r>
      <w:r w:rsidRPr="00D74694">
        <w:rPr>
          <w:rFonts w:ascii="Times New Roman"/>
          <w:sz w:val="24"/>
          <w:szCs w:val="24"/>
        </w:rPr>
        <w:t>cross-sectional w</w:t>
      </w:r>
      <w:r w:rsidR="00146884" w:rsidRPr="00D74694">
        <w:rPr>
          <w:rFonts w:ascii="Times New Roman"/>
          <w:sz w:val="24"/>
          <w:szCs w:val="24"/>
        </w:rPr>
        <w:t xml:space="preserve">orks </w:t>
      </w:r>
      <w:r w:rsidR="00BD0761" w:rsidRPr="00D74694">
        <w:rPr>
          <w:rFonts w:ascii="Times New Roman"/>
          <w:sz w:val="24"/>
          <w:szCs w:val="24"/>
        </w:rPr>
        <w:fldChar w:fldCharType="begin"/>
      </w:r>
      <w:r w:rsidR="00BD0761" w:rsidRPr="00D74694">
        <w:rPr>
          <w:rFonts w:ascii="Times New Roman"/>
          <w:sz w:val="24"/>
          <w:szCs w:val="24"/>
        </w:rPr>
        <w:instrText xml:space="preserve"> ADDIN ZOTERO_ITEM CSL_CITATION {"citationID":"hPw82M1X","properties":{"formattedCitation":"(Dell, Jones, &amp; Olken, 2009; Gallup, Sachs, &amp; Mellinger, 1999; Nordhaus, 2006)","plainCitation":"(Dell, Jones, &amp; Olken, 2009; Gallup, Sachs, &amp; Mellinger, 1999; Nordhaus, 2006)"},"citationItems":[{"id":289,"uris":["http://zotero.org/users/local/xdoxYrI5/items/XJ5Q45S9"],"uri":["http://zotero.org/users/local/xdoxYrI5/items/XJ5Q45S9"],"itemData":{"id":289,"type":"report","title":"Temperature and income: reconciling new cross-sectional and panel estimates","publisher":"National Bureau of Economic Research","source":"Google Scholar","URL":"http://www.nber.org/papers/w14680","note":"00182","shortTitle":"Temperature and income","author":[{"family":"Dell","given":"Melissa"},{"family":"Jones","given":"Benjamin F."},{"family":"Olken","given":"Benjamin A."}],"issued":{"date-parts":[["2009"]]},"accessed":{"date-parts":[["2017",3,2]]}}},{"id":129,"uris":["http://zotero.org/users/local/xdoxYrI5/items/UR9MWEIU"],"uri":["http://zotero.org/users/local/xdoxYrI5/items/UR9MWEIU"],"itemData":{"id":129,"type":"article-journal","title":"Geography and economic development","container-title":"International regional science review","page":"179–232","volume":"22","issue":"2","source":"Google Scholar","author":[{"family":"Gallup","given":"John Luke"},{"family":"Sachs","given":"Jeffrey D."},{"family":"Mellinger","given":"Andrew D."}],"issued":{"date-parts":[["1999"]]}}},{"id":286,"uris":["http://zotero.org/users/local/xdoxYrI5/items/89FF4D6E"],"uri":["http://zotero.org/users/local/xdoxYrI5/items/89FF4D6E"],"itemData":{"id":286,"type":"article-journal","title":"Geography and macroeconomics: New data and new findings","container-title":"Proceedings of the National Academy of Sciences of the United States of America","page":"3510–3517","volume":"103","issue":"10","source":"Google Scholar","note":"00452","shortTitle":"Geography and macroeconomics","author":[{"family":"Nordhaus","given":"William D."}],"issued":{"date-parts":[["2006"]]}}}],"schema":"https://github.com/citation-style-language/schema/raw/master/csl-citation.json"} </w:instrText>
      </w:r>
      <w:r w:rsidR="00BD0761" w:rsidRPr="00D74694">
        <w:rPr>
          <w:rFonts w:ascii="Times New Roman"/>
          <w:sz w:val="24"/>
          <w:szCs w:val="24"/>
        </w:rPr>
        <w:fldChar w:fldCharType="separate"/>
      </w:r>
      <w:r w:rsidR="00BD0761" w:rsidRPr="00D74694">
        <w:rPr>
          <w:rFonts w:ascii="Times New Roman"/>
          <w:sz w:val="24"/>
        </w:rPr>
        <w:t>(Dell, Jones, &amp; Olken, 2009; Gallup, Sachs, &amp; Mellinger, 1999; Nordhaus, 2006)</w:t>
      </w:r>
      <w:r w:rsidR="00BD0761" w:rsidRPr="00D74694">
        <w:rPr>
          <w:rFonts w:ascii="Times New Roman"/>
          <w:sz w:val="24"/>
          <w:szCs w:val="24"/>
        </w:rPr>
        <w:fldChar w:fldCharType="end"/>
      </w:r>
      <w:r w:rsidR="00393F2C" w:rsidRPr="00D74694">
        <w:rPr>
          <w:rFonts w:ascii="Times New Roman"/>
          <w:sz w:val="24"/>
          <w:szCs w:val="24"/>
        </w:rPr>
        <w:t xml:space="preserve">, whose validity is challenged by the risk of endogeneity and omitted variable bias, </w:t>
      </w:r>
      <w:r w:rsidR="00146884" w:rsidRPr="00D74694">
        <w:rPr>
          <w:rFonts w:ascii="Times New Roman"/>
          <w:sz w:val="24"/>
          <w:szCs w:val="24"/>
        </w:rPr>
        <w:t xml:space="preserve">have recently been </w:t>
      </w:r>
      <w:r w:rsidR="001D5C63">
        <w:rPr>
          <w:rFonts w:ascii="Times New Roman"/>
          <w:sz w:val="24"/>
          <w:szCs w:val="24"/>
        </w:rPr>
        <w:t>replac</w:t>
      </w:r>
      <w:r w:rsidR="00146884" w:rsidRPr="00D74694">
        <w:rPr>
          <w:rFonts w:ascii="Times New Roman"/>
          <w:sz w:val="24"/>
          <w:szCs w:val="24"/>
        </w:rPr>
        <w:t>ed</w:t>
      </w:r>
      <w:r w:rsidRPr="00D74694">
        <w:rPr>
          <w:rFonts w:ascii="Times New Roman"/>
          <w:sz w:val="24"/>
          <w:szCs w:val="24"/>
        </w:rPr>
        <w:t xml:space="preserve"> by more appropriate </w:t>
      </w:r>
      <w:r w:rsidR="00BD0761" w:rsidRPr="00D74694">
        <w:rPr>
          <w:rFonts w:ascii="Times New Roman"/>
          <w:sz w:val="24"/>
          <w:szCs w:val="24"/>
        </w:rPr>
        <w:t xml:space="preserve">and robust </w:t>
      </w:r>
      <w:r w:rsidRPr="00D74694">
        <w:rPr>
          <w:rFonts w:ascii="Times New Roman"/>
          <w:sz w:val="24"/>
          <w:szCs w:val="24"/>
        </w:rPr>
        <w:t>panel methods</w:t>
      </w:r>
      <w:r w:rsidR="00A30A1A" w:rsidRPr="00D74694">
        <w:rPr>
          <w:rFonts w:ascii="Times New Roman"/>
          <w:sz w:val="24"/>
          <w:szCs w:val="24"/>
        </w:rPr>
        <w:t>, both at the macro</w:t>
      </w:r>
      <w:r w:rsidRPr="00D74694">
        <w:rPr>
          <w:rFonts w:ascii="Times New Roman"/>
          <w:sz w:val="24"/>
          <w:szCs w:val="24"/>
        </w:rPr>
        <w:t xml:space="preserve"> </w:t>
      </w:r>
      <w:r w:rsidR="00BD0761" w:rsidRPr="00D74694">
        <w:rPr>
          <w:rFonts w:ascii="Times New Roman"/>
          <w:sz w:val="24"/>
          <w:szCs w:val="24"/>
        </w:rPr>
        <w:fldChar w:fldCharType="begin"/>
      </w:r>
      <w:r w:rsidR="00E342D6" w:rsidRPr="00D74694">
        <w:rPr>
          <w:rFonts w:ascii="Times New Roman"/>
          <w:sz w:val="24"/>
          <w:szCs w:val="24"/>
        </w:rPr>
        <w:instrText xml:space="preserve"> ADDIN ZOTERO_ITEM CSL_CITATION {"citationID":"RUImfxCM","properties":{"formattedCitation":"(Bansal &amp; Ochoa, 2011; Burke, Hsiang, &amp; Miguel, 2015; Dell, Jones, &amp; Olken, 2012; Hsiang, 2010; Hsiang &amp; Jina, 2014)","plainCitation":"(Bansal &amp; Ochoa, 2011; Burke, Hsiang, &amp; Miguel, 2015; Dell, Jones, &amp; Olken, 2012; Hsiang, 2010; Hsiang &amp; Jina, 2014)"},"citationItems":[{"id":94,"uris":["http://zotero.org/users/local/xdoxYrI5/items/RSGWSZG4"],"uri":["http://zotero.org/users/local/xdoxYrI5/items/RSGWSZG4"],"itemData":{"id":94,"type":"report","title":"Temperature, aggregate risk, and expected returns","publisher":"National Bureau of Economic Research","source":"Google Scholar","URL":"http://www.nber.org/papers/w17575","author":[{"family":"Bansal","given":"Ravi"},{"family":"Ochoa","given":"Marcelo"}],"issued":{"date-parts":[["2011"]]},"accessed":{"date-parts":[["2016",7,9]]}}},{"id":173,"uris":["http://zotero.org/users/local/xdoxYrI5/items/QDINEFZR"],"uri":["http://zotero.org/users/local/xdoxYrI5/items/QDINEFZR"],"itemData":{"id":173,"type":"article-journal","title":"Global non-linear effect of temperature on economic production","container-title":"Nature","source":"Google Scholar","URL":"http://www.nature.com/nature/journal/vaop/ncurrent/full/nature15725.html?WT.ec_id=NATURE-20151022&amp;spMailingID=49830413&amp;spUserID=MjA1NzcwMjE4MQS2&amp;spJobID=782923215&amp;spReportId=NzgyOTIzMjE1S0","author":[{"family":"Burke","given":"Marshall"},{"family":"Hsiang","given":"Solomon M."},{"family":"Miguel","given":"Edward"}],"issued":{"date-parts":[["2015"]]},"accessed":{"date-parts":[["2016",7,9]]}}},{"id":31,"uris":["http://zotero.org/users/local/xdoxYrI5/items/VJCEXDCJ"],"uri":["http://zotero.org/users/local/xdoxYrI5/items/VJCEXDCJ"],"itemData":{"id":31,"type":"article-journal","title":"Temperature shocks and economic growth: Evidence from the last half century","container-title":"American Economic Journal: Macroeconomics","page":"66–95","volume":"4","issue":"3","source":"Google Scholar","shortTitle":"Temperature shocks and economic growth","author":[{"family":"Dell","given":"Melissa"},{"family":"Jones","given":"Benjamin F."},{"family":"Olken","given":"Benjamin A."}],"issued":{"date-parts":[["2012"]]}}},{"id":37,"uris":["http://zotero.org/users/local/xdoxYrI5/items/92V3GXBF"],"uri":["http://zotero.org/users/local/xdoxYrI5/items/92V3GXBF"],"itemData":{"id":37,"type":"article-journal","title":"Temperatures and cyclones strongly associated with economic production in the Caribbean and Central America","container-title":"Proceedings of the National Academy of sciences","page":"15367–15372","volume":"107","issue":"35","source":"Google Scholar","author":[{"family":"Hsiang","given":"Solomon M."}],"issued":{"date-parts":[["2010"]]}}},{"id":97,"uris":["http://zotero.org/users/local/xdoxYrI5/items/X79GNMXF"],"uri":["http://zotero.org/users/local/xdoxYrI5/items/X79GNMXF"],"itemData":{"id":97,"type":"report","title":"The causal effect of environmental catastrophe on long-run economic growth: Evidence from 6,700 cyclones","publisher":"National Bureau of Economic Research","source":"Google Scholar","URL":"http://www.nber.org/papers/w20352","shortTitle":"The causal effect of environmental catastrophe on long-run economic growth","author":[{"family":"Hsiang","given":"Solomon M."},{"family":"Jina","given":"Amir S."}],"issued":{"date-parts":[["2014"]]},"accessed":{"date-parts":[["2016",7,9]]}}}],"schema":"https://github.com/citation-style-language/schema/raw/master/csl-citation.json"} </w:instrText>
      </w:r>
      <w:r w:rsidR="00BD0761" w:rsidRPr="00D74694">
        <w:rPr>
          <w:rFonts w:ascii="Times New Roman"/>
          <w:sz w:val="24"/>
          <w:szCs w:val="24"/>
        </w:rPr>
        <w:fldChar w:fldCharType="separate"/>
      </w:r>
      <w:r w:rsidR="00E342D6" w:rsidRPr="00D74694">
        <w:rPr>
          <w:rFonts w:ascii="Times New Roman"/>
          <w:sz w:val="24"/>
        </w:rPr>
        <w:t>(Bansal &amp; Ochoa, 2011; Burke, Hsiang, &amp; Miguel, 2015; Dell, Jones, &amp; Olken, 2012; Hsiang, 2010; Hsiang &amp; Jina, 2014)</w:t>
      </w:r>
      <w:r w:rsidR="00BD0761" w:rsidRPr="00D74694">
        <w:rPr>
          <w:rFonts w:ascii="Times New Roman"/>
          <w:sz w:val="24"/>
          <w:szCs w:val="24"/>
        </w:rPr>
        <w:fldChar w:fldCharType="end"/>
      </w:r>
      <w:r w:rsidR="00BD0761" w:rsidRPr="00D74694">
        <w:rPr>
          <w:rFonts w:ascii="Times New Roman"/>
          <w:sz w:val="24"/>
          <w:szCs w:val="24"/>
        </w:rPr>
        <w:t xml:space="preserve"> </w:t>
      </w:r>
      <w:r w:rsidR="004C16D0" w:rsidRPr="00D74694">
        <w:rPr>
          <w:rFonts w:ascii="Times New Roman"/>
          <w:sz w:val="24"/>
          <w:szCs w:val="24"/>
        </w:rPr>
        <w:t xml:space="preserve"> </w:t>
      </w:r>
      <w:r w:rsidR="00A30A1A" w:rsidRPr="00D74694">
        <w:rPr>
          <w:rFonts w:ascii="Times New Roman"/>
          <w:sz w:val="24"/>
          <w:szCs w:val="24"/>
        </w:rPr>
        <w:t>and micro</w:t>
      </w:r>
      <w:r w:rsidR="004C16D0" w:rsidRPr="00D74694">
        <w:rPr>
          <w:rFonts w:ascii="Times New Roman"/>
          <w:sz w:val="24"/>
          <w:szCs w:val="24"/>
        </w:rPr>
        <w:t xml:space="preserve"> </w:t>
      </w:r>
      <w:r w:rsidR="00A30A1A" w:rsidRPr="00D74694">
        <w:rPr>
          <w:rFonts w:ascii="Times New Roman"/>
          <w:sz w:val="24"/>
          <w:szCs w:val="24"/>
        </w:rPr>
        <w:fldChar w:fldCharType="begin"/>
      </w:r>
      <w:r w:rsidR="00E342D6" w:rsidRPr="00D74694">
        <w:rPr>
          <w:rFonts w:ascii="Times New Roman"/>
          <w:sz w:val="24"/>
          <w:szCs w:val="24"/>
        </w:rPr>
        <w:instrText xml:space="preserve"> ADDIN ZOTERO_ITEM CSL_CITATION {"citationID":"2d9guSIQ","properties":{"formattedCitation":"{\\rtf (Cachon, Gallino, &amp; Olivares, 2012; Cachon et al., 2012; Graff Zivin &amp; Neidell, 2014; Heal &amp; Park, 2015; Niemel\\uc0\\u228{}, Hannula, Rautio, Reijula, &amp; Railio, 2002; Sudarshan &amp; Tewari, 2013; Zivin &amp; Shrader, 2016, 2016)}","plainCitation":"(Cachon, Gallino, &amp; Olivares, 2012; Cachon et al., 2012; Graff Zivin &amp; Neidell, 2014; Heal &amp; Park, 2015; Niemelä, Hannula, Rautio, Reijula, &amp; Railio, 2002; Sudarshan &amp; Tewari, 2013; Zivin &amp; Shrader, 2016, 2016)"},"citationItems":[{"id":114,"uris":["http://zotero.org/users/local/xdoxYrI5/items/Z7NEWHCC"],"uri":["http://zotero.org/users/local/xdoxYrI5/items/Z7NEWHCC"],"itemData":{"id":114,"type":"article-journal","title":"Severe weather and automobile assembly productivity","container-title":"Columbia Business School Research Paper","issue":"12/37","source":"Google Scholar","URL":"http://papers.ssrn.com/sol3/papers.cfm?abstract_id=2099798","author":[{"family":"Cachon","given":"Gerard"},{"family":"Gallino","given":"Santiago"},{"family":"Olivares","given":"Marcelo"}],"issued":{"date-parts":[["2012"]]},"accessed":{"date-parts":[["2016",7,9]]}},"label":"page"},{"id":114,"uris":["http://zotero.org/users/local/xdoxYrI5/items/Z7NEWHCC"],"uri":["http://zotero.org/users/local/xdoxYrI5/items/Z7NEWHCC"],"itemData":{"id":114,"type":"article-journal","title":"Severe weather and automobile assembly productivity","container-title":"Columbia Business School Research Paper","issue":"12/37","source":"Google Scholar","URL":"http://papers.ssrn.com/sol3/papers.cfm?abstract_id=2099798","author":[{"family":"Cachon","given":"Gerard"},{"family":"Gallino","given":"Santiago"},{"family":"Olivares","given":"Marcelo"}],"issued":{"date-parts":[["2012"]]},"accessed":{"date-parts":[["2016",7,9]]}},"label":"page"},{"id":328,"uris":["http://zotero.org/users/local/xdoxYrI5/items/PNVAWFQT"],"uri":["http://zotero.org/users/local/xdoxYrI5/items/PNVAWFQT"],"itemData":{"id":328,"type":"article-journal","title":"Temperature and the allocation of time: Implications for climate change","container-title":"Journal of Labor Economics","page":"1–26","volume":"32","issue":"1","source":"Google Scholar","note":"00112","shortTitle":"Temperature and the allocation of time","author":[{"family":"Graff Zivin","given":"Joshua"},{"family":"Neidell","given":"Matthew"}],"issued":{"date-parts":[["2014"]]}}},{"id":137,"uris":["http://zotero.org/users/local/xdoxYrI5/items/JP3T5WPA"],"uri":["http://zotero.org/users/local/xdoxYrI5/items/JP3T5WPA"],"itemData":{"id":137,"type":"report","title":"Goldilocks economies? temperature stress and the direct impacts of climate change","publisher":"National Bureau of Economic Research","source":"Google Scholar","URL":"http://www.nber.org/papers/w21119","shortTitle":"Goldilocks economies?","author":[{"family":"Heal","given":"Geoffrey"},{"family":"Park","given":"Jisung"}],"issued":{"date-parts":[["2015"]]},"accessed":{"date-parts":[["2016",7,9]]}},"label":"page"},{"id":150,"uris":["http://zotero.org/users/local/xdoxYrI5/items/77HSVJES"],"uri":["http://zotero.org/users/local/xdoxYrI5/items/77HSVJES"],"itemData":{"id":150,"type":"article-journal","title":"The effect of air temperature on labour productivity in call centres—a case study","container-title":"Energy and Buildings","page":"759–764","volume":"34","issue":"8","source":"Google Scholar","author":[{"family":"Niemelä","given":"Raimo"},{"family":"Hannula","given":"Mika"},{"family":"Rautio","given":"Sari"},{"family":"Reijula","given":"Kari"},{"family":"Railio","given":"Jorma"}],"issued":{"date-parts":[["2002"]]}},"label":"page"},{"id":158,"uris":["http://zotero.org/users/local/xdoxYrI5/items/6H5AC869"],"uri":["http://zotero.org/users/local/xdoxYrI5/items/6H5AC869"],"itemData":{"id":158,"type":"report","title":"The economic impacts of temperature on industrial productivity: Evidence from indian manufacturing","publisher":"Working Paper","source":"Google Scholar","URL":"http://icrier.org/pdf/working_paper_278.pdf","shortTitle":"The economic impacts of temperature on industrial productivity","author":[{"family":"Sudarshan","given":"Anant"},{"family":"Tewari","given":"Meenu"}],"issued":{"date-parts":[["2013"]]},"accessed":{"date-parts":[["2016",7,9]]}},"label":"page"},{"id":332,"uris":["http://zotero.org/users/local/xdoxYrI5/items/KHGVMERP"],"uri":["http://zotero.org/users/local/xdoxYrI5/items/KHGVMERP"],"itemData":{"id":332,"type":"article-journal","title":"Temperature extremes, health, and human capital","container-title":"The Future of Children","page":"31–50","volume":"26","issue":"1","source":"Google Scholar","author":[{"family":"Zivin","given":"Joshua Graff"},{"family":"Shrader","given":"Jeffrey"}],"issued":{"date-parts":[["2016"]]}}},{"id":332,"uris":["http://zotero.org/users/local/xdoxYrI5/items/KHGVMERP"],"uri":["http://zotero.org/users/local/xdoxYrI5/items/KHGVMERP"],"itemData":{"id":332,"type":"article-journal","title":"Temperature extremes, health, and human capital","container-title":"The Future of Children","page":"31–50","volume":"26","issue":"1","source":"Google Scholar","author":[{"family":"Zivin","given":"Joshua Graff"},{"family":"Shrader","given":"Jeffrey"}],"issued":{"date-parts":[["2016"]]}}}],"schema":"https://github.com/citation-style-language/schema/raw/master/csl-citation.json"} </w:instrText>
      </w:r>
      <w:r w:rsidR="00A30A1A" w:rsidRPr="00D74694">
        <w:rPr>
          <w:rFonts w:ascii="Times New Roman"/>
          <w:sz w:val="24"/>
          <w:szCs w:val="24"/>
        </w:rPr>
        <w:fldChar w:fldCharType="separate"/>
      </w:r>
      <w:r w:rsidR="00E342D6" w:rsidRPr="00D74694">
        <w:rPr>
          <w:rFonts w:ascii="Times New Roman"/>
          <w:sz w:val="24"/>
          <w:szCs w:val="24"/>
        </w:rPr>
        <w:t>(Cachon, Gallino, &amp; Olivares, 2012; Cachon et al., 201</w:t>
      </w:r>
      <w:r w:rsidR="00E41E79" w:rsidRPr="00D74694">
        <w:rPr>
          <w:rFonts w:ascii="Times New Roman"/>
          <w:sz w:val="24"/>
          <w:szCs w:val="24"/>
        </w:rPr>
        <w:t>2; Graff Zivin &amp; Neidell, 2014;</w:t>
      </w:r>
      <w:r w:rsidR="00E342D6" w:rsidRPr="00D74694">
        <w:rPr>
          <w:rFonts w:ascii="Times New Roman"/>
          <w:sz w:val="24"/>
          <w:szCs w:val="24"/>
        </w:rPr>
        <w:t xml:space="preserve"> Heal &amp; Park, 2015; Niemelä, Hannula, Rautio, Reijula, &amp; Railio, 2002; Sudarshan &amp; Tewari, 2013)</w:t>
      </w:r>
      <w:r w:rsidR="00A30A1A" w:rsidRPr="00D74694">
        <w:rPr>
          <w:rFonts w:ascii="Times New Roman"/>
          <w:sz w:val="24"/>
          <w:szCs w:val="24"/>
        </w:rPr>
        <w:fldChar w:fldCharType="end"/>
      </w:r>
      <w:r w:rsidR="00E342D6" w:rsidRPr="00D74694">
        <w:rPr>
          <w:rFonts w:ascii="Times New Roman"/>
          <w:sz w:val="24"/>
          <w:szCs w:val="24"/>
        </w:rPr>
        <w:t xml:space="preserve"> level</w:t>
      </w:r>
      <w:r w:rsidR="001D5C63">
        <w:rPr>
          <w:rFonts w:ascii="Times New Roman"/>
          <w:sz w:val="24"/>
          <w:szCs w:val="24"/>
        </w:rPr>
        <w:t>,</w:t>
      </w:r>
      <w:r w:rsidR="00A30A1A" w:rsidRPr="00D74694">
        <w:rPr>
          <w:rFonts w:ascii="Times New Roman"/>
          <w:sz w:val="24"/>
          <w:szCs w:val="24"/>
        </w:rPr>
        <w:t xml:space="preserve"> </w:t>
      </w:r>
      <w:r w:rsidRPr="00D74694">
        <w:rPr>
          <w:rFonts w:ascii="Times New Roman"/>
          <w:sz w:val="24"/>
          <w:szCs w:val="24"/>
        </w:rPr>
        <w:t xml:space="preserve">which isolate the </w:t>
      </w:r>
      <w:r w:rsidR="007B2C93" w:rsidRPr="00D74694">
        <w:rPr>
          <w:rFonts w:ascii="Times New Roman"/>
          <w:sz w:val="24"/>
          <w:szCs w:val="24"/>
        </w:rPr>
        <w:t xml:space="preserve">exogenous </w:t>
      </w:r>
      <w:r w:rsidRPr="00D74694">
        <w:rPr>
          <w:rFonts w:ascii="Times New Roman"/>
          <w:sz w:val="24"/>
          <w:szCs w:val="24"/>
        </w:rPr>
        <w:t xml:space="preserve">effect of weather variables on the </w:t>
      </w:r>
      <w:r w:rsidR="00BD0761" w:rsidRPr="00D74694">
        <w:rPr>
          <w:rFonts w:ascii="Times New Roman"/>
          <w:sz w:val="24"/>
          <w:szCs w:val="24"/>
        </w:rPr>
        <w:t xml:space="preserve">economic </w:t>
      </w:r>
      <w:r w:rsidRPr="00D74694">
        <w:rPr>
          <w:rFonts w:ascii="Times New Roman"/>
          <w:sz w:val="24"/>
          <w:szCs w:val="24"/>
        </w:rPr>
        <w:t>outcome of interest.</w:t>
      </w:r>
    </w:p>
    <w:p w:rsidR="00393F2C" w:rsidRPr="00D74694" w:rsidRDefault="00393F2C" w:rsidP="00D74694">
      <w:pPr>
        <w:widowControl w:val="0"/>
        <w:spacing w:after="0" w:line="360" w:lineRule="auto"/>
        <w:jc w:val="both"/>
        <w:rPr>
          <w:rFonts w:ascii="Times New Roman"/>
          <w:sz w:val="24"/>
          <w:szCs w:val="24"/>
        </w:rPr>
      </w:pPr>
      <w:r w:rsidRPr="00D74694">
        <w:rPr>
          <w:rFonts w:ascii="Times New Roman"/>
          <w:sz w:val="24"/>
          <w:szCs w:val="24"/>
        </w:rPr>
        <w:t>The main findings of this</w:t>
      </w:r>
      <w:r w:rsidR="001D5C63">
        <w:rPr>
          <w:rFonts w:ascii="Times New Roman"/>
          <w:sz w:val="24"/>
          <w:szCs w:val="24"/>
        </w:rPr>
        <w:t xml:space="preserve"> emerging</w:t>
      </w:r>
      <w:r w:rsidRPr="00D74694">
        <w:rPr>
          <w:rFonts w:ascii="Times New Roman"/>
          <w:sz w:val="24"/>
          <w:szCs w:val="24"/>
        </w:rPr>
        <w:t xml:space="preserve"> literature are that weather affects economic activity and growth through a wide range of channels (agriculture, health and mortality, labour productivity, energy, conflict and po</w:t>
      </w:r>
      <w:r w:rsidR="001D5C63">
        <w:rPr>
          <w:rFonts w:ascii="Times New Roman"/>
          <w:sz w:val="24"/>
          <w:szCs w:val="24"/>
        </w:rPr>
        <w:t>litical stability, among the others) and that these</w:t>
      </w:r>
      <w:r w:rsidRPr="00D74694">
        <w:rPr>
          <w:rFonts w:ascii="Times New Roman"/>
          <w:sz w:val="24"/>
          <w:szCs w:val="24"/>
        </w:rPr>
        <w:t xml:space="preserve"> impacts are substantially bigger and significant in poor countries. </w:t>
      </w:r>
    </w:p>
    <w:p w:rsidR="00F72B1C" w:rsidRPr="00D74694" w:rsidRDefault="007B2C93" w:rsidP="00D74694">
      <w:pPr>
        <w:widowControl w:val="0"/>
        <w:spacing w:after="0" w:line="360" w:lineRule="auto"/>
        <w:jc w:val="both"/>
        <w:rPr>
          <w:rFonts w:ascii="Times New Roman"/>
          <w:sz w:val="24"/>
          <w:szCs w:val="24"/>
        </w:rPr>
      </w:pPr>
      <w:r w:rsidRPr="00D74694">
        <w:rPr>
          <w:rFonts w:ascii="Times New Roman"/>
          <w:sz w:val="24"/>
          <w:szCs w:val="24"/>
        </w:rPr>
        <w:t>These panel estimates have the</w:t>
      </w:r>
      <w:r w:rsidR="00393F2C" w:rsidRPr="00D74694">
        <w:rPr>
          <w:rFonts w:ascii="Times New Roman"/>
          <w:sz w:val="24"/>
          <w:szCs w:val="24"/>
        </w:rPr>
        <w:t xml:space="preserve">n been employed and calibrated </w:t>
      </w:r>
      <w:r w:rsidR="00393F2C" w:rsidRPr="00D74694">
        <w:rPr>
          <w:rFonts w:ascii="Times New Roman"/>
          <w:i/>
          <w:sz w:val="24"/>
          <w:szCs w:val="24"/>
        </w:rPr>
        <w:t>ad hoc</w:t>
      </w:r>
      <w:r w:rsidR="00393F2C" w:rsidRPr="00D74694">
        <w:rPr>
          <w:rFonts w:ascii="Times New Roman"/>
          <w:sz w:val="24"/>
          <w:szCs w:val="24"/>
        </w:rPr>
        <w:t xml:space="preserve"> in simulation studies on the impacts of future climate change </w:t>
      </w:r>
      <w:r w:rsidR="00393F2C" w:rsidRPr="00D74694">
        <w:rPr>
          <w:rFonts w:ascii="Times New Roman"/>
          <w:sz w:val="24"/>
          <w:szCs w:val="24"/>
        </w:rPr>
        <w:fldChar w:fldCharType="begin"/>
      </w:r>
      <w:r w:rsidR="00393F2C" w:rsidRPr="00D74694">
        <w:rPr>
          <w:rFonts w:ascii="Times New Roman"/>
          <w:sz w:val="24"/>
          <w:szCs w:val="24"/>
        </w:rPr>
        <w:instrText xml:space="preserve"> ADDIN ZOTERO_ITEM CSL_CITATION {"citationID":"10et2p021v","properties":{"formattedCitation":"(Lemoine &amp; Kapnick, 2015; Moore &amp; Diaz, 2015)","plainCitation":"(Lemoine &amp; Kapnick, 2015; Moore &amp; Diaz, 2015)"},"citationItems":[{"id":53,"uris":["http://zotero.org/users/local/xdoxYrI5/items/EVZSKRUD"],"uri":["http://zotero.org/users/local/xdoxYrI5/items/EVZSKRUD"],"itemData":{"id":53,"type":"article-journal","title":"A top-down approach to projecting market impacts of climate change","container-title":"Nature Climate Change","source":"Google Scholar","URL":"http://www.nature.com/nclimate/journal/vaop/ncurrent/full/nclimate2759.html?utm_content=bufferf3331&amp;utm_medium=social&amp;utm_source=twitter.com&amp;utm_campaign=buffer","author":[{"family":"Lemoine","given":"Derek"},{"family":"Kapnick","given":"Sarah"}],"issued":{"date-parts":[["2015"]]},"accessed":{"date-parts":[["2016",7,8]]}}},{"id":46,"uris":["http://zotero.org/users/local/xdoxYrI5/items/MCV5JR9E"],"uri":["http://zotero.org/users/local/xdoxYrI5/items/MCV5JR9E"],"itemData":{"id":46,"type":"article-journal","title":"Temperature impacts on economic growth warrant stringent mitigation policy","container-title":"Nature Climate Change","page":"127–131","volume":"5","issue":"2","source":"Google Scholar","author":[{"family":"Moore","given":"Frances C."},{"family":"Diaz","given":"Delavane B."}],"issued":{"date-parts":[["2015"]]}}}],"schema":"https://github.com/citation-style-language/schema/raw/master/csl-citation.json"} </w:instrText>
      </w:r>
      <w:r w:rsidR="00393F2C" w:rsidRPr="00D74694">
        <w:rPr>
          <w:rFonts w:ascii="Times New Roman"/>
          <w:sz w:val="24"/>
          <w:szCs w:val="24"/>
        </w:rPr>
        <w:fldChar w:fldCharType="separate"/>
      </w:r>
      <w:r w:rsidR="00393F2C" w:rsidRPr="00D74694">
        <w:rPr>
          <w:rFonts w:ascii="Times New Roman"/>
          <w:sz w:val="24"/>
        </w:rPr>
        <w:t>(Lemoine &amp; Kapnick, 2015; Moore &amp; Diaz, 2015)</w:t>
      </w:r>
      <w:r w:rsidR="00393F2C" w:rsidRPr="00D74694">
        <w:rPr>
          <w:rFonts w:ascii="Times New Roman"/>
          <w:sz w:val="24"/>
          <w:szCs w:val="24"/>
        </w:rPr>
        <w:fldChar w:fldCharType="end"/>
      </w:r>
      <w:r w:rsidR="001D5C63">
        <w:rPr>
          <w:rFonts w:ascii="Times New Roman"/>
          <w:sz w:val="24"/>
          <w:szCs w:val="24"/>
        </w:rPr>
        <w:t xml:space="preserve"> to provide empirically-</w:t>
      </w:r>
      <w:r w:rsidR="00393F2C" w:rsidRPr="00D74694">
        <w:rPr>
          <w:rFonts w:ascii="Times New Roman"/>
          <w:sz w:val="24"/>
          <w:szCs w:val="24"/>
        </w:rPr>
        <w:t xml:space="preserve">grounded impact estimates to be used in Integrated Assessment Models (IAMs), </w:t>
      </w:r>
      <w:r w:rsidR="00A040C0">
        <w:rPr>
          <w:rFonts w:ascii="Times New Roman"/>
          <w:sz w:val="24"/>
          <w:szCs w:val="24"/>
        </w:rPr>
        <w:t>and overcome the critiques about the</w:t>
      </w:r>
      <w:r w:rsidR="00393F2C" w:rsidRPr="00D74694">
        <w:rPr>
          <w:rFonts w:ascii="Times New Roman"/>
          <w:sz w:val="24"/>
          <w:szCs w:val="24"/>
        </w:rPr>
        <w:t xml:space="preserve"> </w:t>
      </w:r>
      <w:r w:rsidR="005F633E">
        <w:rPr>
          <w:rFonts w:ascii="Times New Roman"/>
          <w:sz w:val="24"/>
          <w:szCs w:val="24"/>
        </w:rPr>
        <w:t xml:space="preserve">arbitrary </w:t>
      </w:r>
      <w:r w:rsidR="00393F2C" w:rsidRPr="00D74694">
        <w:rPr>
          <w:rFonts w:ascii="Times New Roman"/>
          <w:sz w:val="24"/>
          <w:szCs w:val="24"/>
        </w:rPr>
        <w:t>choice of crucial parameters like the damage function</w:t>
      </w:r>
      <w:r w:rsidR="005F633E">
        <w:rPr>
          <w:rFonts w:ascii="Times New Roman"/>
          <w:sz w:val="24"/>
          <w:szCs w:val="24"/>
        </w:rPr>
        <w:t xml:space="preserve"> and </w:t>
      </w:r>
      <w:r w:rsidRPr="00D74694">
        <w:rPr>
          <w:rFonts w:ascii="Times New Roman"/>
          <w:sz w:val="24"/>
          <w:szCs w:val="24"/>
        </w:rPr>
        <w:t xml:space="preserve">climate </w:t>
      </w:r>
      <w:r w:rsidR="005F633E">
        <w:rPr>
          <w:rFonts w:ascii="Times New Roman"/>
          <w:sz w:val="24"/>
          <w:szCs w:val="24"/>
        </w:rPr>
        <w:t>sensitivity</w:t>
      </w:r>
      <w:r w:rsidR="00393F2C" w:rsidRPr="00D74694">
        <w:rPr>
          <w:rFonts w:ascii="Times New Roman"/>
          <w:sz w:val="24"/>
          <w:szCs w:val="24"/>
        </w:rPr>
        <w:t xml:space="preserve"> </w:t>
      </w:r>
      <w:r w:rsidR="00393F2C" w:rsidRPr="00D74694">
        <w:rPr>
          <w:rFonts w:ascii="Times New Roman"/>
          <w:sz w:val="24"/>
          <w:szCs w:val="24"/>
        </w:rPr>
        <w:fldChar w:fldCharType="begin"/>
      </w:r>
      <w:r w:rsidR="00766718" w:rsidRPr="00D74694">
        <w:rPr>
          <w:rFonts w:ascii="Times New Roman"/>
          <w:sz w:val="24"/>
          <w:szCs w:val="24"/>
        </w:rPr>
        <w:instrText xml:space="preserve"> ADDIN ZOTERO_ITEM CSL_CITATION {"citationID":"lg76q6ch","properties":{"formattedCitation":"(Pindyck, 2012, 2013; Stern, 2013; Weitzman, 2009, 2010)","plainCitation":"(Pindyck, 2012, 2013; Stern, 2013; Weitzman, 2009, 2010)"},"citationItems":[{"id":59,"uris":["http://zotero.org/users/local/xdoxYrI5/items/E5HTQNTN"],"uri":["http://zotero.org/users/local/xdoxYrI5/items/E5HTQNTN"],"itemData":{"id":59,"type":"article-journal","title":"Uncertain outcomes and climate change policy","container-title":"Journal of Environmental Economics and management","page":"289–303","volume":"63","issue":"3","source":"Google Scholar","author":[{"family":"Pindyck","given":"Robert S."}],"issued":{"date-parts":[["2012"]]}}},{"id":55,"uris":["http://zotero.org/users/local/xdoxYrI5/items/SZDP3GCG"],"uri":["http://zotero.org/users/local/xdoxYrI5/items/SZDP3GCG"],"itemData":{"id":55,"type":"article-journal","title":"Climate change policy: What do the models tell us?","container-title":"Journal of Economic Literature","page":"860–872","volume":"51","issue":"3","source":"Google Scholar","shortTitle":"Climate change policy","author":[{"family":"Pindyck","given":"Robert S."}],"issued":{"date-parts":[["2013"]]}}},{"id":64,"uris":["http://zotero.org/users/local/xdoxYrI5/items/Q98U7EQF"],"uri":["http://zotero.org/users/local/xdoxYrI5/items/Q98U7EQF"],"itemData":{"id":64,"type":"article-journal","title":"The structure of economic modeling of the potential impacts of climate change: grafting gross underestimation of risk onto already narrow science models","container-title":"Journal of Economic Literature","page":"838–859","volume":"51","issue":"3","source":"Google Scholar","shortTitle":"The structure of economic modeling of the potential impacts of climate change","author":[{"family":"Stern","given":"Nicholas"}],"issued":{"date-parts":[["2013"]]}}},{"id":68,"uris":["http://zotero.org/users/local/xdoxYrI5/items/N74ZU9HW"],"uri":["http://zotero.org/users/local/xdoxYrI5/items/N74ZU9HW"],"itemData":{"id":68,"type":"article-journal","title":"On modeling and interpreting the economics of catastrophic climate change","container-title":"The Review of Economics and Statistics","page":"1–19","volume":"91","issue":"1","source":"Google Scholar","author":[{"family":"Weitzman","given":"Martin L."}],"issued":{"date-parts":[["2009"]]}}},{"id":160,"uris":["http://zotero.org/users/local/xdoxYrI5/items/RPS74BQR"],"uri":["http://zotero.org/users/local/xdoxYrI5/items/RPS74BQR"],"itemData":{"id":160,"type":"article-journal","title":"What Is The\" Damages Function\" For Global Warming—And What Difference Might It Make?","container-title":"Climate Change Economics","page":"57–69","volume":"1","issue":"01","source":"Google Scholar","author":[{"family":"Weitzman","given":"Martin L."}],"issued":{"date-parts":[["2010"]]}}}],"schema":"https://github.com/citation-style-language/schema/raw/master/csl-citation.json"} </w:instrText>
      </w:r>
      <w:r w:rsidR="00393F2C" w:rsidRPr="00D74694">
        <w:rPr>
          <w:rFonts w:ascii="Times New Roman"/>
          <w:sz w:val="24"/>
          <w:szCs w:val="24"/>
        </w:rPr>
        <w:fldChar w:fldCharType="separate"/>
      </w:r>
      <w:r w:rsidR="00766718" w:rsidRPr="00D74694">
        <w:rPr>
          <w:rFonts w:ascii="Times New Roman"/>
          <w:sz w:val="24"/>
        </w:rPr>
        <w:t>(Pindyck, 2012, 2013; Stern, 2013; Weitzman, 2009, 2010)</w:t>
      </w:r>
      <w:r w:rsidR="00393F2C" w:rsidRPr="00D74694">
        <w:rPr>
          <w:rFonts w:ascii="Times New Roman"/>
          <w:sz w:val="24"/>
          <w:szCs w:val="24"/>
        </w:rPr>
        <w:fldChar w:fldCharType="end"/>
      </w:r>
      <w:r w:rsidR="00766718" w:rsidRPr="00D74694">
        <w:rPr>
          <w:rFonts w:ascii="Times New Roman"/>
          <w:sz w:val="24"/>
          <w:szCs w:val="24"/>
        </w:rPr>
        <w:t>.</w:t>
      </w:r>
    </w:p>
    <w:p w:rsidR="00F72B1C" w:rsidRPr="00D74694" w:rsidRDefault="005F633E" w:rsidP="00D74694">
      <w:pPr>
        <w:widowControl w:val="0"/>
        <w:spacing w:after="0" w:line="360" w:lineRule="auto"/>
        <w:jc w:val="both"/>
        <w:rPr>
          <w:rFonts w:ascii="Times New Roman"/>
          <w:sz w:val="24"/>
          <w:szCs w:val="24"/>
        </w:rPr>
      </w:pPr>
      <w:r>
        <w:rPr>
          <w:rFonts w:ascii="Times New Roman"/>
          <w:sz w:val="24"/>
          <w:szCs w:val="24"/>
        </w:rPr>
        <w:t>However, these panel studies</w:t>
      </w:r>
      <w:r w:rsidR="00766718" w:rsidRPr="00D74694">
        <w:rPr>
          <w:rFonts w:ascii="Times New Roman"/>
          <w:sz w:val="24"/>
          <w:szCs w:val="24"/>
        </w:rPr>
        <w:t xml:space="preserve"> </w:t>
      </w:r>
      <w:r w:rsidR="00024CCC">
        <w:rPr>
          <w:rFonts w:ascii="Times New Roman"/>
          <w:sz w:val="24"/>
          <w:szCs w:val="24"/>
        </w:rPr>
        <w:t xml:space="preserve">only </w:t>
      </w:r>
      <w:r w:rsidR="00766718" w:rsidRPr="00D74694">
        <w:rPr>
          <w:rFonts w:ascii="Times New Roman"/>
          <w:sz w:val="24"/>
          <w:szCs w:val="24"/>
        </w:rPr>
        <w:t>estimate short-run elastici</w:t>
      </w:r>
      <w:r w:rsidR="005B31EB" w:rsidRPr="00D74694">
        <w:rPr>
          <w:rFonts w:ascii="Times New Roman"/>
          <w:sz w:val="24"/>
          <w:szCs w:val="24"/>
        </w:rPr>
        <w:t>ti</w:t>
      </w:r>
      <w:r w:rsidR="00766718" w:rsidRPr="00D74694">
        <w:rPr>
          <w:rFonts w:ascii="Times New Roman"/>
          <w:sz w:val="24"/>
          <w:szCs w:val="24"/>
        </w:rPr>
        <w:t xml:space="preserve">es, whereas climate change </w:t>
      </w:r>
      <w:r w:rsidR="00024CCC">
        <w:rPr>
          <w:rFonts w:ascii="Times New Roman"/>
          <w:sz w:val="24"/>
          <w:szCs w:val="24"/>
        </w:rPr>
        <w:t>is by definition</w:t>
      </w:r>
      <w:r w:rsidR="00766718" w:rsidRPr="00D74694">
        <w:rPr>
          <w:rFonts w:ascii="Times New Roman"/>
          <w:sz w:val="24"/>
          <w:szCs w:val="24"/>
        </w:rPr>
        <w:t xml:space="preserve"> a long-run phenomenon, which cannot be captured </w:t>
      </w:r>
      <w:r w:rsidR="007B2C93" w:rsidRPr="00D74694">
        <w:rPr>
          <w:rFonts w:ascii="Times New Roman"/>
          <w:sz w:val="24"/>
          <w:szCs w:val="24"/>
        </w:rPr>
        <w:t xml:space="preserve">by empirical works </w:t>
      </w:r>
      <w:r w:rsidR="00766718" w:rsidRPr="00D74694">
        <w:rPr>
          <w:rFonts w:ascii="Times New Roman"/>
          <w:sz w:val="24"/>
          <w:szCs w:val="24"/>
        </w:rPr>
        <w:t xml:space="preserve">because of the intrinsic difference between ‘climate’ and ‘weather’. </w:t>
      </w:r>
      <w:r w:rsidR="004E6923" w:rsidRPr="00D74694">
        <w:rPr>
          <w:rFonts w:ascii="Times New Roman"/>
          <w:sz w:val="24"/>
          <w:szCs w:val="24"/>
        </w:rPr>
        <w:t xml:space="preserve">As </w:t>
      </w:r>
      <w:r w:rsidR="004E6923" w:rsidRPr="00D74694">
        <w:rPr>
          <w:rFonts w:ascii="Times New Roman"/>
          <w:sz w:val="24"/>
          <w:szCs w:val="24"/>
        </w:rPr>
        <w:fldChar w:fldCharType="begin"/>
      </w:r>
      <w:r w:rsidR="004E6923" w:rsidRPr="00D74694">
        <w:rPr>
          <w:rFonts w:ascii="Times New Roman"/>
          <w:sz w:val="24"/>
          <w:szCs w:val="24"/>
        </w:rPr>
        <w:instrText xml:space="preserve"> ADDIN ZOTERO_ITEM CSL_CITATION {"citationID":"cf2ejm4od","properties":{"formattedCitation":"(Dell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4E6923" w:rsidRPr="00D74694">
        <w:rPr>
          <w:rFonts w:ascii="Times New Roman"/>
          <w:sz w:val="24"/>
          <w:szCs w:val="24"/>
        </w:rPr>
        <w:fldChar w:fldCharType="separate"/>
      </w:r>
      <w:r w:rsidR="007B2C93" w:rsidRPr="00D74694">
        <w:rPr>
          <w:rFonts w:ascii="Times New Roman"/>
          <w:sz w:val="24"/>
        </w:rPr>
        <w:t>Dell, Jones and Olken</w:t>
      </w:r>
      <w:r w:rsidR="004E6923" w:rsidRPr="00D74694">
        <w:rPr>
          <w:rFonts w:ascii="Times New Roman"/>
          <w:sz w:val="24"/>
        </w:rPr>
        <w:t xml:space="preserve"> (2014)</w:t>
      </w:r>
      <w:r w:rsidR="004E6923" w:rsidRPr="00D74694">
        <w:rPr>
          <w:rFonts w:ascii="Times New Roman"/>
          <w:sz w:val="24"/>
          <w:szCs w:val="24"/>
        </w:rPr>
        <w:fldChar w:fldCharType="end"/>
      </w:r>
      <w:r w:rsidR="004E6923" w:rsidRPr="00D74694">
        <w:rPr>
          <w:rFonts w:ascii="Times New Roman"/>
          <w:sz w:val="24"/>
          <w:szCs w:val="24"/>
        </w:rPr>
        <w:t xml:space="preserve"> explain: “</w:t>
      </w:r>
      <w:r w:rsidR="004E6923" w:rsidRPr="00D74694">
        <w:rPr>
          <w:rFonts w:ascii="Times New Roman"/>
          <w:color w:val="000000"/>
          <w:sz w:val="24"/>
          <w:szCs w:val="24"/>
        </w:rPr>
        <w:t xml:space="preserve">The word climate is reserved for the distribution of outcomes, which may be summarized by averages over several decades, while weather describes a particular realization from that distribution and can provide substantial variability”. More simply, </w:t>
      </w:r>
      <w:r w:rsidR="009A415A" w:rsidRPr="00D74694">
        <w:rPr>
          <w:rFonts w:ascii="Times New Roman"/>
          <w:sz w:val="24"/>
          <w:szCs w:val="24"/>
        </w:rPr>
        <w:t>a 1°C shock in a given year and place is not the same of a permanent 1°C global increase.</w:t>
      </w:r>
    </w:p>
    <w:p w:rsidR="005F633E" w:rsidRDefault="005B31EB" w:rsidP="00D74694">
      <w:pPr>
        <w:widowControl w:val="0"/>
        <w:spacing w:after="0" w:line="360" w:lineRule="auto"/>
        <w:jc w:val="both"/>
        <w:rPr>
          <w:rFonts w:ascii="Times New Roman"/>
          <w:sz w:val="24"/>
          <w:szCs w:val="24"/>
        </w:rPr>
      </w:pPr>
      <w:r w:rsidRPr="00D74694">
        <w:rPr>
          <w:rFonts w:ascii="Times New Roman"/>
          <w:sz w:val="24"/>
          <w:szCs w:val="24"/>
        </w:rPr>
        <w:t xml:space="preserve">Furthermore, short-run panels cannot capture neither the possibility of adaptation by economic agents, nor potential intensifying effects from phenomena which lie outside the range of historical experience (massive sea level rise, a thermohaline circulation slowdown, the release of methane from melting permafrost, etc.), both of which could </w:t>
      </w:r>
      <w:r w:rsidR="00024CCC">
        <w:rPr>
          <w:rFonts w:ascii="Times New Roman"/>
          <w:sz w:val="24"/>
          <w:szCs w:val="24"/>
        </w:rPr>
        <w:t xml:space="preserve">eventually </w:t>
      </w:r>
      <w:r w:rsidRPr="00D74694">
        <w:rPr>
          <w:rFonts w:ascii="Times New Roman"/>
          <w:sz w:val="24"/>
          <w:szCs w:val="24"/>
        </w:rPr>
        <w:t>take place in the long-run and drastically change the nature and magnitude of the current short-run elasticities.</w:t>
      </w:r>
    </w:p>
    <w:p w:rsidR="005F633E" w:rsidRPr="00D74694" w:rsidRDefault="005F633E" w:rsidP="00D74694">
      <w:pPr>
        <w:widowControl w:val="0"/>
        <w:spacing w:after="0" w:line="360" w:lineRule="auto"/>
        <w:jc w:val="both"/>
        <w:rPr>
          <w:rFonts w:ascii="Times New Roman"/>
          <w:sz w:val="24"/>
          <w:szCs w:val="24"/>
        </w:rPr>
      </w:pPr>
      <w:r>
        <w:rPr>
          <w:rFonts w:ascii="Times New Roman"/>
          <w:sz w:val="24"/>
          <w:szCs w:val="24"/>
        </w:rPr>
        <w:t xml:space="preserve">While </w:t>
      </w:r>
      <w:r w:rsidRPr="00D74694">
        <w:rPr>
          <w:rFonts w:ascii="Times New Roman"/>
          <w:sz w:val="24"/>
          <w:szCs w:val="24"/>
        </w:rPr>
        <w:t>assuming that this empirical literature can be informative about the structure of the damage</w:t>
      </w:r>
      <w:r>
        <w:rPr>
          <w:rFonts w:ascii="Times New Roman"/>
          <w:sz w:val="24"/>
          <w:szCs w:val="24"/>
        </w:rPr>
        <w:t xml:space="preserve"> </w:t>
      </w:r>
      <w:r>
        <w:rPr>
          <w:rFonts w:ascii="Times New Roman"/>
          <w:sz w:val="24"/>
          <w:szCs w:val="24"/>
        </w:rPr>
        <w:lastRenderedPageBreak/>
        <w:t xml:space="preserve">function for climate change </w:t>
      </w:r>
      <w:r w:rsidRPr="00D74694">
        <w:rPr>
          <w:rFonts w:ascii="Times New Roman"/>
          <w:sz w:val="24"/>
          <w:szCs w:val="24"/>
        </w:rPr>
        <w:t>represents a leap in terms of external validity</w:t>
      </w:r>
      <w:r>
        <w:rPr>
          <w:rFonts w:ascii="Times New Roman"/>
          <w:sz w:val="24"/>
          <w:szCs w:val="24"/>
        </w:rPr>
        <w:t>,</w:t>
      </w:r>
      <w:r w:rsidR="00E41E79" w:rsidRPr="00D74694">
        <w:rPr>
          <w:rFonts w:ascii="Times New Roman"/>
          <w:sz w:val="24"/>
          <w:szCs w:val="24"/>
        </w:rPr>
        <w:t xml:space="preserve"> </w:t>
      </w:r>
      <w:r w:rsidR="00D82A8E" w:rsidRPr="00D74694">
        <w:rPr>
          <w:rFonts w:ascii="Times New Roman"/>
          <w:sz w:val="24"/>
          <w:szCs w:val="24"/>
        </w:rPr>
        <w:t>the use of</w:t>
      </w:r>
      <w:r w:rsidR="001048DC" w:rsidRPr="00D74694">
        <w:rPr>
          <w:rFonts w:ascii="Times New Roman"/>
          <w:sz w:val="24"/>
          <w:szCs w:val="24"/>
        </w:rPr>
        <w:t xml:space="preserve"> econometric techniques such as the inclusion of</w:t>
      </w:r>
      <w:r w:rsidR="00D82A8E" w:rsidRPr="00D74694">
        <w:rPr>
          <w:rFonts w:ascii="Times New Roman"/>
          <w:sz w:val="24"/>
          <w:szCs w:val="24"/>
        </w:rPr>
        <w:t xml:space="preserve"> lags</w:t>
      </w:r>
      <w:r w:rsidR="00BD351D">
        <w:rPr>
          <w:rFonts w:ascii="Times New Roman"/>
          <w:sz w:val="24"/>
          <w:szCs w:val="24"/>
        </w:rPr>
        <w:t xml:space="preserve"> in the regressions</w:t>
      </w:r>
      <w:r w:rsidR="00D82A8E" w:rsidRPr="00D74694">
        <w:rPr>
          <w:rFonts w:ascii="Times New Roman"/>
          <w:sz w:val="24"/>
          <w:szCs w:val="24"/>
        </w:rPr>
        <w:t xml:space="preserve">, long differences </w:t>
      </w:r>
      <w:r w:rsidR="00D82A8E" w:rsidRPr="00D74694">
        <w:rPr>
          <w:rFonts w:ascii="Times New Roman"/>
          <w:sz w:val="24"/>
          <w:szCs w:val="24"/>
        </w:rPr>
        <w:fldChar w:fldCharType="begin"/>
      </w:r>
      <w:r w:rsidR="00D82A8E" w:rsidRPr="00D74694">
        <w:rPr>
          <w:rFonts w:ascii="Times New Roman"/>
          <w:sz w:val="24"/>
          <w:szCs w:val="24"/>
        </w:rPr>
        <w:instrText xml:space="preserve"> ADDIN ZOTERO_ITEM CSL_CITATION {"citationID":"2iqm8dadr4","properties":{"formattedCitation":"(Dell et al., 2012)","plainCitation":"(Dell et al., 2012)"},"citationItems":[{"id":31,"uris":["http://zotero.org/users/local/xdoxYrI5/items/VJCEXDCJ"],"uri":["http://zotero.org/users/local/xdoxYrI5/items/VJCEXDCJ"],"itemData":{"id":31,"type":"article-journal","title":"Temperature shocks and economic growth: Evidence from the last half century","container-title":"American Economic Journal: Macroeconomics","page":"66–95","volume":"4","issue":"3","source":"Google Scholar","shortTitle":"Temperature shocks and economic growth","author":[{"family":"Dell","given":"Melissa"},{"family":"Jones","given":"Benjamin F."},{"family":"Olken","given":"Benjamin A."}],"issued":{"date-parts":[["2012"]]}}}],"schema":"https://github.com/citation-style-language/schema/raw/master/csl-citation.json"} </w:instrText>
      </w:r>
      <w:r w:rsidR="00D82A8E" w:rsidRPr="00D74694">
        <w:rPr>
          <w:rFonts w:ascii="Times New Roman"/>
          <w:sz w:val="24"/>
          <w:szCs w:val="24"/>
        </w:rPr>
        <w:fldChar w:fldCharType="separate"/>
      </w:r>
      <w:r w:rsidR="00D82A8E" w:rsidRPr="00D74694">
        <w:rPr>
          <w:rFonts w:ascii="Times New Roman"/>
          <w:sz w:val="24"/>
        </w:rPr>
        <w:t>(Dell,</w:t>
      </w:r>
      <w:r w:rsidR="00C76EEB" w:rsidRPr="00D74694">
        <w:rPr>
          <w:rFonts w:ascii="Times New Roman"/>
          <w:sz w:val="24"/>
        </w:rPr>
        <w:t xml:space="preserve"> Jones and Olken,</w:t>
      </w:r>
      <w:r w:rsidR="00D82A8E" w:rsidRPr="00D74694">
        <w:rPr>
          <w:rFonts w:ascii="Times New Roman"/>
          <w:sz w:val="24"/>
        </w:rPr>
        <w:t xml:space="preserve"> 2012)</w:t>
      </w:r>
      <w:r w:rsidR="00D82A8E" w:rsidRPr="00D74694">
        <w:rPr>
          <w:rFonts w:ascii="Times New Roman"/>
          <w:sz w:val="24"/>
          <w:szCs w:val="24"/>
        </w:rPr>
        <w:fldChar w:fldCharType="end"/>
      </w:r>
      <w:r w:rsidR="00D82A8E" w:rsidRPr="00D74694">
        <w:rPr>
          <w:rFonts w:ascii="Times New Roman"/>
          <w:sz w:val="24"/>
          <w:szCs w:val="24"/>
        </w:rPr>
        <w:t xml:space="preserve">, and the analysis of persistence of impacts of past shocks </w:t>
      </w:r>
      <w:r w:rsidR="00D82A8E" w:rsidRPr="00D74694">
        <w:rPr>
          <w:rFonts w:ascii="Times New Roman"/>
          <w:sz w:val="24"/>
          <w:szCs w:val="24"/>
        </w:rPr>
        <w:fldChar w:fldCharType="begin"/>
      </w:r>
      <w:r w:rsidR="00D82A8E" w:rsidRPr="00D74694">
        <w:rPr>
          <w:rFonts w:ascii="Times New Roman"/>
          <w:sz w:val="24"/>
          <w:szCs w:val="24"/>
        </w:rPr>
        <w:instrText xml:space="preserve"> ADDIN ZOTERO_ITEM CSL_CITATION {"citationID":"fvtl3odo","properties":{"formattedCitation":"(Hornbeck, 2012)","plainCitation":"(Hornbeck, 2012)"},"citationItems":[{"id":292,"uris":["http://zotero.org/users/local/xdoxYrI5/items/BFFM4XNA"],"uri":["http://zotero.org/users/local/xdoxYrI5/items/BFFM4XNA"],"itemData":{"id":292,"type":"article-journal","title":"The enduring impact of the American Dust Bowl: Short-and long-run adjustments to environmental catastrophe","container-title":"The American Economic Review","page":"1477–1507","volume":"102","issue":"4","source":"Google Scholar","note":"00201","shortTitle":"The enduring impact of the American Dust Bowl","author":[{"family":"Hornbeck","given":"Richard"}],"issued":{"date-parts":[["2012"]]}}}],"schema":"https://github.com/citation-style-language/schema/raw/master/csl-citation.json"} </w:instrText>
      </w:r>
      <w:r w:rsidR="00D82A8E" w:rsidRPr="00D74694">
        <w:rPr>
          <w:rFonts w:ascii="Times New Roman"/>
          <w:sz w:val="24"/>
          <w:szCs w:val="24"/>
        </w:rPr>
        <w:fldChar w:fldCharType="separate"/>
      </w:r>
      <w:r w:rsidR="001D3B12" w:rsidRPr="00D74694">
        <w:rPr>
          <w:rFonts w:ascii="Times New Roman"/>
          <w:sz w:val="24"/>
        </w:rPr>
        <w:t xml:space="preserve">(Hornbeck, </w:t>
      </w:r>
      <w:r w:rsidR="00D82A8E" w:rsidRPr="00D74694">
        <w:rPr>
          <w:rFonts w:ascii="Times New Roman"/>
          <w:sz w:val="24"/>
        </w:rPr>
        <w:t>2012)</w:t>
      </w:r>
      <w:r w:rsidR="00D82A8E" w:rsidRPr="00D74694">
        <w:rPr>
          <w:rFonts w:ascii="Times New Roman"/>
          <w:sz w:val="24"/>
          <w:szCs w:val="24"/>
        </w:rPr>
        <w:fldChar w:fldCharType="end"/>
      </w:r>
      <w:r>
        <w:rPr>
          <w:rFonts w:ascii="Times New Roman"/>
          <w:sz w:val="24"/>
          <w:szCs w:val="24"/>
        </w:rPr>
        <w:t>, can alleviate these concerns</w:t>
      </w:r>
      <w:r w:rsidR="008C12C4">
        <w:rPr>
          <w:rFonts w:ascii="Times New Roman"/>
          <w:sz w:val="24"/>
          <w:szCs w:val="24"/>
        </w:rPr>
        <w:t>,</w:t>
      </w:r>
      <w:r w:rsidR="00D82A8E" w:rsidRPr="00D74694">
        <w:rPr>
          <w:rFonts w:ascii="Times New Roman"/>
          <w:sz w:val="24"/>
          <w:szCs w:val="24"/>
        </w:rPr>
        <w:t xml:space="preserve"> </w:t>
      </w:r>
      <w:r>
        <w:rPr>
          <w:rFonts w:ascii="Times New Roman"/>
          <w:sz w:val="24"/>
          <w:szCs w:val="24"/>
        </w:rPr>
        <w:t xml:space="preserve">and partially fill </w:t>
      </w:r>
      <w:r w:rsidR="00D82A8E" w:rsidRPr="00D74694">
        <w:rPr>
          <w:rFonts w:ascii="Times New Roman"/>
          <w:sz w:val="24"/>
          <w:szCs w:val="24"/>
        </w:rPr>
        <w:t>the conceptual gap betw</w:t>
      </w:r>
      <w:r>
        <w:rPr>
          <w:rFonts w:ascii="Times New Roman"/>
          <w:sz w:val="24"/>
          <w:szCs w:val="24"/>
        </w:rPr>
        <w:t>een short- and long-run impacts.</w:t>
      </w:r>
    </w:p>
    <w:p w:rsidR="001048DC" w:rsidRPr="00D74694" w:rsidRDefault="001048DC" w:rsidP="00D74694">
      <w:pPr>
        <w:widowControl w:val="0"/>
        <w:spacing w:after="0" w:line="360" w:lineRule="auto"/>
        <w:jc w:val="both"/>
        <w:rPr>
          <w:rFonts w:ascii="Times New Roman"/>
          <w:sz w:val="24"/>
          <w:szCs w:val="24"/>
        </w:rPr>
      </w:pPr>
    </w:p>
    <w:p w:rsidR="00044A3D" w:rsidRPr="00D74694" w:rsidRDefault="00044A3D" w:rsidP="00D74694">
      <w:pPr>
        <w:widowControl w:val="0"/>
        <w:spacing w:after="0" w:line="360" w:lineRule="auto"/>
        <w:jc w:val="both"/>
        <w:rPr>
          <w:rFonts w:ascii="Times New Roman"/>
          <w:sz w:val="24"/>
          <w:szCs w:val="24"/>
        </w:rPr>
      </w:pPr>
      <w:r w:rsidRPr="00D74694">
        <w:rPr>
          <w:rFonts w:ascii="Times New Roman"/>
          <w:sz w:val="24"/>
          <w:szCs w:val="24"/>
        </w:rPr>
        <w:t>In development literature, however, the econometric identification of the impacts of wea</w:t>
      </w:r>
      <w:r w:rsidR="001048DC" w:rsidRPr="00D74694">
        <w:rPr>
          <w:rFonts w:ascii="Times New Roman"/>
          <w:sz w:val="24"/>
          <w:szCs w:val="24"/>
        </w:rPr>
        <w:t>ther shocks (especially rainfall)</w:t>
      </w:r>
      <w:r w:rsidR="001D5C63">
        <w:rPr>
          <w:rFonts w:ascii="Times New Roman"/>
          <w:sz w:val="24"/>
          <w:szCs w:val="24"/>
        </w:rPr>
        <w:t xml:space="preserve"> on human welfare</w:t>
      </w:r>
      <w:r w:rsidRPr="00D74694">
        <w:rPr>
          <w:rFonts w:ascii="Times New Roman"/>
          <w:sz w:val="24"/>
          <w:szCs w:val="24"/>
        </w:rPr>
        <w:t xml:space="preserve"> is</w:t>
      </w:r>
      <w:r w:rsidR="005615D3">
        <w:rPr>
          <w:rFonts w:ascii="Times New Roman"/>
          <w:sz w:val="24"/>
          <w:szCs w:val="24"/>
        </w:rPr>
        <w:t xml:space="preserve"> old practice</w:t>
      </w:r>
      <w:r w:rsidRPr="00D74694">
        <w:rPr>
          <w:rFonts w:ascii="Times New Roman"/>
          <w:sz w:val="24"/>
          <w:szCs w:val="24"/>
        </w:rPr>
        <w:t>.</w:t>
      </w:r>
    </w:p>
    <w:p w:rsidR="00044A3D" w:rsidRPr="00D74694" w:rsidRDefault="001048DC" w:rsidP="00D74694">
      <w:pPr>
        <w:widowControl w:val="0"/>
        <w:spacing w:after="0" w:line="360" w:lineRule="auto"/>
        <w:jc w:val="both"/>
        <w:rPr>
          <w:rFonts w:ascii="Times New Roman"/>
          <w:sz w:val="24"/>
          <w:szCs w:val="24"/>
        </w:rPr>
      </w:pPr>
      <w:r w:rsidRPr="00D74694">
        <w:rPr>
          <w:rFonts w:ascii="Times New Roman"/>
          <w:sz w:val="24"/>
          <w:szCs w:val="24"/>
        </w:rPr>
        <w:t xml:space="preserve">Weather shocks, in fact, </w:t>
      </w:r>
      <w:r w:rsidR="00044A3D" w:rsidRPr="00D74694">
        <w:rPr>
          <w:rFonts w:ascii="Times New Roman"/>
          <w:sz w:val="24"/>
          <w:szCs w:val="24"/>
        </w:rPr>
        <w:t xml:space="preserve">represent the exogenous shock </w:t>
      </w:r>
      <w:r w:rsidR="00044A3D" w:rsidRPr="00D74694">
        <w:rPr>
          <w:rFonts w:ascii="Times New Roman"/>
          <w:i/>
          <w:sz w:val="24"/>
          <w:szCs w:val="24"/>
        </w:rPr>
        <w:t>par excellence</w:t>
      </w:r>
      <w:r w:rsidR="00044A3D" w:rsidRPr="00D74694">
        <w:rPr>
          <w:rFonts w:ascii="Times New Roman"/>
          <w:sz w:val="24"/>
          <w:szCs w:val="24"/>
        </w:rPr>
        <w:t xml:space="preserve">, and many development </w:t>
      </w:r>
      <w:r w:rsidRPr="00D74694">
        <w:rPr>
          <w:rFonts w:ascii="Times New Roman"/>
          <w:sz w:val="24"/>
          <w:szCs w:val="24"/>
        </w:rPr>
        <w:t xml:space="preserve">studies </w:t>
      </w:r>
      <w:r w:rsidR="00044A3D" w:rsidRPr="00D74694">
        <w:rPr>
          <w:rFonts w:ascii="Times New Roman"/>
          <w:sz w:val="24"/>
          <w:szCs w:val="24"/>
        </w:rPr>
        <w:t>have employed them both as independent regressors</w:t>
      </w:r>
      <w:r w:rsidRPr="00D74694">
        <w:rPr>
          <w:rFonts w:ascii="Times New Roman"/>
          <w:sz w:val="24"/>
          <w:szCs w:val="24"/>
        </w:rPr>
        <w:t xml:space="preserve">, in the context of the search for </w:t>
      </w:r>
      <w:r w:rsidR="00076DB9" w:rsidRPr="00D74694">
        <w:rPr>
          <w:rFonts w:ascii="Times New Roman"/>
          <w:sz w:val="24"/>
          <w:szCs w:val="24"/>
        </w:rPr>
        <w:t xml:space="preserve">the </w:t>
      </w:r>
      <w:r w:rsidRPr="00D74694">
        <w:rPr>
          <w:rFonts w:ascii="Times New Roman"/>
          <w:sz w:val="24"/>
          <w:szCs w:val="24"/>
        </w:rPr>
        <w:t>determinants of growth,</w:t>
      </w:r>
      <w:r w:rsidR="00BE6191" w:rsidRPr="00D74694">
        <w:rPr>
          <w:rFonts w:ascii="Times New Roman"/>
          <w:sz w:val="24"/>
          <w:szCs w:val="24"/>
        </w:rPr>
        <w:t xml:space="preserve"> and as instruments </w:t>
      </w:r>
      <w:r w:rsidR="00044A3D" w:rsidRPr="00D74694">
        <w:rPr>
          <w:rFonts w:ascii="Times New Roman"/>
          <w:sz w:val="24"/>
          <w:szCs w:val="24"/>
        </w:rPr>
        <w:t xml:space="preserve">for </w:t>
      </w:r>
      <w:r w:rsidR="007644F2" w:rsidRPr="00D74694">
        <w:rPr>
          <w:rFonts w:ascii="Times New Roman"/>
          <w:sz w:val="24"/>
          <w:szCs w:val="24"/>
        </w:rPr>
        <w:t xml:space="preserve">the estimation of impacts </w:t>
      </w:r>
      <w:r w:rsidR="00BE6191" w:rsidRPr="00D74694">
        <w:rPr>
          <w:rFonts w:ascii="Times New Roman"/>
          <w:sz w:val="24"/>
          <w:szCs w:val="24"/>
        </w:rPr>
        <w:t xml:space="preserve">of </w:t>
      </w:r>
      <w:r w:rsidR="00044A3D" w:rsidRPr="00D74694">
        <w:rPr>
          <w:rFonts w:ascii="Times New Roman"/>
          <w:sz w:val="24"/>
          <w:szCs w:val="24"/>
        </w:rPr>
        <w:t>other variables of interest.</w:t>
      </w:r>
    </w:p>
    <w:p w:rsidR="001048DC" w:rsidRPr="00D74694" w:rsidRDefault="00A30A1A" w:rsidP="00D74694">
      <w:pPr>
        <w:widowControl w:val="0"/>
        <w:spacing w:after="0" w:line="360" w:lineRule="auto"/>
        <w:jc w:val="both"/>
        <w:rPr>
          <w:rFonts w:ascii="Times New Roman"/>
          <w:sz w:val="24"/>
          <w:szCs w:val="24"/>
        </w:rPr>
      </w:pPr>
      <w:r w:rsidRPr="00D74694">
        <w:rPr>
          <w:rFonts w:ascii="Times New Roman"/>
          <w:sz w:val="24"/>
          <w:szCs w:val="24"/>
        </w:rPr>
        <w:t xml:space="preserve">In a </w:t>
      </w:r>
      <w:r w:rsidR="00FC0D16" w:rsidRPr="00D74694">
        <w:rPr>
          <w:rFonts w:ascii="Times New Roman"/>
          <w:sz w:val="24"/>
          <w:szCs w:val="24"/>
        </w:rPr>
        <w:t>pioneeristic work</w:t>
      </w:r>
      <w:r w:rsidRPr="00D74694">
        <w:rPr>
          <w:rFonts w:ascii="Times New Roman"/>
          <w:sz w:val="24"/>
          <w:szCs w:val="24"/>
        </w:rPr>
        <w:t xml:space="preserve">, </w:t>
      </w:r>
      <w:r w:rsidR="00FC0D16" w:rsidRPr="00D74694">
        <w:rPr>
          <w:rFonts w:ascii="Times New Roman"/>
          <w:sz w:val="24"/>
          <w:szCs w:val="24"/>
        </w:rPr>
        <w:fldChar w:fldCharType="begin"/>
      </w:r>
      <w:r w:rsidR="00FC0D16" w:rsidRPr="00D74694">
        <w:rPr>
          <w:rFonts w:ascii="Times New Roman"/>
          <w:sz w:val="24"/>
          <w:szCs w:val="24"/>
        </w:rPr>
        <w:instrText xml:space="preserve"> ADDIN ZOTERO_ITEM CSL_CITATION {"citationID":"25bbn8kric","properties":{"formattedCitation":"(Paxson, 1992)","plainCitation":"(Paxson, 1992)"},"citationItems":[{"id":236,"uris":["http://zotero.org/users/local/xdoxYrI5/items/N8QRTHAX"],"uri":["http://zotero.org/users/local/xdoxYrI5/items/N8QRTHAX"],"itemData":{"id":236,"type":"article-journal","title":"Using weather variability to estimate the response of savings to transitory income in Thailand","container-title":"The American Economic Review","page":"15–33","source":"Google Scholar","note":"00737","author":[{"family":"Paxson","given":"Christina H."}],"issued":{"date-parts":[["1992"]]}}}],"schema":"https://github.com/citation-style-language/schema/raw/master/csl-citation.json"} </w:instrText>
      </w:r>
      <w:r w:rsidR="00FC0D16" w:rsidRPr="00D74694">
        <w:rPr>
          <w:rFonts w:ascii="Times New Roman"/>
          <w:sz w:val="24"/>
          <w:szCs w:val="24"/>
        </w:rPr>
        <w:fldChar w:fldCharType="separate"/>
      </w:r>
      <w:r w:rsidR="00FC0D16" w:rsidRPr="00D74694">
        <w:rPr>
          <w:rFonts w:ascii="Times New Roman"/>
          <w:sz w:val="24"/>
        </w:rPr>
        <w:t>Paxson (1992)</w:t>
      </w:r>
      <w:r w:rsidR="00FC0D16" w:rsidRPr="00D74694">
        <w:rPr>
          <w:rFonts w:ascii="Times New Roman"/>
          <w:sz w:val="24"/>
          <w:szCs w:val="24"/>
        </w:rPr>
        <w:fldChar w:fldCharType="end"/>
      </w:r>
      <w:r w:rsidR="00FC0D16" w:rsidRPr="00D74694">
        <w:rPr>
          <w:rFonts w:ascii="Times New Roman"/>
          <w:sz w:val="24"/>
          <w:szCs w:val="24"/>
        </w:rPr>
        <w:t xml:space="preserve"> used rainfall shocks to construct estimates of transitory income</w:t>
      </w:r>
      <w:r w:rsidR="001D5C63">
        <w:rPr>
          <w:rFonts w:ascii="Times New Roman"/>
          <w:sz w:val="24"/>
          <w:szCs w:val="24"/>
        </w:rPr>
        <w:t>,</w:t>
      </w:r>
      <w:r w:rsidR="00FC0D16" w:rsidRPr="00D74694">
        <w:rPr>
          <w:rFonts w:ascii="Times New Roman"/>
          <w:sz w:val="24"/>
          <w:szCs w:val="24"/>
        </w:rPr>
        <w:t xml:space="preserve"> and found that</w:t>
      </w:r>
      <w:r w:rsidR="00001B0A" w:rsidRPr="00D74694">
        <w:rPr>
          <w:rFonts w:ascii="Times New Roman"/>
          <w:sz w:val="24"/>
          <w:szCs w:val="24"/>
        </w:rPr>
        <w:t xml:space="preserve"> unexpected income</w:t>
      </w:r>
      <w:r w:rsidR="001A5702" w:rsidRPr="00D74694">
        <w:rPr>
          <w:rFonts w:ascii="Times New Roman"/>
          <w:sz w:val="24"/>
          <w:szCs w:val="24"/>
        </w:rPr>
        <w:t xml:space="preserve"> shocks did not have serious welfare consequences for Thai farm households, because they used savings</w:t>
      </w:r>
      <w:r w:rsidR="00001B0A" w:rsidRPr="00D74694">
        <w:rPr>
          <w:rFonts w:ascii="Times New Roman"/>
          <w:sz w:val="24"/>
          <w:szCs w:val="24"/>
        </w:rPr>
        <w:t xml:space="preserve"> and dissavings</w:t>
      </w:r>
      <w:r w:rsidR="001A5702" w:rsidRPr="00D74694">
        <w:rPr>
          <w:rFonts w:ascii="Times New Roman"/>
          <w:sz w:val="24"/>
          <w:szCs w:val="24"/>
        </w:rPr>
        <w:t xml:space="preserve"> to buffer consumption from income shocks.</w:t>
      </w:r>
    </w:p>
    <w:p w:rsidR="001048DC" w:rsidRPr="005615D3" w:rsidRDefault="00C76EEB" w:rsidP="005615D3">
      <w:pPr>
        <w:widowControl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Despite </w:t>
      </w:r>
      <w:r w:rsidRPr="00D74694">
        <w:rPr>
          <w:rFonts w:ascii="Times New Roman"/>
          <w:sz w:val="24"/>
          <w:szCs w:val="24"/>
        </w:rPr>
        <w:fldChar w:fldCharType="begin"/>
      </w:r>
      <w:r w:rsidR="006B6112" w:rsidRPr="00D74694">
        <w:rPr>
          <w:rFonts w:ascii="Times New Roman"/>
          <w:sz w:val="24"/>
          <w:szCs w:val="24"/>
        </w:rPr>
        <w:instrText xml:space="preserve"> ADDIN ZOTERO_ITEM CSL_CITATION {"citationID":"PlMhBrlS","properties":{"formattedCitation":"(Paxson, 1992)","plainCitation":"(Paxson, 1992)"},"citationItems":[{"id":236,"uris":["http://zotero.org/users/local/xdoxYrI5/items/N8QRTHAX"],"uri":["http://zotero.org/users/local/xdoxYrI5/items/N8QRTHAX"],"itemData":{"id":236,"type":"article-journal","title":"Using weather variability to estimate the response of savings to transitory income in Thailand","container-title":"The American Economic Review","page":"15–33","source":"Google Scholar","note":"00737","author":[{"family":"Paxson","given":"Christina H."}],"issued":{"date-parts":[["1992"]]}}}],"schema":"https://github.com/citation-style-language/schema/raw/master/csl-citation.json"} </w:instrText>
      </w:r>
      <w:r w:rsidRPr="00D74694">
        <w:rPr>
          <w:rFonts w:ascii="Times New Roman"/>
          <w:sz w:val="24"/>
          <w:szCs w:val="24"/>
        </w:rPr>
        <w:fldChar w:fldCharType="separate"/>
      </w:r>
      <w:r w:rsidRPr="00D74694">
        <w:rPr>
          <w:rFonts w:ascii="Times New Roman"/>
          <w:sz w:val="24"/>
        </w:rPr>
        <w:t>Paxson (1992)</w:t>
      </w:r>
      <w:r w:rsidRPr="00D74694">
        <w:rPr>
          <w:rFonts w:ascii="Times New Roman"/>
          <w:sz w:val="24"/>
          <w:szCs w:val="24"/>
        </w:rPr>
        <w:fldChar w:fldCharType="end"/>
      </w:r>
      <w:r w:rsidR="001D5C63">
        <w:rPr>
          <w:rFonts w:ascii="Times New Roman" w:eastAsiaTheme="minorHAnsi"/>
          <w:sz w:val="24"/>
          <w:szCs w:val="24"/>
          <w:lang w:eastAsia="en-US"/>
        </w:rPr>
        <w:t xml:space="preserve">, the lack of </w:t>
      </w:r>
      <w:r w:rsidRPr="00D74694">
        <w:rPr>
          <w:rFonts w:ascii="Times New Roman" w:eastAsiaTheme="minorHAnsi"/>
          <w:sz w:val="24"/>
          <w:szCs w:val="24"/>
          <w:lang w:eastAsia="en-US"/>
        </w:rPr>
        <w:t>partial insurance strategies adopted by poo</w:t>
      </w:r>
      <w:r w:rsidR="00BD351D">
        <w:rPr>
          <w:rFonts w:ascii="Times New Roman" w:eastAsiaTheme="minorHAnsi"/>
          <w:sz w:val="24"/>
          <w:szCs w:val="24"/>
          <w:lang w:eastAsia="en-US"/>
        </w:rPr>
        <w:t>r</w:t>
      </w:r>
      <w:r w:rsidRPr="00D74694">
        <w:rPr>
          <w:rFonts w:ascii="Times New Roman" w:eastAsiaTheme="minorHAnsi"/>
          <w:sz w:val="24"/>
          <w:szCs w:val="24"/>
          <w:lang w:eastAsia="en-US"/>
        </w:rPr>
        <w:t xml:space="preserve"> farmers against a temporary shock could indeed imply a reduction in crop yields with potentially negative impacts on consumption growth. </w:t>
      </w:r>
      <w:r w:rsidR="005615D3">
        <w:rPr>
          <w:rFonts w:ascii="Times New Roman" w:eastAsiaTheme="minorHAnsi"/>
          <w:sz w:val="24"/>
          <w:szCs w:val="24"/>
          <w:lang w:eastAsia="en-US"/>
        </w:rPr>
        <w:t xml:space="preserve">Indeed, </w:t>
      </w:r>
      <w:r w:rsidR="005615D3">
        <w:rPr>
          <w:rFonts w:ascii="Times New Roman"/>
          <w:color w:val="000000"/>
          <w:sz w:val="24"/>
          <w:szCs w:val="24"/>
        </w:rPr>
        <w:t xml:space="preserve">there is empirical evidence </w:t>
      </w:r>
      <w:r w:rsidR="001048DC" w:rsidRPr="00D74694">
        <w:rPr>
          <w:rFonts w:ascii="Times New Roman"/>
          <w:color w:val="000000"/>
          <w:sz w:val="24"/>
          <w:szCs w:val="24"/>
        </w:rPr>
        <w:t xml:space="preserve">that </w:t>
      </w:r>
      <w:r w:rsidR="005615D3">
        <w:rPr>
          <w:rFonts w:ascii="Times New Roman"/>
          <w:color w:val="000000"/>
          <w:sz w:val="24"/>
          <w:szCs w:val="24"/>
        </w:rPr>
        <w:t>self-insurance mechanisms</w:t>
      </w:r>
      <w:r w:rsidR="001048DC" w:rsidRPr="00D74694">
        <w:rPr>
          <w:rFonts w:ascii="Times New Roman"/>
          <w:color w:val="000000"/>
          <w:sz w:val="24"/>
          <w:szCs w:val="24"/>
        </w:rPr>
        <w:t xml:space="preserve"> only </w:t>
      </w:r>
      <w:r w:rsidR="005615D3">
        <w:rPr>
          <w:rFonts w:ascii="Times New Roman"/>
          <w:color w:val="000000"/>
          <w:sz w:val="24"/>
          <w:szCs w:val="24"/>
        </w:rPr>
        <w:t xml:space="preserve">partially succeed </w:t>
      </w:r>
      <w:r w:rsidR="001D3B12" w:rsidRPr="00D74694">
        <w:rPr>
          <w:rFonts w:ascii="Times New Roman"/>
          <w:color w:val="000000"/>
          <w:sz w:val="24"/>
          <w:szCs w:val="24"/>
        </w:rPr>
        <w:fldChar w:fldCharType="begin"/>
      </w:r>
      <w:r w:rsidR="001D3B12" w:rsidRPr="00D74694">
        <w:rPr>
          <w:rFonts w:ascii="Times New Roman"/>
          <w:color w:val="000000"/>
          <w:sz w:val="24"/>
          <w:szCs w:val="24"/>
        </w:rPr>
        <w:instrText xml:space="preserve"> ADDIN ZOTERO_ITEM CSL_CITATION {"citationID":"lbb62mr74","properties":{"formattedCitation":"(Morduch, 1995; Townsend, 1995)","plainCitation":"(Morduch, 1995; Townsend, 1995)"},"citationItems":[{"id":310,"uris":["http://zotero.org/users/local/xdoxYrI5/items/C9ITVP2I"],"uri":["http://zotero.org/users/local/xdoxYrI5/items/C9ITVP2I"],"itemData":{"id":310,"type":"article-journal","title":"Income smoothing and consumption smoothing","container-title":"The journal of economic perspectives","page":"103–114","volume":"9","issue":"3","source":"Google Scholar","note":"01419","author":[{"family":"Morduch","given":"Jonathan"}],"issued":{"date-parts":[["1995"]]}}},{"id":308,"uris":["http://zotero.org/users/local/xdoxYrI5/items/BRBSH8KH"],"uri":["http://zotero.org/users/local/xdoxYrI5/items/BRBSH8KH"],"itemData":{"id":308,"type":"article-journal","title":"Consumption insurance: An evaluation of risk-bearing systems in low-income economies","container-title":"The Journal of Economic Perspectives","page":"83–102","volume":"9","issue":"3","source":"Google Scholar","note":"00652","shortTitle":"Consumption insurance","author":[{"family":"Townsend","given":"Robert M."}],"issued":{"date-parts":[["1995"]]}}}],"schema":"https://github.com/citation-style-language/schema/raw/master/csl-citation.json"} </w:instrText>
      </w:r>
      <w:r w:rsidR="001D3B12" w:rsidRPr="00D74694">
        <w:rPr>
          <w:rFonts w:ascii="Times New Roman"/>
          <w:color w:val="000000"/>
          <w:sz w:val="24"/>
          <w:szCs w:val="24"/>
        </w:rPr>
        <w:fldChar w:fldCharType="separate"/>
      </w:r>
      <w:r w:rsidR="001D3B12" w:rsidRPr="00D74694">
        <w:rPr>
          <w:rFonts w:ascii="Times New Roman"/>
          <w:sz w:val="24"/>
        </w:rPr>
        <w:t>(Morduch, 1995; Townsend, 1995)</w:t>
      </w:r>
      <w:r w:rsidR="001D3B12" w:rsidRPr="00D74694">
        <w:rPr>
          <w:rFonts w:ascii="Times New Roman"/>
          <w:color w:val="000000"/>
          <w:sz w:val="24"/>
          <w:szCs w:val="24"/>
        </w:rPr>
        <w:fldChar w:fldCharType="end"/>
      </w:r>
      <w:r w:rsidR="005615D3">
        <w:rPr>
          <w:rFonts w:ascii="Times New Roman"/>
          <w:color w:val="000000" w:themeColor="text1"/>
          <w:sz w:val="24"/>
          <w:szCs w:val="24"/>
        </w:rPr>
        <w:t xml:space="preserve">, and that </w:t>
      </w:r>
      <w:r w:rsidR="005615D3">
        <w:rPr>
          <w:rFonts w:ascii="Times New Roman"/>
          <w:color w:val="000000"/>
          <w:sz w:val="24"/>
          <w:szCs w:val="24"/>
        </w:rPr>
        <w:t>u</w:t>
      </w:r>
      <w:r w:rsidR="001048DC" w:rsidRPr="00D74694">
        <w:rPr>
          <w:rFonts w:ascii="Times New Roman"/>
          <w:color w:val="000000"/>
          <w:sz w:val="24"/>
          <w:szCs w:val="24"/>
        </w:rPr>
        <w:t>ninsured</w:t>
      </w:r>
      <w:r w:rsidR="00940C60" w:rsidRPr="00D74694">
        <w:rPr>
          <w:rFonts w:ascii="Times New Roman"/>
          <w:color w:val="000000"/>
          <w:sz w:val="24"/>
          <w:szCs w:val="24"/>
        </w:rPr>
        <w:t xml:space="preserve"> risk may </w:t>
      </w:r>
      <w:r w:rsidR="005615D3">
        <w:rPr>
          <w:rFonts w:ascii="Times New Roman"/>
          <w:color w:val="000000"/>
          <w:sz w:val="24"/>
          <w:szCs w:val="24"/>
        </w:rPr>
        <w:t xml:space="preserve">well </w:t>
      </w:r>
      <w:r w:rsidR="00940C60" w:rsidRPr="00D74694">
        <w:rPr>
          <w:rFonts w:ascii="Times New Roman"/>
          <w:color w:val="000000"/>
          <w:sz w:val="24"/>
          <w:szCs w:val="24"/>
        </w:rPr>
        <w:t xml:space="preserve">be a cause of poverty, </w:t>
      </w:r>
      <w:r w:rsidR="005615D3">
        <w:rPr>
          <w:rFonts w:ascii="Times New Roman"/>
          <w:color w:val="000000"/>
          <w:sz w:val="24"/>
          <w:szCs w:val="24"/>
        </w:rPr>
        <w:t>due to two</w:t>
      </w:r>
      <w:r w:rsidR="00940C60" w:rsidRPr="00D74694">
        <w:rPr>
          <w:rFonts w:ascii="Times New Roman"/>
          <w:color w:val="000000"/>
          <w:sz w:val="24"/>
          <w:szCs w:val="24"/>
        </w:rPr>
        <w:t xml:space="preserve"> distinct mechanisms, one </w:t>
      </w:r>
      <w:r w:rsidR="00940C60" w:rsidRPr="00D74694">
        <w:rPr>
          <w:rFonts w:ascii="Times New Roman"/>
          <w:i/>
          <w:color w:val="000000"/>
          <w:sz w:val="24"/>
          <w:szCs w:val="24"/>
        </w:rPr>
        <w:t>ex ante</w:t>
      </w:r>
      <w:r w:rsidR="00940C60" w:rsidRPr="00D74694">
        <w:rPr>
          <w:rFonts w:ascii="Times New Roman"/>
          <w:color w:val="000000"/>
          <w:sz w:val="24"/>
          <w:szCs w:val="24"/>
        </w:rPr>
        <w:t xml:space="preserve"> or behavioural and one </w:t>
      </w:r>
      <w:r w:rsidR="00940C60" w:rsidRPr="00D74694">
        <w:rPr>
          <w:rFonts w:ascii="Times New Roman"/>
          <w:i/>
          <w:color w:val="000000"/>
          <w:sz w:val="24"/>
          <w:szCs w:val="24"/>
        </w:rPr>
        <w:t>ex post</w:t>
      </w:r>
      <w:r w:rsidR="00F845AD">
        <w:rPr>
          <w:rFonts w:ascii="Times New Roman"/>
          <w:i/>
          <w:color w:val="000000"/>
          <w:sz w:val="24"/>
          <w:szCs w:val="24"/>
        </w:rPr>
        <w:t xml:space="preserve"> </w:t>
      </w:r>
      <w:r w:rsidR="00F845AD" w:rsidRPr="00F845AD">
        <w:rPr>
          <w:rFonts w:ascii="Times New Roman"/>
          <w:color w:val="000000"/>
          <w:sz w:val="24"/>
          <w:szCs w:val="24"/>
        </w:rPr>
        <w:t>(</w:t>
      </w:r>
      <w:r w:rsidR="00F845AD" w:rsidRPr="00F845AD">
        <w:rPr>
          <w:rFonts w:ascii="Times New Roman"/>
          <w:color w:val="000000"/>
          <w:sz w:val="24"/>
          <w:szCs w:val="24"/>
        </w:rPr>
        <w:fldChar w:fldCharType="begin"/>
      </w:r>
      <w:r w:rsidR="00F845AD" w:rsidRPr="00F845AD">
        <w:rPr>
          <w:rFonts w:ascii="Times New Roman"/>
          <w:color w:val="000000"/>
          <w:sz w:val="24"/>
          <w:szCs w:val="24"/>
        </w:rPr>
        <w:instrText xml:space="preserve"> ADDIN ZOTERO_ITEM CSL_CITATION {"citationID":"wDojaFSj","properties":{"formattedCitation":"(Dercon,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00F845AD" w:rsidRPr="00F845AD">
        <w:rPr>
          <w:rFonts w:ascii="Times New Roman"/>
          <w:color w:val="000000"/>
          <w:sz w:val="24"/>
          <w:szCs w:val="24"/>
        </w:rPr>
        <w:fldChar w:fldCharType="separate"/>
      </w:r>
      <w:r w:rsidR="00F845AD">
        <w:rPr>
          <w:rFonts w:ascii="Times New Roman"/>
          <w:sz w:val="24"/>
          <w:szCs w:val="24"/>
        </w:rPr>
        <w:t xml:space="preserve">Dercon, </w:t>
      </w:r>
      <w:r w:rsidR="00F845AD" w:rsidRPr="00F845AD">
        <w:rPr>
          <w:rFonts w:ascii="Times New Roman"/>
          <w:sz w:val="24"/>
          <w:szCs w:val="24"/>
        </w:rPr>
        <w:t>2004)</w:t>
      </w:r>
      <w:r w:rsidR="00F845AD" w:rsidRPr="00F845AD">
        <w:rPr>
          <w:rFonts w:ascii="Times New Roman"/>
          <w:color w:val="000000"/>
          <w:sz w:val="24"/>
          <w:szCs w:val="24"/>
        </w:rPr>
        <w:fldChar w:fldCharType="end"/>
      </w:r>
      <w:r w:rsidR="00940C60" w:rsidRPr="00D74694">
        <w:rPr>
          <w:rFonts w:ascii="Times New Roman"/>
          <w:color w:val="000000"/>
          <w:sz w:val="24"/>
          <w:szCs w:val="24"/>
        </w:rPr>
        <w:t>.</w:t>
      </w:r>
    </w:p>
    <w:p w:rsidR="001048DC" w:rsidRDefault="006B6112" w:rsidP="00D74694">
      <w:pPr>
        <w:widowControl w:val="0"/>
        <w:spacing w:after="0" w:line="360" w:lineRule="auto"/>
        <w:contextualSpacing/>
        <w:jc w:val="both"/>
        <w:rPr>
          <w:rFonts w:ascii="Times New Roman" w:eastAsiaTheme="minorHAnsi"/>
          <w:sz w:val="24"/>
          <w:szCs w:val="24"/>
          <w:lang w:eastAsia="en-US"/>
        </w:rPr>
      </w:pPr>
      <w:r w:rsidRPr="00D74694">
        <w:rPr>
          <w:rFonts w:ascii="Times New Roman" w:eastAsiaTheme="minorHAnsi"/>
          <w:sz w:val="24"/>
          <w:szCs w:val="24"/>
          <w:lang w:eastAsia="en-US"/>
        </w:rPr>
        <w:t>The first can be explained as follows: s</w:t>
      </w:r>
      <w:r w:rsidR="001048DC" w:rsidRPr="00D74694">
        <w:rPr>
          <w:rFonts w:ascii="Times New Roman" w:eastAsiaTheme="minorHAnsi"/>
          <w:sz w:val="24"/>
          <w:szCs w:val="24"/>
          <w:lang w:eastAsia="en-US"/>
        </w:rPr>
        <w:t>ince poorer farmers are generally risk-averse, uninsu</w:t>
      </w:r>
      <w:r w:rsidR="00BE6191" w:rsidRPr="00D74694">
        <w:rPr>
          <w:rFonts w:ascii="Times New Roman" w:eastAsiaTheme="minorHAnsi"/>
          <w:sz w:val="24"/>
          <w:szCs w:val="24"/>
          <w:lang w:eastAsia="en-US"/>
        </w:rPr>
        <w:t>red risk</w:t>
      </w:r>
      <w:r w:rsidR="001048DC" w:rsidRPr="00D74694">
        <w:rPr>
          <w:rFonts w:ascii="Times New Roman" w:eastAsiaTheme="minorHAnsi"/>
          <w:sz w:val="24"/>
          <w:szCs w:val="24"/>
          <w:lang w:eastAsia="en-US"/>
        </w:rPr>
        <w:t xml:space="preserve"> determines </w:t>
      </w:r>
      <w:r w:rsidR="001048DC" w:rsidRPr="00D74694">
        <w:rPr>
          <w:rFonts w:ascii="Times New Roman" w:eastAsiaTheme="minorHAnsi"/>
          <w:i/>
          <w:sz w:val="24"/>
          <w:szCs w:val="24"/>
          <w:lang w:eastAsia="en-US"/>
        </w:rPr>
        <w:t>ex-ante</w:t>
      </w:r>
      <w:r w:rsidR="001048DC" w:rsidRPr="00D74694">
        <w:rPr>
          <w:rFonts w:ascii="Times New Roman" w:eastAsiaTheme="minorHAnsi"/>
          <w:sz w:val="24"/>
          <w:szCs w:val="24"/>
          <w:lang w:eastAsia="en-US"/>
        </w:rPr>
        <w:t xml:space="preserve"> changing in behaviour that implies precautionary saving and/or other optimal strategies to avoid profitable but risky opportunities at the expenses of mean returns </w:t>
      </w:r>
      <w:r w:rsidR="001048DC" w:rsidRPr="00D74694">
        <w:rPr>
          <w:rFonts w:ascii="Times New Roman" w:eastAsiaTheme="minorHAnsi"/>
          <w:sz w:val="24"/>
          <w:szCs w:val="24"/>
          <w:lang w:eastAsia="en-US"/>
        </w:rPr>
        <w:fldChar w:fldCharType="begin"/>
      </w:r>
      <w:r w:rsidR="00276563">
        <w:rPr>
          <w:rFonts w:ascii="Times New Roman" w:eastAsiaTheme="minorHAnsi"/>
          <w:sz w:val="24"/>
          <w:szCs w:val="24"/>
          <w:lang w:eastAsia="en-US"/>
        </w:rPr>
        <w:instrText xml:space="preserve"> ADDIN ZOTERO_ITEM CSL_CITATION {"citationID":"6iOmgaDi","properties":{"formattedCitation":"(Dercon, 1996, 2004; Elbers, Gunning, &amp; Kinsey, 2007)","plainCitation":"(Dercon, 1996, 2004; Elbers, Gunning, &amp; Kinsey, 2007)"},"citationItems":[{"id":502,"uris":["http://zotero.org/users/local/xdoxYrI5/items/GF8SFIKG"],"uri":["http://zotero.org/users/local/xdoxYrI5/items/GF8SFIKG"],"itemData":{"id":502,"type":"article-journal","title":"Risk, crop choice, and savings: Evidence from Tanzania","container-title":"Economic development and cultural change","page":"485–513","volume":"44","issue":"3","source":"Google Scholar","note":"00433","shortTitle":"Risk, crop choice, and savings","author":[{"family":"Dercon","given":"Stefan"}],"issued":{"date-parts":[["1996"]]}}},{"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id":302,"uris":["http://zotero.org/users/local/xdoxYrI5/items/B8B9ZBIW"],"uri":["http://zotero.org/users/local/xdoxYrI5/items/B8B9ZBIW"],"itemData":{"id":302,"type":"article-journal","title":"Growth and risk: Methodology and micro evidence","container-title":"The World Bank Economic Review","page":"1–20","volume":"21","issue":"1","source":"Google Scholar","note":"00190","shortTitle":"Growth and risk","author":[{"family":"Elbers","given":"Chris"},{"family":"Gunning","given":"Jan Willem"},{"family":"Kinsey","given":"Bill"}],"issued":{"date-parts":[["2007"]]}}}],"schema":"https://github.com/citation-style-language/schema/raw/master/csl-citation.json"} </w:instrText>
      </w:r>
      <w:r w:rsidR="001048DC" w:rsidRPr="00D74694">
        <w:rPr>
          <w:rFonts w:ascii="Times New Roman" w:eastAsiaTheme="minorHAnsi"/>
          <w:sz w:val="24"/>
          <w:szCs w:val="24"/>
          <w:lang w:eastAsia="en-US"/>
        </w:rPr>
        <w:fldChar w:fldCharType="separate"/>
      </w:r>
      <w:r w:rsidR="00276563" w:rsidRPr="00276563">
        <w:rPr>
          <w:rFonts w:ascii="Times New Roman" w:eastAsiaTheme="minorHAnsi"/>
          <w:sz w:val="24"/>
        </w:rPr>
        <w:t>(Dercon, 1996, 2004; Elbers, Gunning, &amp; Kinsey, 2007)</w:t>
      </w:r>
      <w:r w:rsidR="001048DC" w:rsidRPr="00D74694">
        <w:rPr>
          <w:rFonts w:ascii="Times New Roman" w:eastAsiaTheme="minorHAnsi"/>
          <w:sz w:val="24"/>
          <w:szCs w:val="24"/>
          <w:lang w:eastAsia="en-US"/>
        </w:rPr>
        <w:fldChar w:fldCharType="end"/>
      </w:r>
      <w:r w:rsidR="001048DC" w:rsidRPr="00D74694">
        <w:rPr>
          <w:rFonts w:ascii="Times New Roman" w:eastAsiaTheme="minorHAnsi"/>
          <w:sz w:val="24"/>
          <w:szCs w:val="24"/>
          <w:lang w:eastAsia="en-US"/>
        </w:rPr>
        <w:t xml:space="preserve">. To this end, </w:t>
      </w:r>
      <w:r w:rsidR="001048DC" w:rsidRPr="00D74694">
        <w:rPr>
          <w:rFonts w:ascii="Times New Roman" w:eastAsiaTheme="minorHAnsi"/>
          <w:sz w:val="24"/>
          <w:szCs w:val="24"/>
          <w:lang w:eastAsia="en-US"/>
        </w:rPr>
        <w:fldChar w:fldCharType="begin"/>
      </w:r>
      <w:r w:rsidR="001048DC" w:rsidRPr="00D74694">
        <w:rPr>
          <w:rFonts w:ascii="Times New Roman" w:eastAsiaTheme="minorHAnsi"/>
          <w:sz w:val="24"/>
          <w:szCs w:val="24"/>
          <w:lang w:eastAsia="en-US"/>
        </w:rPr>
        <w:instrText xml:space="preserve"> ADDIN ZOTERO_ITEM CSL_CITATION {"citationID":"1nfcfpfkpu","properties":{"formattedCitation":"(Ligon &amp; Schechter, 2003)","plainCitation":"(Ligon &amp; Schechter, 2003)"},"citationItems":[{"id":296,"uris":["http://zotero.org/users/local/xdoxYrI5/items/QTZGWVTI"],"uri":["http://zotero.org/users/local/xdoxYrI5/items/QTZGWVTI"],"itemData":{"id":296,"type":"article-journal","title":"Measuring vulnerability","container-title":"The Economic Journal","page":"C95–C102","volume":"113","issue":"486","source":"Google Scholar","note":"00478","author":[{"family":"Ligon","given":"Ethan"},{"family":"Schechter","given":"Laura"}],"issued":{"date-parts":[["2003"]]}}}],"schema":"https://github.com/citation-style-language/schema/raw/master/csl-citation.json"} </w:instrText>
      </w:r>
      <w:r w:rsidR="001048DC" w:rsidRPr="00D74694">
        <w:rPr>
          <w:rFonts w:ascii="Times New Roman" w:eastAsiaTheme="minorHAnsi"/>
          <w:sz w:val="24"/>
          <w:szCs w:val="24"/>
          <w:lang w:eastAsia="en-US"/>
        </w:rPr>
        <w:fldChar w:fldCharType="separate"/>
      </w:r>
      <w:r w:rsidR="001048DC" w:rsidRPr="00D74694">
        <w:rPr>
          <w:rFonts w:ascii="Times New Roman" w:eastAsiaTheme="minorHAnsi"/>
          <w:sz w:val="24"/>
        </w:rPr>
        <w:t>Ligon and Schechter (2003)</w:t>
      </w:r>
      <w:r w:rsidR="001048DC" w:rsidRPr="00D74694">
        <w:rPr>
          <w:rFonts w:ascii="Times New Roman" w:eastAsiaTheme="minorHAnsi"/>
          <w:sz w:val="24"/>
          <w:szCs w:val="24"/>
          <w:lang w:eastAsia="en-US"/>
        </w:rPr>
        <w:fldChar w:fldCharType="end"/>
      </w:r>
      <w:r w:rsidR="001048DC" w:rsidRPr="00D74694">
        <w:rPr>
          <w:rFonts w:ascii="Times New Roman" w:eastAsiaTheme="minorHAnsi"/>
          <w:sz w:val="24"/>
          <w:szCs w:val="24"/>
          <w:lang w:eastAsia="en-US"/>
        </w:rPr>
        <w:t xml:space="preserve"> provide a micro-founded household level vulnerability measure by</w:t>
      </w:r>
      <w:r w:rsidR="001D5C63">
        <w:rPr>
          <w:rFonts w:ascii="Times New Roman" w:eastAsiaTheme="minorHAnsi"/>
          <w:sz w:val="24"/>
          <w:szCs w:val="24"/>
          <w:lang w:eastAsia="en-US"/>
        </w:rPr>
        <w:t xml:space="preserve"> applying the so-called Jensen</w:t>
      </w:r>
      <w:r w:rsidR="001048DC" w:rsidRPr="00D74694">
        <w:rPr>
          <w:rFonts w:ascii="Times New Roman" w:eastAsiaTheme="minorHAnsi"/>
          <w:sz w:val="24"/>
          <w:szCs w:val="24"/>
          <w:lang w:eastAsia="en-US"/>
        </w:rPr>
        <w:t xml:space="preserve"> inequality.</w:t>
      </w:r>
    </w:p>
    <w:p w:rsidR="00276563" w:rsidRPr="00D74694" w:rsidRDefault="00276563" w:rsidP="00276563">
      <w:pPr>
        <w:widowControl w:val="0"/>
        <w:autoSpaceDE w:val="0"/>
        <w:autoSpaceDN w:val="0"/>
        <w:adjustRightInd w:val="0"/>
        <w:spacing w:after="0" w:line="360" w:lineRule="auto"/>
        <w:jc w:val="both"/>
        <w:rPr>
          <w:rFonts w:ascii="Times New Roman"/>
          <w:color w:val="000000"/>
          <w:sz w:val="24"/>
          <w:szCs w:val="24"/>
        </w:rPr>
      </w:pPr>
      <w:r>
        <w:rPr>
          <w:rFonts w:ascii="Times New Roman"/>
          <w:sz w:val="24"/>
          <w:szCs w:val="24"/>
        </w:rPr>
        <w:fldChar w:fldCharType="begin"/>
      </w:r>
      <w:r>
        <w:rPr>
          <w:rFonts w:ascii="Times New Roman"/>
          <w:sz w:val="24"/>
          <w:szCs w:val="24"/>
        </w:rPr>
        <w:instrText xml:space="preserve"> ADDIN ZOTERO_ITEM CSL_CITATION {"citationID":"2ok521u0aq","properties":{"formattedCitation":"(Dercon, 1996)","plainCitation":"(Dercon, 1996)"},"citationItems":[{"id":502,"uris":["http://zotero.org/users/local/xdoxYrI5/items/GF8SFIKG"],"uri":["http://zotero.org/users/local/xdoxYrI5/items/GF8SFIKG"],"itemData":{"id":502,"type":"article-journal","title":"Risk, crop choice, and savings: Evidence from Tanzania","container-title":"Economic development and cultural change","page":"485–513","volume":"44","issue":"3","source":"Google Scholar","note":"00433","shortTitle":"Risk, crop choice, and savings","author":[{"family":"Dercon","given":"Stefan"}],"issued":{"date-parts":[["1996"]]}}}],"schema":"https://github.com/citation-style-language/schema/raw/master/csl-citation.json"} </w:instrText>
      </w:r>
      <w:r>
        <w:rPr>
          <w:rFonts w:ascii="Times New Roman"/>
          <w:sz w:val="24"/>
          <w:szCs w:val="24"/>
        </w:rPr>
        <w:fldChar w:fldCharType="separate"/>
      </w:r>
      <w:r>
        <w:rPr>
          <w:rFonts w:ascii="Times New Roman"/>
          <w:sz w:val="24"/>
        </w:rPr>
        <w:t>Dercon (</w:t>
      </w:r>
      <w:r w:rsidRPr="0000244A">
        <w:rPr>
          <w:rFonts w:ascii="Times New Roman"/>
          <w:sz w:val="24"/>
        </w:rPr>
        <w:t>1996)</w:t>
      </w:r>
      <w:r>
        <w:rPr>
          <w:rFonts w:ascii="Times New Roman"/>
          <w:sz w:val="24"/>
          <w:szCs w:val="24"/>
        </w:rPr>
        <w:fldChar w:fldCharType="end"/>
      </w:r>
      <w:r>
        <w:rPr>
          <w:rFonts w:ascii="Times New Roman"/>
          <w:sz w:val="24"/>
          <w:szCs w:val="24"/>
        </w:rPr>
        <w:t>, analyzing</w:t>
      </w:r>
      <w:r w:rsidR="00F05BB8">
        <w:rPr>
          <w:rFonts w:ascii="Times New Roman"/>
          <w:sz w:val="24"/>
          <w:szCs w:val="24"/>
        </w:rPr>
        <w:t>,</w:t>
      </w:r>
      <w:r>
        <w:rPr>
          <w:rFonts w:ascii="Times New Roman"/>
          <w:sz w:val="24"/>
          <w:szCs w:val="24"/>
        </w:rPr>
        <w:t xml:space="preserve"> through a theoretical model of risk-taking behavio</w:t>
      </w:r>
      <w:r w:rsidR="00BD351D">
        <w:rPr>
          <w:rFonts w:ascii="Times New Roman"/>
          <w:sz w:val="24"/>
          <w:szCs w:val="24"/>
        </w:rPr>
        <w:t>u</w:t>
      </w:r>
      <w:r>
        <w:rPr>
          <w:rFonts w:ascii="Times New Roman"/>
          <w:sz w:val="24"/>
          <w:szCs w:val="24"/>
        </w:rPr>
        <w:t>rs</w:t>
      </w:r>
      <w:r w:rsidR="00024CCC">
        <w:rPr>
          <w:rFonts w:ascii="Times New Roman"/>
          <w:sz w:val="24"/>
          <w:szCs w:val="24"/>
        </w:rPr>
        <w:t>,</w:t>
      </w:r>
      <w:r>
        <w:rPr>
          <w:rFonts w:ascii="Times New Roman"/>
          <w:sz w:val="24"/>
          <w:szCs w:val="24"/>
        </w:rPr>
        <w:t xml:space="preserve"> the relationship between risk, crop choice and savings in rural Tanzania, finds that wealthier households engage in more risky but higher return activities than households with a poor asset base, and notes that “this evidence is to some extent disconcerting if one is interested in rural growth without exacerbating rural inequality, since it shows the existence and the mechanisms of a ‘poverty trap’”.</w:t>
      </w:r>
    </w:p>
    <w:p w:rsidR="001048DC" w:rsidRPr="00D74694" w:rsidRDefault="00750E4B"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The</w:t>
      </w:r>
      <w:r w:rsidRPr="00D74694">
        <w:rPr>
          <w:rFonts w:ascii="Times New Roman" w:eastAsiaTheme="minorHAnsi"/>
          <w:i/>
          <w:sz w:val="24"/>
          <w:szCs w:val="24"/>
          <w:lang w:eastAsia="en-US"/>
        </w:rPr>
        <w:t xml:space="preserve"> e</w:t>
      </w:r>
      <w:r w:rsidR="006B6112" w:rsidRPr="00D74694">
        <w:rPr>
          <w:rFonts w:ascii="Times New Roman" w:eastAsiaTheme="minorHAnsi"/>
          <w:i/>
          <w:sz w:val="24"/>
          <w:szCs w:val="24"/>
          <w:lang w:eastAsia="en-US"/>
        </w:rPr>
        <w:t>x post</w:t>
      </w:r>
      <w:r w:rsidRPr="00D74694">
        <w:rPr>
          <w:rFonts w:ascii="Times New Roman" w:eastAsiaTheme="minorHAnsi"/>
          <w:sz w:val="24"/>
          <w:szCs w:val="24"/>
          <w:lang w:eastAsia="en-US"/>
        </w:rPr>
        <w:t xml:space="preserve"> </w:t>
      </w:r>
      <w:r w:rsidR="006B6112" w:rsidRPr="00D74694">
        <w:rPr>
          <w:rFonts w:ascii="Times New Roman" w:eastAsiaTheme="minorHAnsi"/>
          <w:sz w:val="24"/>
          <w:szCs w:val="24"/>
          <w:lang w:eastAsia="en-US"/>
        </w:rPr>
        <w:t xml:space="preserve">impact, instead, </w:t>
      </w:r>
      <w:r w:rsidR="006B6112" w:rsidRPr="00D74694">
        <w:rPr>
          <w:rFonts w:ascii="Times New Roman"/>
          <w:sz w:val="24"/>
          <w:szCs w:val="24"/>
        </w:rPr>
        <w:t xml:space="preserve">is the one that materializes after a ‘bad’ state </w:t>
      </w:r>
      <w:r w:rsidR="006B6112" w:rsidRPr="00D74694">
        <w:rPr>
          <w:rFonts w:ascii="Times New Roman"/>
          <w:sz w:val="24"/>
          <w:szCs w:val="24"/>
        </w:rPr>
        <w:fldChar w:fldCharType="begin"/>
      </w:r>
      <w:r w:rsidR="006B6112" w:rsidRPr="00D74694">
        <w:rPr>
          <w:rFonts w:ascii="Times New Roman"/>
          <w:sz w:val="24"/>
          <w:szCs w:val="24"/>
        </w:rPr>
        <w:instrText xml:space="preserve"> ADDIN ZOTERO_ITEM CSL_CITATION {"citationID":"1r6577dgs3","properties":{"formattedCitation":"(Dercon,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006B6112" w:rsidRPr="00D74694">
        <w:rPr>
          <w:rFonts w:ascii="Times New Roman"/>
          <w:sz w:val="24"/>
          <w:szCs w:val="24"/>
        </w:rPr>
        <w:fldChar w:fldCharType="separate"/>
      </w:r>
      <w:r w:rsidR="006B6112" w:rsidRPr="00D74694">
        <w:rPr>
          <w:rFonts w:ascii="Times New Roman"/>
          <w:sz w:val="24"/>
        </w:rPr>
        <w:t>(Dercon, 2004)</w:t>
      </w:r>
      <w:r w:rsidR="006B6112" w:rsidRPr="00D74694">
        <w:rPr>
          <w:rFonts w:ascii="Times New Roman"/>
          <w:sz w:val="24"/>
          <w:szCs w:val="24"/>
        </w:rPr>
        <w:fldChar w:fldCharType="end"/>
      </w:r>
      <w:r w:rsidR="006B6112" w:rsidRPr="00D74694">
        <w:rPr>
          <w:rFonts w:ascii="Times New Roman"/>
          <w:sz w:val="24"/>
          <w:szCs w:val="24"/>
        </w:rPr>
        <w:t xml:space="preserve">: in this respect </w:t>
      </w:r>
      <w:r w:rsidR="006B6112" w:rsidRPr="00D74694">
        <w:rPr>
          <w:rFonts w:ascii="Times New Roman" w:eastAsiaTheme="minorHAnsi"/>
          <w:sz w:val="24"/>
          <w:szCs w:val="24"/>
          <w:lang w:eastAsia="en-US"/>
        </w:rPr>
        <w:t xml:space="preserve">weather shocks </w:t>
      </w:r>
      <w:r w:rsidR="001048DC" w:rsidRPr="00D74694">
        <w:rPr>
          <w:rFonts w:ascii="Times New Roman" w:eastAsiaTheme="minorHAnsi"/>
          <w:sz w:val="24"/>
          <w:szCs w:val="24"/>
          <w:lang w:eastAsia="en-US"/>
        </w:rPr>
        <w:t xml:space="preserve">are shown to have an impact on </w:t>
      </w:r>
      <w:r w:rsidR="001048DC" w:rsidRPr="00D74694">
        <w:rPr>
          <w:rFonts w:ascii="Times New Roman" w:eastAsiaTheme="minorHAnsi"/>
          <w:i/>
          <w:iCs/>
          <w:sz w:val="24"/>
          <w:szCs w:val="24"/>
          <w:lang w:eastAsia="en-US"/>
        </w:rPr>
        <w:t>ex-post</w:t>
      </w:r>
      <w:r w:rsidR="001048DC" w:rsidRPr="00D74694">
        <w:rPr>
          <w:rFonts w:ascii="Times New Roman" w:eastAsiaTheme="minorHAnsi"/>
          <w:sz w:val="24"/>
          <w:szCs w:val="24"/>
          <w:lang w:eastAsia="en-US"/>
        </w:rPr>
        <w:t xml:space="preserve"> poverty too. I</w:t>
      </w:r>
      <w:r w:rsidR="006B6112" w:rsidRPr="00D74694">
        <w:rPr>
          <w:rFonts w:ascii="Times New Roman" w:eastAsiaTheme="minorHAnsi"/>
          <w:sz w:val="24"/>
          <w:szCs w:val="24"/>
          <w:lang w:eastAsia="en-US"/>
        </w:rPr>
        <w:t>n such a context</w:t>
      </w:r>
      <w:r w:rsidR="001048DC" w:rsidRPr="00D74694">
        <w:rPr>
          <w:rFonts w:ascii="Times New Roman" w:eastAsiaTheme="minorHAnsi"/>
          <w:sz w:val="24"/>
          <w:szCs w:val="24"/>
          <w:lang w:eastAsia="en-US"/>
        </w:rPr>
        <w:t xml:space="preserve">, several theoretical models underline the issues of persistence to highlight that temporary shocks can affect long-term outcomes such as the process of income convergence among households </w:t>
      </w:r>
      <w:r w:rsidR="006B6112" w:rsidRPr="00D74694">
        <w:rPr>
          <w:rFonts w:ascii="Times New Roman" w:eastAsiaTheme="minorHAnsi"/>
          <w:sz w:val="24"/>
          <w:szCs w:val="24"/>
          <w:lang w:eastAsia="en-US"/>
        </w:rPr>
        <w:fldChar w:fldCharType="begin"/>
      </w:r>
      <w:r w:rsidR="006B6112" w:rsidRPr="00D74694">
        <w:rPr>
          <w:rFonts w:ascii="Times New Roman" w:eastAsiaTheme="minorHAnsi"/>
          <w:sz w:val="24"/>
          <w:szCs w:val="24"/>
          <w:lang w:eastAsia="en-US"/>
        </w:rPr>
        <w:instrText xml:space="preserve"> ADDIN ZOTERO_ITEM CSL_CITATION {"citationID":"amfh2ifkq","properties":{"formattedCitation":"(Carter, Little, Mogues, &amp; Negatu, 2007; Reis, 2009)","plainCitation":"(Carter, Little, Mogues, &amp; Negatu, 2007; Reis, 2009)"},"citationItems":[{"id":254,"uris":["http://zotero.org/users/local/xdoxYrI5/items/FFATA29D"],"uri":["http://zotero.org/users/local/xdoxYrI5/items/FFATA29D"],"itemData":{"id":254,"type":"article-journal","title":"Poverty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id":305,"uris":["http://zotero.org/users/local/xdoxYrI5/items/J42QNU65"],"uri":["http://zotero.org/users/local/xdoxYrI5/items/J42QNU65"],"itemData":{"id":305,"type":"article-journal","title":"THE TIME-SERIES PROPERTIES OF AGGREGATE CONSUMPTION: IMPLICATIONS FOR THE COSTS OF FLUCTUATIONS","container-title":"Journal of the European Economic Association","page":"722–753","volume":"7","issue":"4","source":"Google Scholar","note":"00059","shortTitle":"THE TIME-SERIES PROPERTIES OF AGGREGATE CONSUMPTION","author":[{"family":"Reis","given":"Ricardo"}],"issued":{"date-parts":[["2009"]]}}}],"schema":"https://github.com/citation-style-language/schema/raw/master/csl-citation.json"} </w:instrText>
      </w:r>
      <w:r w:rsidR="006B6112" w:rsidRPr="00D74694">
        <w:rPr>
          <w:rFonts w:ascii="Times New Roman" w:eastAsiaTheme="minorHAnsi"/>
          <w:sz w:val="24"/>
          <w:szCs w:val="24"/>
          <w:lang w:eastAsia="en-US"/>
        </w:rPr>
        <w:fldChar w:fldCharType="separate"/>
      </w:r>
      <w:r w:rsidR="006B6112" w:rsidRPr="00D74694">
        <w:rPr>
          <w:rFonts w:ascii="Times New Roman" w:eastAsiaTheme="minorHAnsi"/>
          <w:sz w:val="24"/>
        </w:rPr>
        <w:t>(Carter, Little, Mogues, &amp; Negatu</w:t>
      </w:r>
      <w:r w:rsidR="007644F2" w:rsidRPr="00D74694">
        <w:rPr>
          <w:rFonts w:ascii="Times New Roman" w:eastAsiaTheme="minorHAnsi"/>
          <w:sz w:val="24"/>
        </w:rPr>
        <w:t xml:space="preserve"> Little, Mogues, &amp; Negatu</w:t>
      </w:r>
      <w:r w:rsidR="006B6112" w:rsidRPr="00D74694">
        <w:rPr>
          <w:rFonts w:ascii="Times New Roman" w:eastAsiaTheme="minorHAnsi"/>
          <w:sz w:val="24"/>
        </w:rPr>
        <w:t>, 2007; Reis, 2009)</w:t>
      </w:r>
      <w:r w:rsidR="006B6112" w:rsidRPr="00D74694">
        <w:rPr>
          <w:rFonts w:ascii="Times New Roman" w:eastAsiaTheme="minorHAnsi"/>
          <w:sz w:val="24"/>
          <w:szCs w:val="24"/>
          <w:lang w:eastAsia="en-US"/>
        </w:rPr>
        <w:fldChar w:fldCharType="end"/>
      </w:r>
      <w:r w:rsidR="006B6112" w:rsidRPr="00D74694">
        <w:rPr>
          <w:rFonts w:ascii="Times New Roman" w:eastAsiaTheme="minorHAnsi"/>
          <w:sz w:val="24"/>
          <w:szCs w:val="24"/>
          <w:lang w:eastAsia="en-US"/>
        </w:rPr>
        <w:t xml:space="preserve">. </w:t>
      </w:r>
      <w:r w:rsidR="001048DC" w:rsidRPr="00D74694">
        <w:rPr>
          <w:rFonts w:ascii="Times New Roman" w:eastAsiaTheme="minorHAnsi"/>
          <w:sz w:val="24"/>
          <w:szCs w:val="24"/>
          <w:lang w:eastAsia="en-US"/>
        </w:rPr>
        <w:t xml:space="preserve">This permanent effect of temporary shocks has been </w:t>
      </w:r>
      <w:r w:rsidR="006B6112" w:rsidRPr="00D74694">
        <w:rPr>
          <w:rFonts w:ascii="Times New Roman" w:eastAsiaTheme="minorHAnsi"/>
          <w:sz w:val="24"/>
          <w:szCs w:val="24"/>
          <w:lang w:eastAsia="en-US"/>
        </w:rPr>
        <w:t xml:space="preserve">typically </w:t>
      </w:r>
      <w:r w:rsidR="001048DC" w:rsidRPr="00D74694">
        <w:rPr>
          <w:rFonts w:ascii="Times New Roman" w:eastAsiaTheme="minorHAnsi"/>
          <w:sz w:val="24"/>
          <w:szCs w:val="24"/>
          <w:lang w:eastAsia="en-US"/>
        </w:rPr>
        <w:t>explained by asset smoothi</w:t>
      </w:r>
      <w:r w:rsidR="00652461" w:rsidRPr="00D74694">
        <w:rPr>
          <w:rFonts w:ascii="Times New Roman" w:eastAsiaTheme="minorHAnsi"/>
          <w:sz w:val="24"/>
          <w:szCs w:val="24"/>
          <w:lang w:eastAsia="en-US"/>
        </w:rPr>
        <w:t xml:space="preserve">ng </w:t>
      </w:r>
      <w:r w:rsidR="006B6112" w:rsidRPr="00D74694">
        <w:rPr>
          <w:rFonts w:ascii="Times New Roman" w:eastAsiaTheme="minorHAnsi"/>
          <w:sz w:val="24"/>
          <w:szCs w:val="24"/>
          <w:lang w:eastAsia="en-US"/>
        </w:rPr>
        <w:fldChar w:fldCharType="begin"/>
      </w:r>
      <w:r w:rsidR="006B6112" w:rsidRPr="00D74694">
        <w:rPr>
          <w:rFonts w:ascii="Times New Roman" w:eastAsiaTheme="minorHAnsi"/>
          <w:sz w:val="24"/>
          <w:szCs w:val="24"/>
          <w:lang w:eastAsia="en-US"/>
        </w:rPr>
        <w:instrText xml:space="preserve"> ADDIN ZOTERO_ITEM CSL_CITATION {"citationID":"bTeAQDU7","properties":{"formattedCitation":"(Barrett &amp; Carter, 2013; Carter &amp; Barrett, 2006; Carter et al., 2007)","plainCitation":"(Barrett &amp; Carter, 2013; Carter &amp; Barrett, 2006; Carter et al., 2007)"},"citationItems":[{"id":255,"uris":["http://zotero.org/users/local/xdoxYrI5/items/4I2FZZTX"],"uri":["http://zotero.org/users/local/xdoxYrI5/items/4I2FZZTX"],"itemData":{"id":255,"type":"article-journal","title":"The economics of poverty traps and persistent poverty: empirical and policy implications","container-title":"The Journal of Development Studies","page":"976–990","volume":"49","issue":"7","source":"Google Scholar","note":"00066","shortTitle":"The economics of poverty traps and persistent poverty","author":[{"family":"Barrett","given":"Christopher B."},{"family":"Carter","given":"Michael R."}],"issued":{"date-parts":[["2013"]]}}},{"id":250,"uris":["http://zotero.org/users/local/xdoxYrI5/items/S6C2J9PC"],"uri":["http://zotero.org/users/local/xdoxYrI5/items/S6C2J9PC"],"itemData":{"id":250,"type":"article-journal","title":"The economics of poverty traps and persistent poverty: An asset-based approach","container-title":"The Journal of Development Studies","page":"178–199","volume":"42","issue":"2","source":"Google Scholar","note":"01143","shortTitle":"The economics of poverty traps and persistent poverty","author":[{"family":"Carter","given":"Michael R."},{"family":"Barrett","given":"Christopher B."}],"issued":{"date-parts":[["2006"]]}}},{"id":254,"uris":["http://zotero.org/users/local/xdoxYrI5/items/FFATA29D"],"uri":["http://zotero.org/users/local/xdoxYrI5/items/FFATA29D"],"itemData":{"id":254,"type":"article-journal","title":"Poverty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006B6112" w:rsidRPr="00D74694">
        <w:rPr>
          <w:rFonts w:ascii="Times New Roman" w:eastAsiaTheme="minorHAnsi"/>
          <w:sz w:val="24"/>
          <w:szCs w:val="24"/>
          <w:lang w:eastAsia="en-US"/>
        </w:rPr>
        <w:fldChar w:fldCharType="separate"/>
      </w:r>
      <w:r w:rsidR="006B6112" w:rsidRPr="00D74694">
        <w:rPr>
          <w:rFonts w:ascii="Times New Roman" w:eastAsiaTheme="minorHAnsi"/>
          <w:sz w:val="24"/>
        </w:rPr>
        <w:t>(Barrett &amp; Carter, 2013; Carter &amp; Barrett, 2006; Carter Little, Mogues, &amp; Negatu, 2007)</w:t>
      </w:r>
      <w:r w:rsidR="006B6112" w:rsidRPr="00D74694">
        <w:rPr>
          <w:rFonts w:ascii="Times New Roman" w:eastAsiaTheme="minorHAnsi"/>
          <w:sz w:val="24"/>
          <w:szCs w:val="24"/>
          <w:lang w:eastAsia="en-US"/>
        </w:rPr>
        <w:fldChar w:fldCharType="end"/>
      </w:r>
      <w:r w:rsidR="006B6112" w:rsidRPr="00D74694">
        <w:rPr>
          <w:rFonts w:ascii="Times New Roman" w:eastAsiaTheme="minorHAnsi"/>
          <w:sz w:val="24"/>
          <w:szCs w:val="24"/>
          <w:lang w:eastAsia="en-US"/>
        </w:rPr>
        <w:t xml:space="preserve"> </w:t>
      </w:r>
      <w:r w:rsidR="001048DC" w:rsidRPr="00D74694">
        <w:rPr>
          <w:rFonts w:ascii="Times New Roman" w:eastAsiaTheme="minorHAnsi"/>
          <w:sz w:val="24"/>
          <w:szCs w:val="24"/>
          <w:lang w:eastAsia="en-US"/>
        </w:rPr>
        <w:t xml:space="preserve">or by the conservative behaviour of risk-averse households that shy away from investing in profitable but risky technologies </w:t>
      </w:r>
      <w:r w:rsidR="001048DC" w:rsidRPr="00D74694">
        <w:rPr>
          <w:rFonts w:ascii="Times New Roman" w:eastAsiaTheme="minorHAnsi"/>
          <w:sz w:val="24"/>
          <w:szCs w:val="24"/>
          <w:lang w:eastAsia="en-US"/>
        </w:rPr>
        <w:fldChar w:fldCharType="begin"/>
      </w:r>
      <w:r w:rsidR="001048DC" w:rsidRPr="00D74694">
        <w:rPr>
          <w:rFonts w:ascii="Times New Roman" w:eastAsiaTheme="minorHAnsi"/>
          <w:sz w:val="24"/>
          <w:szCs w:val="24"/>
          <w:lang w:eastAsia="en-US"/>
        </w:rPr>
        <w:instrText xml:space="preserve"> ADDIN ZOTERO_ITEM CSL_CITATION {"citationID":"29p4fha03n","properties":{"formattedCitation":"(Reis, 2009)","plainCitation":"(Reis, 2009)"},"citationItems":[{"id":305,"uris":["http://zotero.org/users/local/xdoxYrI5/items/J42QNU65"],"uri":["http://zotero.org/users/local/xdoxYrI5/items/J42QNU65"],"itemData":{"id":305,"type":"article-journal","title":"THE TIME-SERIES PROPERTIES OF AGGREGATE CONSUMPTION: IMPLICATIONS FOR THE COSTS OF FLUCTUATIONS","container-title":"Journal of the European Economic Association","page":"722–753","volume":"7","issue":"4","source":"Google Scholar","note":"00059","shortTitle":"THE TIME-SERIES PROPERTIES OF AGGREGATE CONSUMPTION","author":[{"family":"Reis","given":"Ricardo"}],"issued":{"date-parts":[["2009"]]}}}],"schema":"https://github.com/citation-style-language/schema/raw/master/csl-citation.json"} </w:instrText>
      </w:r>
      <w:r w:rsidR="001048DC" w:rsidRPr="00D74694">
        <w:rPr>
          <w:rFonts w:ascii="Times New Roman" w:eastAsiaTheme="minorHAnsi"/>
          <w:sz w:val="24"/>
          <w:szCs w:val="24"/>
          <w:lang w:eastAsia="en-US"/>
        </w:rPr>
        <w:fldChar w:fldCharType="separate"/>
      </w:r>
      <w:r w:rsidR="001048DC" w:rsidRPr="00D74694">
        <w:rPr>
          <w:rFonts w:ascii="Times New Roman" w:eastAsiaTheme="minorHAnsi"/>
          <w:sz w:val="24"/>
        </w:rPr>
        <w:t>(Reis, 2009)</w:t>
      </w:r>
      <w:r w:rsidR="001048DC" w:rsidRPr="00D74694">
        <w:rPr>
          <w:rFonts w:ascii="Times New Roman" w:eastAsiaTheme="minorHAnsi"/>
          <w:sz w:val="24"/>
          <w:szCs w:val="24"/>
          <w:lang w:eastAsia="en-US"/>
        </w:rPr>
        <w:fldChar w:fldCharType="end"/>
      </w:r>
      <w:r w:rsidR="001048DC" w:rsidRPr="00D74694">
        <w:rPr>
          <w:rFonts w:ascii="Times New Roman" w:eastAsiaTheme="minorHAnsi"/>
          <w:sz w:val="24"/>
          <w:szCs w:val="24"/>
          <w:lang w:eastAsia="en-US"/>
        </w:rPr>
        <w:t xml:space="preserve">. </w:t>
      </w:r>
    </w:p>
    <w:p w:rsidR="00652461" w:rsidRPr="00D74694" w:rsidRDefault="00076DB9"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Indeed, this is what has emerged from many empirical studies on household welfare dynamics: </w:t>
      </w:r>
      <w:r w:rsidR="00D20D89" w:rsidRPr="00D74694">
        <w:rPr>
          <w:rFonts w:ascii="Times New Roman" w:eastAsiaTheme="minorHAnsi"/>
          <w:sz w:val="24"/>
          <w:szCs w:val="24"/>
          <w:lang w:eastAsia="en-US"/>
        </w:rPr>
        <w:fldChar w:fldCharType="begin"/>
      </w:r>
      <w:r w:rsidR="00534170" w:rsidRPr="00D74694">
        <w:rPr>
          <w:rFonts w:ascii="Times New Roman" w:eastAsiaTheme="minorHAnsi"/>
          <w:sz w:val="24"/>
          <w:szCs w:val="24"/>
          <w:lang w:eastAsia="en-US"/>
        </w:rPr>
        <w:instrText xml:space="preserve"> ADDIN ZOTERO_ITEM CSL_CITATION {"citationID":"1e3qodmgl1","properties":{"formattedCitation":"(Fafchamps, Udry, &amp; Czukas, 1998)","plainCitation":"(Fafchamps, Udry, &amp; Czukas, 1998)"},"citationItems":[{"id":234,"uris":["http://zotero.org/users/local/xdoxYrI5/items/SUE5IANP"],"uri":["http://zotero.org/users/local/xdoxYrI5/items/SUE5IANP"],"itemData":{"id":234,"type":"article-journal","title":"Drought and saving in West Africa: are livestock a buffer stock?","container-title":"Journal of Development economics","page":"273–305","volume":"55","issue":"2","source":"Google Scholar","note":"00626","shortTitle":"Drought and saving in West Africa","author":[{"family":"Fafchamps","given":"Marcel"},{"family":"Udry","given":"Christopher"},{"family":"Czukas","given":"Katherine"}],"issued":{"date-parts":[["1998"]]}}}],"schema":"https://github.com/citation-style-language/schema/raw/master/csl-citation.json"} </w:instrText>
      </w:r>
      <w:r w:rsidR="00D20D89" w:rsidRPr="00D74694">
        <w:rPr>
          <w:rFonts w:ascii="Times New Roman" w:eastAsiaTheme="minorHAnsi"/>
          <w:sz w:val="24"/>
          <w:szCs w:val="24"/>
          <w:lang w:eastAsia="en-US"/>
        </w:rPr>
        <w:fldChar w:fldCharType="separate"/>
      </w:r>
      <w:r w:rsidR="00534170" w:rsidRPr="00D74694">
        <w:rPr>
          <w:rFonts w:ascii="Times New Roman" w:eastAsiaTheme="minorHAnsi"/>
          <w:sz w:val="24"/>
        </w:rPr>
        <w:t>Fafchamps, Udry and Czukas (1998)</w:t>
      </w:r>
      <w:r w:rsidR="00D20D89" w:rsidRPr="00D74694">
        <w:rPr>
          <w:rFonts w:ascii="Times New Roman" w:eastAsiaTheme="minorHAnsi"/>
          <w:sz w:val="24"/>
          <w:szCs w:val="24"/>
          <w:lang w:eastAsia="en-US"/>
        </w:rPr>
        <w:fldChar w:fldCharType="end"/>
      </w:r>
      <w:r w:rsidR="00534170" w:rsidRPr="00D74694">
        <w:rPr>
          <w:rFonts w:ascii="Times New Roman" w:eastAsiaTheme="minorHAnsi"/>
          <w:sz w:val="24"/>
          <w:szCs w:val="24"/>
          <w:lang w:eastAsia="en-US"/>
        </w:rPr>
        <w:t>, using panel data for farming households in Burkina Faso</w:t>
      </w:r>
      <w:r w:rsidR="001D5C63">
        <w:rPr>
          <w:rFonts w:ascii="Times New Roman" w:eastAsiaTheme="minorHAnsi"/>
          <w:sz w:val="24"/>
          <w:szCs w:val="24"/>
          <w:lang w:eastAsia="en-US"/>
        </w:rPr>
        <w:t>,</w:t>
      </w:r>
      <w:r w:rsidR="00534170" w:rsidRPr="00D74694">
        <w:rPr>
          <w:rFonts w:ascii="Times New Roman" w:eastAsiaTheme="minorHAnsi"/>
          <w:sz w:val="24"/>
          <w:szCs w:val="24"/>
          <w:lang w:eastAsia="en-US"/>
        </w:rPr>
        <w:t xml:space="preserve"> test the hypothesis that households keep livestock as a buffer stock to insulate their consumption from income fluctuations</w:t>
      </w:r>
      <w:r w:rsidR="00BE6191" w:rsidRPr="00D74694">
        <w:rPr>
          <w:rFonts w:ascii="Times New Roman" w:eastAsiaTheme="minorHAnsi"/>
          <w:sz w:val="24"/>
          <w:szCs w:val="24"/>
          <w:lang w:eastAsia="en-US"/>
        </w:rPr>
        <w:t>,</w:t>
      </w:r>
      <w:r w:rsidR="001D5C63">
        <w:rPr>
          <w:rFonts w:ascii="Times New Roman" w:eastAsiaTheme="minorHAnsi"/>
          <w:sz w:val="24"/>
          <w:szCs w:val="24"/>
          <w:lang w:eastAsia="en-US"/>
        </w:rPr>
        <w:t xml:space="preserve"> but</w:t>
      </w:r>
      <w:r w:rsidR="00534170" w:rsidRPr="00D74694">
        <w:rPr>
          <w:rFonts w:ascii="Times New Roman" w:eastAsiaTheme="minorHAnsi"/>
          <w:sz w:val="24"/>
          <w:szCs w:val="24"/>
          <w:lang w:eastAsia="en-US"/>
        </w:rPr>
        <w:t xml:space="preserve"> only </w:t>
      </w:r>
      <w:r w:rsidR="001D5C63">
        <w:rPr>
          <w:rFonts w:ascii="Times New Roman" w:eastAsiaTheme="minorHAnsi"/>
          <w:sz w:val="24"/>
          <w:szCs w:val="24"/>
          <w:lang w:eastAsia="en-US"/>
        </w:rPr>
        <w:t xml:space="preserve">find </w:t>
      </w:r>
      <w:r w:rsidR="00534170" w:rsidRPr="00D74694">
        <w:rPr>
          <w:rFonts w:ascii="Times New Roman" w:eastAsiaTheme="minorHAnsi"/>
          <w:sz w:val="24"/>
          <w:szCs w:val="24"/>
          <w:lang w:eastAsia="en-US"/>
        </w:rPr>
        <w:t xml:space="preserve">evidence for </w:t>
      </w:r>
      <w:r w:rsidR="00BE6191" w:rsidRPr="00D74694">
        <w:rPr>
          <w:rFonts w:ascii="Times New Roman" w:eastAsiaTheme="minorHAnsi"/>
          <w:sz w:val="24"/>
          <w:szCs w:val="24"/>
          <w:lang w:eastAsia="en-US"/>
        </w:rPr>
        <w:t xml:space="preserve">very limited </w:t>
      </w:r>
      <w:r w:rsidR="00534170" w:rsidRPr="00D74694">
        <w:rPr>
          <w:rFonts w:ascii="Times New Roman" w:eastAsiaTheme="minorHAnsi"/>
          <w:sz w:val="24"/>
          <w:szCs w:val="24"/>
          <w:lang w:eastAsia="en-US"/>
        </w:rPr>
        <w:t xml:space="preserve">consumption smoothing.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{"citationID":"2670rfmj0n","properties":{"formattedCitation":"(Dercon,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Pr="00D74694">
        <w:rPr>
          <w:rFonts w:ascii="Times New Roman" w:eastAsiaTheme="minorHAnsi"/>
          <w:sz w:val="24"/>
          <w:szCs w:val="24"/>
          <w:lang w:eastAsia="en-US"/>
        </w:rPr>
        <w:fldChar w:fldCharType="separate"/>
      </w:r>
      <w:r w:rsidR="00652461" w:rsidRPr="00D74694">
        <w:rPr>
          <w:rFonts w:ascii="Times New Roman" w:eastAsiaTheme="minorHAnsi"/>
          <w:sz w:val="24"/>
        </w:rPr>
        <w:t>Dercon (</w:t>
      </w:r>
      <w:r w:rsidRPr="00D74694">
        <w:rPr>
          <w:rFonts w:ascii="Times New Roman" w:eastAsiaTheme="minorHAnsi"/>
          <w:sz w:val="24"/>
        </w:rPr>
        <w:t>2004)</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xml:space="preserve"> himself</w:t>
      </w:r>
      <w:r w:rsidR="004B74C9" w:rsidRPr="00D74694">
        <w:rPr>
          <w:rFonts w:ascii="Times New Roman" w:eastAsiaTheme="minorHAnsi"/>
          <w:sz w:val="24"/>
          <w:szCs w:val="24"/>
          <w:lang w:eastAsia="en-US"/>
        </w:rPr>
        <w:t xml:space="preserve">, using panel </w:t>
      </w:r>
      <w:r w:rsidR="00BE6191" w:rsidRPr="00D74694">
        <w:rPr>
          <w:rFonts w:ascii="Times New Roman" w:eastAsiaTheme="minorHAnsi"/>
          <w:sz w:val="24"/>
          <w:szCs w:val="24"/>
          <w:lang w:eastAsia="en-US"/>
        </w:rPr>
        <w:t xml:space="preserve">data from </w:t>
      </w:r>
      <w:r w:rsidR="004B74C9" w:rsidRPr="00D74694">
        <w:rPr>
          <w:rFonts w:ascii="Times New Roman" w:eastAsiaTheme="minorHAnsi"/>
          <w:sz w:val="24"/>
          <w:szCs w:val="24"/>
          <w:lang w:eastAsia="en-US"/>
        </w:rPr>
        <w:t xml:space="preserve">Ethiopia during the period 1989 – 1997, finds that rainfall shocks had a substantial </w:t>
      </w:r>
      <w:r w:rsidR="00BD351D">
        <w:rPr>
          <w:rFonts w:ascii="Times New Roman" w:eastAsiaTheme="minorHAnsi"/>
          <w:sz w:val="24"/>
          <w:szCs w:val="24"/>
          <w:lang w:eastAsia="en-US"/>
        </w:rPr>
        <w:t xml:space="preserve">contemporaneous </w:t>
      </w:r>
      <w:r w:rsidR="004B74C9" w:rsidRPr="00D74694">
        <w:rPr>
          <w:rFonts w:ascii="Times New Roman" w:eastAsiaTheme="minorHAnsi"/>
          <w:sz w:val="24"/>
          <w:szCs w:val="24"/>
          <w:lang w:eastAsia="en-US"/>
        </w:rPr>
        <w:t>impact on food con</w:t>
      </w:r>
      <w:r w:rsidR="00F36188">
        <w:rPr>
          <w:rFonts w:ascii="Times New Roman" w:eastAsiaTheme="minorHAnsi"/>
          <w:sz w:val="24"/>
          <w:szCs w:val="24"/>
          <w:lang w:eastAsia="en-US"/>
        </w:rPr>
        <w:t>sumption growth, and also shows</w:t>
      </w:r>
      <w:r w:rsidR="004B74C9" w:rsidRPr="00D74694">
        <w:rPr>
          <w:rFonts w:ascii="Times New Roman" w:eastAsiaTheme="minorHAnsi"/>
          <w:sz w:val="24"/>
          <w:szCs w:val="24"/>
          <w:lang w:eastAsia="en-US"/>
        </w:rPr>
        <w:t xml:space="preserve"> persistence of impacts, suggesting that rainfall shocks may have a lo</w:t>
      </w:r>
      <w:r w:rsidR="00BE6191" w:rsidRPr="00D74694">
        <w:rPr>
          <w:rFonts w:ascii="Times New Roman" w:eastAsiaTheme="minorHAnsi"/>
          <w:sz w:val="24"/>
          <w:szCs w:val="24"/>
          <w:lang w:eastAsia="en-US"/>
        </w:rPr>
        <w:t>ng-lasting effect which goes</w:t>
      </w:r>
      <w:r w:rsidR="004B74C9" w:rsidRPr="00D74694">
        <w:rPr>
          <w:rFonts w:ascii="Times New Roman" w:eastAsiaTheme="minorHAnsi"/>
          <w:sz w:val="24"/>
          <w:szCs w:val="24"/>
          <w:lang w:eastAsia="en-US"/>
        </w:rPr>
        <w:t xml:space="preserve"> beyond the welfare cost of short-term consumption fluctuations.</w:t>
      </w:r>
      <w:r w:rsidR="00001B0A" w:rsidRPr="00D74694">
        <w:rPr>
          <w:rFonts w:ascii="Times New Roman" w:eastAsiaTheme="minorHAnsi"/>
          <w:sz w:val="24"/>
          <w:szCs w:val="24"/>
          <w:lang w:eastAsia="en-US"/>
        </w:rPr>
        <w:t xml:space="preserve"> </w:t>
      </w:r>
      <w:r w:rsidR="004C16D0" w:rsidRPr="00D74694">
        <w:rPr>
          <w:rFonts w:ascii="Times New Roman" w:eastAsiaTheme="minorHAnsi"/>
          <w:sz w:val="24"/>
          <w:szCs w:val="24"/>
          <w:lang w:eastAsia="en-US"/>
        </w:rPr>
        <w:t>His subsequent works i</w:t>
      </w:r>
      <w:r w:rsidR="00652461" w:rsidRPr="00D74694">
        <w:rPr>
          <w:rFonts w:ascii="Times New Roman" w:eastAsiaTheme="minorHAnsi"/>
          <w:sz w:val="24"/>
          <w:szCs w:val="24"/>
          <w:lang w:eastAsia="en-US"/>
        </w:rPr>
        <w:t xml:space="preserve">n the same setting confirmed these results </w:t>
      </w:r>
      <w:r w:rsidR="00652461" w:rsidRPr="00D74694">
        <w:rPr>
          <w:rFonts w:ascii="Times New Roman" w:eastAsiaTheme="minorHAnsi"/>
          <w:sz w:val="24"/>
          <w:szCs w:val="24"/>
          <w:lang w:eastAsia="en-US"/>
        </w:rPr>
        <w:fldChar w:fldCharType="begin"/>
      </w:r>
      <w:r w:rsidR="00652461" w:rsidRPr="00D74694">
        <w:rPr>
          <w:rFonts w:ascii="Times New Roman" w:eastAsiaTheme="minorHAnsi"/>
          <w:sz w:val="24"/>
          <w:szCs w:val="24"/>
          <w:lang w:eastAsia="en-US"/>
        </w:rPr>
        <w:instrText xml:space="preserve"> ADDIN ZOTERO_ITEM CSL_CITATION {"citationID":"175s6f4d2t","properties":{"formattedCitation":"(Dercon &amp; Christiaensen, 2011; Dercon, Hoddinott, &amp; Woldehanna, 2005; Dercon &amp; Krishnan, 2000)","plainCitation":"(Dercon &amp; Christiaensen, 2011; Dercon, Hoddinott, &amp; Woldehanna, 2005; Dercon &amp; Krishnan, 2000)"},"citationItems":[{"id":224,"uris":["http://zotero.org/users/local/xdoxYrI5/items/DNA9VPG8"],"uri":["http://zotero.org/users/local/xdoxYrI5/items/DNA9VPG8"],"itemData":{"id":224,"type":"article-journal","title":"Consumption risk, technology adoption and poverty traps: Evidence from Ethiopia","container-title":"Journal of development economics","page":"159–173","volume":"96","issue":"2","source":"Google Scholar","note":"00453","shortTitle":"Consumption risk, technology adoption and poverty traps","author":[{"family":"Dercon","given":"Stefan"},{"family":"Christiaensen","given":"Luc"}],"issued":{"date-parts":[["2011"]]}}},{"id":316,"uris":["http://zotero.org/users/local/xdoxYrI5/items/XB996HMA"],"uri":["http://zotero.org/users/local/xdoxYrI5/items/XB996HMA"],"itemData":{"id":316,"type":"article-journal","title":"Shocks and consumption in 15 Ethiopian villages, 1999-2004","container-title":"Journal of African economies","source":"Google Scholar","URL":"http://jae.oxfordjournals.org/content/early/2005/08/19/jae.eji022.full.pdf","note":"00263","author":[{"family":"Dercon","given":"Stefan"},{"family":"Hoddinott","given":"John"},{"family":"Woldehanna","given":"Tassew"}],"issued":{"date-parts":[["2005"]]},"accessed":{"date-parts":[["2017",3,2]]}}},{"id":221,"uris":["http://zotero.org/users/local/xdoxYrI5/items/A66KV977"],"uri":["http://zotero.org/users/local/xdoxYrI5/items/A66KV977"],"itemData":{"id":221,"type":"article-journal","title":"Vulnerability, seasonality and poverty in Ethiopia","container-title":"The Journal of Development Studies","page":"25–53","volume":"36","issue":"6","source":"Google Scholar","note":"00570","author":[{"family":"Dercon","given":"Stefan"},{"family":"Krishnan","given":"Pramila"}],"issued":{"date-parts":[["2000"]]}}}],"schema":"https://github.com/citation-style-language/schema/raw/master/csl-citation.json"} </w:instrText>
      </w:r>
      <w:r w:rsidR="00652461" w:rsidRPr="00D74694">
        <w:rPr>
          <w:rFonts w:ascii="Times New Roman" w:eastAsiaTheme="minorHAnsi"/>
          <w:sz w:val="24"/>
          <w:szCs w:val="24"/>
          <w:lang w:eastAsia="en-US"/>
        </w:rPr>
        <w:fldChar w:fldCharType="separate"/>
      </w:r>
      <w:r w:rsidR="00652461" w:rsidRPr="00D74694">
        <w:rPr>
          <w:rFonts w:ascii="Times New Roman" w:eastAsiaTheme="minorHAnsi"/>
          <w:sz w:val="24"/>
        </w:rPr>
        <w:t>(Dercon &amp; Christiaensen, 2011; Dercon, Hoddinott, &amp; Woldehanna, 2005; Dercon &amp; Krishnan, 2000)</w:t>
      </w:r>
      <w:r w:rsidR="00652461" w:rsidRPr="00D74694">
        <w:rPr>
          <w:rFonts w:ascii="Times New Roman" w:eastAsiaTheme="minorHAnsi"/>
          <w:sz w:val="24"/>
          <w:szCs w:val="24"/>
          <w:lang w:eastAsia="en-US"/>
        </w:rPr>
        <w:fldChar w:fldCharType="end"/>
      </w:r>
      <w:r w:rsidR="00652461" w:rsidRPr="00D74694">
        <w:rPr>
          <w:rFonts w:ascii="Times New Roman" w:eastAsiaTheme="minorHAnsi"/>
          <w:sz w:val="24"/>
          <w:szCs w:val="24"/>
          <w:lang w:eastAsia="en-US"/>
        </w:rPr>
        <w:t>.</w:t>
      </w:r>
    </w:p>
    <w:p w:rsidR="00652461" w:rsidRPr="00D74694" w:rsidRDefault="007644F2"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{"citationID":"276egvahdm","properties":{"formattedCitation":"(Carter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Pr="00D74694">
        <w:rPr>
          <w:rFonts w:ascii="Times New Roman" w:eastAsiaTheme="minorHAnsi"/>
          <w:sz w:val="24"/>
          <w:szCs w:val="24"/>
          <w:lang w:eastAsia="en-US"/>
        </w:rPr>
        <w:fldChar w:fldCharType="separate"/>
      </w:r>
      <w:r w:rsidR="00024CCC">
        <w:rPr>
          <w:rFonts w:ascii="Times New Roman" w:eastAsiaTheme="minorHAnsi"/>
          <w:sz w:val="24"/>
        </w:rPr>
        <w:t>Carter, Little, Mogues and</w:t>
      </w:r>
      <w:r w:rsidRPr="00D74694">
        <w:rPr>
          <w:rFonts w:ascii="Times New Roman" w:eastAsiaTheme="minorHAnsi"/>
          <w:sz w:val="24"/>
        </w:rPr>
        <w:t xml:space="preserve"> Negatu (2007)</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xml:space="preserve"> explore the asset dynamics of Ethiopian and Honduran households in the wake of environmental shocks</w:t>
      </w:r>
      <w:r w:rsidR="00BD351D">
        <w:rPr>
          <w:rFonts w:ascii="Times New Roman" w:eastAsiaTheme="minorHAnsi"/>
          <w:sz w:val="24"/>
          <w:szCs w:val="24"/>
          <w:lang w:eastAsia="en-US"/>
        </w:rPr>
        <w:t>, and find that</w:t>
      </w:r>
      <w:r w:rsidRPr="00D74694">
        <w:rPr>
          <w:rFonts w:ascii="Times New Roman" w:eastAsiaTheme="minorHAnsi"/>
          <w:sz w:val="24"/>
          <w:szCs w:val="24"/>
          <w:lang w:eastAsia="en-US"/>
        </w:rPr>
        <w:t xml:space="preserve"> household growth can be hit not just in the immediate aftermaths but also in the long-run, and that coping strategies adopted are costly </w:t>
      </w:r>
      <w:r w:rsidR="00BE6191" w:rsidRPr="00D74694">
        <w:rPr>
          <w:rFonts w:ascii="Times New Roman" w:eastAsiaTheme="minorHAnsi"/>
          <w:sz w:val="24"/>
          <w:szCs w:val="24"/>
          <w:lang w:eastAsia="en-US"/>
        </w:rPr>
        <w:t xml:space="preserve">and </w:t>
      </w:r>
      <w:r w:rsidRPr="00D74694">
        <w:rPr>
          <w:rFonts w:ascii="Times New Roman" w:eastAsiaTheme="minorHAnsi"/>
          <w:sz w:val="24"/>
          <w:szCs w:val="24"/>
          <w:lang w:eastAsia="en-US"/>
        </w:rPr>
        <w:t>can be a source of divergence among households.</w:t>
      </w:r>
    </w:p>
    <w:p w:rsidR="007644F2" w:rsidRPr="00D74694" w:rsidRDefault="007644F2"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{"citationID":"1dln7ovn5a","properties":{"formattedCitation":"(Hirvonen, 2016)","plainCitation":"(Hirvonen, 2016)"},"citationItems":[{"id":241,"uris":["http://zotero.org/users/local/xdoxYrI5/items/RCDZ6E8Z"],"uri":["http://zotero.org/users/local/xdoxYrI5/items/RCDZ6E8Z"],"itemData":{"id":241,"type":"article-journal","title":"Temperature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Hirvonen (2016)</w:t>
      </w:r>
      <w:r w:rsidRPr="00D74694">
        <w:rPr>
          <w:rFonts w:ascii="Times New Roman" w:eastAsiaTheme="minorHAnsi"/>
          <w:sz w:val="24"/>
          <w:szCs w:val="24"/>
          <w:lang w:eastAsia="en-US"/>
        </w:rPr>
        <w:fldChar w:fldCharType="end"/>
      </w:r>
      <w:r w:rsidR="00535C83" w:rsidRPr="00D74694">
        <w:rPr>
          <w:rFonts w:ascii="Times New Roman" w:eastAsiaTheme="minorHAnsi"/>
          <w:sz w:val="24"/>
          <w:szCs w:val="24"/>
          <w:lang w:eastAsia="en-US"/>
        </w:rPr>
        <w:t>, using the Kagera Health and Development Survey (KHDS), spanning the period 1991-2009, shows how household consumption co-moves with temperature, and then uses temperature shocks as a proxy for income shocks to study long-term migration decisions in Tanzania.</w:t>
      </w:r>
    </w:p>
    <w:p w:rsidR="00BE6191" w:rsidRDefault="00E41E79"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Other </w:t>
      </w:r>
      <w:r w:rsidR="007B27B5" w:rsidRPr="00D74694">
        <w:rPr>
          <w:rFonts w:ascii="Times New Roman" w:eastAsiaTheme="minorHAnsi"/>
          <w:sz w:val="24"/>
          <w:szCs w:val="24"/>
          <w:lang w:eastAsia="en-US"/>
        </w:rPr>
        <w:t xml:space="preserve">studies have </w:t>
      </w:r>
      <w:r w:rsidR="00DA6011">
        <w:rPr>
          <w:rFonts w:ascii="Times New Roman" w:eastAsiaTheme="minorHAnsi"/>
          <w:sz w:val="24"/>
          <w:szCs w:val="24"/>
          <w:lang w:eastAsia="en-US"/>
        </w:rPr>
        <w:t xml:space="preserve">instead </w:t>
      </w:r>
      <w:r w:rsidR="007B27B5" w:rsidRPr="00D74694">
        <w:rPr>
          <w:rFonts w:ascii="Times New Roman" w:eastAsiaTheme="minorHAnsi"/>
          <w:sz w:val="24"/>
          <w:szCs w:val="24"/>
          <w:lang w:eastAsia="en-US"/>
        </w:rPr>
        <w:t xml:space="preserve">focused on the possibility of long-run impacts on </w:t>
      </w:r>
      <w:r w:rsidRPr="00D74694">
        <w:rPr>
          <w:rFonts w:ascii="Times New Roman" w:eastAsiaTheme="minorHAnsi"/>
          <w:sz w:val="24"/>
          <w:szCs w:val="24"/>
          <w:lang w:eastAsia="en-US"/>
        </w:rPr>
        <w:t xml:space="preserve">household </w:t>
      </w:r>
      <w:r w:rsidR="007B27B5" w:rsidRPr="00D74694">
        <w:rPr>
          <w:rFonts w:ascii="Times New Roman" w:eastAsiaTheme="minorHAnsi"/>
          <w:sz w:val="24"/>
          <w:szCs w:val="24"/>
          <w:lang w:eastAsia="en-US"/>
        </w:rPr>
        <w:t>welfare from weather shocks.</w:t>
      </w:r>
      <w:r w:rsidR="00D86816" w:rsidRPr="00D74694">
        <w:rPr>
          <w:rFonts w:ascii="Times New Roman" w:eastAsiaTheme="minorHAnsi"/>
          <w:sz w:val="24"/>
          <w:szCs w:val="24"/>
          <w:lang w:eastAsia="en-US"/>
        </w:rPr>
        <w:t xml:space="preserve"> </w:t>
      </w:r>
      <w:r w:rsidR="00534170" w:rsidRPr="00D74694">
        <w:rPr>
          <w:rFonts w:ascii="Times New Roman" w:eastAsiaTheme="minorHAnsi"/>
          <w:sz w:val="24"/>
          <w:szCs w:val="24"/>
          <w:lang w:eastAsia="en-US"/>
        </w:rPr>
        <w:t xml:space="preserve">In a seminal work, </w:t>
      </w:r>
      <w:r w:rsidR="00534170" w:rsidRPr="00D74694">
        <w:rPr>
          <w:rFonts w:ascii="Times New Roman" w:eastAsiaTheme="minorHAnsi"/>
          <w:sz w:val="24"/>
          <w:szCs w:val="24"/>
          <w:lang w:eastAsia="en-US"/>
        </w:rPr>
        <w:fldChar w:fldCharType="begin"/>
      </w:r>
      <w:r w:rsidR="00534170" w:rsidRPr="00D74694">
        <w:rPr>
          <w:rFonts w:ascii="Times New Roman" w:eastAsiaTheme="minorHAnsi"/>
          <w:sz w:val="24"/>
          <w:szCs w:val="24"/>
          <w:lang w:eastAsia="en-US"/>
        </w:rPr>
        <w:instrText xml:space="preserve"> ADDIN ZOTERO_ITEM CSL_CITATION {"citationID":"1a7jev2bo5","properties":{"formattedCitation":"(Hoddinott &amp; Kinsey, 2001)","plainCitation":"(Hoddinott &amp; Kinsey, 2001)"},"citationItems":[{"id":337,"uris":["http://zotero.org/users/local/xdoxYrI5/items/BM57ENMH"],"uri":["http://zotero.org/users/local/xdoxYrI5/items/BM57ENMH"],"itemData":{"id":337,"type":"article-journal","title":"Child growth in the time of drought","container-title":"Oxford Bulletin of Economics and statistics","page":"409–436","volume":"63","issue":"4","source":"Google Scholar","note":"00407","author":[{"family":"Hoddinott","given":"John"},{"family":"Kinsey","given":"Bill"}],"issued":{"date-parts":[["2001"]]}}}],"schema":"https://github.com/citation-style-language/schema/raw/master/csl-citation.json"} </w:instrText>
      </w:r>
      <w:r w:rsidR="00534170" w:rsidRPr="00D74694">
        <w:rPr>
          <w:rFonts w:ascii="Times New Roman" w:eastAsiaTheme="minorHAnsi"/>
          <w:sz w:val="24"/>
          <w:szCs w:val="24"/>
          <w:lang w:eastAsia="en-US"/>
        </w:rPr>
        <w:fldChar w:fldCharType="separate"/>
      </w:r>
      <w:r w:rsidR="00534170" w:rsidRPr="00D74694">
        <w:rPr>
          <w:rFonts w:ascii="Times New Roman" w:eastAsiaTheme="minorHAnsi"/>
          <w:sz w:val="24"/>
        </w:rPr>
        <w:t>Hoddinott and Kinsey (2001)</w:t>
      </w:r>
      <w:r w:rsidR="00534170" w:rsidRPr="00D74694">
        <w:rPr>
          <w:rFonts w:ascii="Times New Roman" w:eastAsiaTheme="minorHAnsi"/>
          <w:sz w:val="24"/>
          <w:szCs w:val="24"/>
          <w:lang w:eastAsia="en-US"/>
        </w:rPr>
        <w:fldChar w:fldCharType="end"/>
      </w:r>
      <w:r w:rsidR="00534170" w:rsidRPr="00D74694">
        <w:rPr>
          <w:rFonts w:ascii="Times New Roman" w:eastAsiaTheme="minorHAnsi"/>
          <w:sz w:val="24"/>
          <w:szCs w:val="24"/>
          <w:lang w:eastAsia="en-US"/>
        </w:rPr>
        <w:t xml:space="preserve"> first, reviewing literature on household responses to weather-related shocks, note how what emerges is that “[…] some, but not all households can smo</w:t>
      </w:r>
      <w:r w:rsidR="00F05BB8">
        <w:rPr>
          <w:rFonts w:ascii="Times New Roman" w:eastAsiaTheme="minorHAnsi"/>
          <w:sz w:val="24"/>
          <w:szCs w:val="24"/>
          <w:lang w:eastAsia="en-US"/>
        </w:rPr>
        <w:t xml:space="preserve">oth consumption. In particular, </w:t>
      </w:r>
      <w:r w:rsidR="00534170" w:rsidRPr="00D74694">
        <w:rPr>
          <w:rFonts w:ascii="Times New Roman" w:eastAsiaTheme="minorHAnsi"/>
          <w:sz w:val="24"/>
          <w:szCs w:val="24"/>
          <w:lang w:eastAsia="en-US"/>
        </w:rPr>
        <w:t>households facing liquidity constraints have limited smoothing ability. For these households, therefore, income fluctuations</w:t>
      </w:r>
      <w:r w:rsidR="00DA6011">
        <w:rPr>
          <w:rFonts w:ascii="Times New Roman" w:eastAsiaTheme="minorHAnsi"/>
          <w:sz w:val="24"/>
          <w:szCs w:val="24"/>
          <w:lang w:eastAsia="en-US"/>
        </w:rPr>
        <w:t xml:space="preserve"> will generate a welfare loss”. </w:t>
      </w:r>
      <w:r w:rsidR="00EC3004" w:rsidRPr="00D74694">
        <w:rPr>
          <w:rFonts w:ascii="Times New Roman" w:eastAsiaTheme="minorHAnsi"/>
          <w:sz w:val="24"/>
          <w:szCs w:val="24"/>
          <w:lang w:eastAsia="en-US"/>
        </w:rPr>
        <w:t xml:space="preserve">Then, drawing on a panel dataset in Zimbabwe, </w:t>
      </w:r>
      <w:r w:rsidR="00534170" w:rsidRPr="00D74694">
        <w:rPr>
          <w:rFonts w:ascii="Times New Roman" w:eastAsiaTheme="minorHAnsi"/>
          <w:sz w:val="24"/>
          <w:szCs w:val="24"/>
          <w:lang w:eastAsia="en-US"/>
        </w:rPr>
        <w:t>they try to determine whether these shocks have only transitory or also permanent effects, by examining growth i</w:t>
      </w:r>
      <w:r w:rsidR="00EC3004" w:rsidRPr="00D74694">
        <w:rPr>
          <w:rFonts w:ascii="Times New Roman" w:eastAsiaTheme="minorHAnsi"/>
          <w:sz w:val="24"/>
          <w:szCs w:val="24"/>
          <w:lang w:eastAsia="en-US"/>
        </w:rPr>
        <w:t>n the heights of</w:t>
      </w:r>
      <w:r w:rsidR="00024CCC">
        <w:rPr>
          <w:rFonts w:ascii="Times New Roman" w:eastAsiaTheme="minorHAnsi"/>
          <w:sz w:val="24"/>
          <w:szCs w:val="24"/>
          <w:lang w:eastAsia="en-US"/>
        </w:rPr>
        <w:t xml:space="preserve"> young children. They discover </w:t>
      </w:r>
      <w:r w:rsidR="00EC3004" w:rsidRPr="00D74694">
        <w:rPr>
          <w:rFonts w:ascii="Times New Roman" w:eastAsiaTheme="minorHAnsi"/>
          <w:sz w:val="24"/>
          <w:szCs w:val="24"/>
          <w:lang w:eastAsia="en-US"/>
        </w:rPr>
        <w:t>droughts have a long-lasting impact on child growth, and that this impact is heterogeneous</w:t>
      </w:r>
      <w:r w:rsidR="00D86816" w:rsidRPr="00D74694">
        <w:rPr>
          <w:rFonts w:ascii="Times New Roman" w:eastAsiaTheme="minorHAnsi"/>
          <w:sz w:val="24"/>
          <w:szCs w:val="24"/>
          <w:lang w:eastAsia="en-US"/>
        </w:rPr>
        <w:t>, i.e.</w:t>
      </w:r>
      <w:r w:rsidR="00EC3004" w:rsidRPr="00D74694">
        <w:rPr>
          <w:rFonts w:ascii="Times New Roman" w:eastAsiaTheme="minorHAnsi"/>
          <w:sz w:val="24"/>
          <w:szCs w:val="24"/>
          <w:lang w:eastAsia="en-US"/>
        </w:rPr>
        <w:t xml:space="preserve"> greatest amongst chi</w:t>
      </w:r>
      <w:r w:rsidR="00FD31EA" w:rsidRPr="00D74694">
        <w:rPr>
          <w:rFonts w:ascii="Times New Roman" w:eastAsiaTheme="minorHAnsi"/>
          <w:sz w:val="24"/>
          <w:szCs w:val="24"/>
          <w:lang w:eastAsia="en-US"/>
        </w:rPr>
        <w:t>ldren li</w:t>
      </w:r>
      <w:r w:rsidR="00D86816" w:rsidRPr="00D74694">
        <w:rPr>
          <w:rFonts w:ascii="Times New Roman" w:eastAsiaTheme="minorHAnsi"/>
          <w:sz w:val="24"/>
          <w:szCs w:val="24"/>
          <w:lang w:eastAsia="en-US"/>
        </w:rPr>
        <w:t>ving in poor households. T</w:t>
      </w:r>
      <w:r w:rsidR="00FD31EA" w:rsidRPr="00D74694">
        <w:rPr>
          <w:rFonts w:ascii="Times New Roman" w:eastAsiaTheme="minorHAnsi"/>
          <w:sz w:val="24"/>
          <w:szCs w:val="24"/>
          <w:lang w:eastAsia="en-US"/>
        </w:rPr>
        <w:t xml:space="preserve">hey </w:t>
      </w:r>
      <w:r w:rsidR="00EC3004" w:rsidRPr="00D74694">
        <w:rPr>
          <w:rFonts w:ascii="Times New Roman" w:eastAsiaTheme="minorHAnsi"/>
          <w:sz w:val="24"/>
          <w:szCs w:val="24"/>
          <w:lang w:eastAsia="en-US"/>
        </w:rPr>
        <w:t xml:space="preserve">notice how this points to the possibility of the intergenerational transmission of poorer health status resulting from drought </w:t>
      </w:r>
      <w:r w:rsidR="00024CCC">
        <w:rPr>
          <w:rFonts w:ascii="Times New Roman" w:eastAsiaTheme="minorHAnsi"/>
          <w:sz w:val="24"/>
          <w:szCs w:val="24"/>
          <w:lang w:eastAsia="en-US"/>
        </w:rPr>
        <w:t xml:space="preserve">shocks. </w:t>
      </w:r>
      <w:r w:rsidR="00EC3004" w:rsidRPr="00D74694">
        <w:rPr>
          <w:rFonts w:ascii="Times New Roman" w:eastAsiaTheme="minorHAnsi"/>
          <w:sz w:val="24"/>
          <w:szCs w:val="24"/>
          <w:lang w:eastAsia="en-US"/>
        </w:rPr>
        <w:fldChar w:fldCharType="begin"/>
      </w:r>
      <w:r w:rsidR="00EC3004" w:rsidRPr="00D74694">
        <w:rPr>
          <w:rFonts w:ascii="Times New Roman" w:eastAsiaTheme="minorHAnsi"/>
          <w:sz w:val="24"/>
          <w:szCs w:val="24"/>
          <w:lang w:eastAsia="en-US"/>
        </w:rPr>
        <w:instrText xml:space="preserve"> ADDIN ZOTERO_ITEM CSL_CITATION {"citationID":"79boqdkgu","properties":{"formattedCitation":"(Alderman, Hoddinott, &amp; Kinsey, 2006)","plainCitation":"(Alderman, Hoddinott, &amp; Kinsey, 2006)"},"citationItems":[{"id":335,"uris":["http://zotero.org/users/local/xdoxYrI5/items/W8D3XIWZ"],"uri":["http://zotero.org/users/local/xdoxYrI5/items/W8D3XIWZ"],"itemData":{"id":335,"type":"article-journal","title":"Long term consequences of early childhood malnutrition","container-title":"Oxford economic papers","page":"450–474","volume":"58","issue":"3","source":"Google Scholar","note":"01081","author":[{"family":"Alderman","given":"Harold"},{"family":"Hoddinott","given":"John"},{"family":"Kinsey","given":"Bill"}],"issued":{"date-parts":[["2006"]]}}}],"schema":"https://github.com/citation-style-language/schema/raw/master/csl-citation.json"} </w:instrText>
      </w:r>
      <w:r w:rsidR="00EC3004" w:rsidRPr="00D74694">
        <w:rPr>
          <w:rFonts w:ascii="Times New Roman" w:eastAsiaTheme="minorHAnsi"/>
          <w:sz w:val="24"/>
          <w:szCs w:val="24"/>
          <w:lang w:eastAsia="en-US"/>
        </w:rPr>
        <w:fldChar w:fldCharType="separate"/>
      </w:r>
      <w:r w:rsidR="00EC3004" w:rsidRPr="00D74694">
        <w:rPr>
          <w:rFonts w:ascii="Times New Roman" w:eastAsiaTheme="minorHAnsi"/>
          <w:sz w:val="24"/>
        </w:rPr>
        <w:t>Alderman, Hoddinott and Kinsey (2006)</w:t>
      </w:r>
      <w:r w:rsidR="00EC3004" w:rsidRPr="00D74694">
        <w:rPr>
          <w:rFonts w:ascii="Times New Roman" w:eastAsiaTheme="minorHAnsi"/>
          <w:sz w:val="24"/>
          <w:szCs w:val="24"/>
          <w:lang w:eastAsia="en-US"/>
        </w:rPr>
        <w:fldChar w:fldCharType="end"/>
      </w:r>
      <w:r w:rsidR="00EC3004" w:rsidRPr="00D74694">
        <w:rPr>
          <w:rFonts w:ascii="Times New Roman" w:eastAsiaTheme="minorHAnsi"/>
          <w:sz w:val="24"/>
          <w:szCs w:val="24"/>
          <w:lang w:eastAsia="en-US"/>
        </w:rPr>
        <w:t xml:space="preserve"> follow this path and </w:t>
      </w:r>
      <w:r w:rsidR="007B6528" w:rsidRPr="00D74694">
        <w:rPr>
          <w:rFonts w:ascii="Times New Roman" w:eastAsiaTheme="minorHAnsi"/>
          <w:sz w:val="24"/>
          <w:szCs w:val="24"/>
          <w:lang w:eastAsia="en-US"/>
        </w:rPr>
        <w:t>explore the long-term consequences of shocks on individuals, starting from the observation that “where temporary shocks have long-lasting impacts, utility losses may be much higher”</w:t>
      </w:r>
      <w:r w:rsidR="00024CCC">
        <w:rPr>
          <w:rFonts w:ascii="Times New Roman" w:eastAsiaTheme="minorHAnsi"/>
          <w:sz w:val="24"/>
          <w:szCs w:val="24"/>
          <w:lang w:eastAsia="en-US"/>
        </w:rPr>
        <w:t>,</w:t>
      </w:r>
      <w:r w:rsidR="007B6528" w:rsidRPr="00D74694">
        <w:rPr>
          <w:rFonts w:ascii="Times New Roman" w:eastAsiaTheme="minorHAnsi"/>
          <w:sz w:val="24"/>
          <w:szCs w:val="24"/>
          <w:lang w:eastAsia="en-US"/>
        </w:rPr>
        <w:t xml:space="preserve"> </w:t>
      </w:r>
      <w:r w:rsidR="00BE6191" w:rsidRPr="00D74694">
        <w:rPr>
          <w:rFonts w:ascii="Times New Roman" w:eastAsiaTheme="minorHAnsi"/>
          <w:sz w:val="24"/>
          <w:szCs w:val="24"/>
          <w:lang w:eastAsia="en-US"/>
        </w:rPr>
        <w:t xml:space="preserve">and </w:t>
      </w:r>
      <w:r w:rsidR="006942C6" w:rsidRPr="00D74694">
        <w:rPr>
          <w:rFonts w:ascii="Times New Roman" w:eastAsiaTheme="minorHAnsi"/>
          <w:sz w:val="24"/>
          <w:szCs w:val="24"/>
          <w:lang w:eastAsia="en-US"/>
        </w:rPr>
        <w:t>finding analogous results.</w:t>
      </w:r>
    </w:p>
    <w:p w:rsidR="00024CCC" w:rsidRPr="00D74694" w:rsidRDefault="00024CCC" w:rsidP="00D74694">
      <w:pPr>
        <w:widowControl w:val="0"/>
        <w:autoSpaceDE w:val="0"/>
        <w:autoSpaceDN w:val="0"/>
        <w:adjustRightInd w:val="0"/>
        <w:spacing w:after="0" w:line="360" w:lineRule="auto"/>
        <w:jc w:val="both"/>
        <w:rPr>
          <w:rFonts w:ascii="Times New Roman" w:eastAsiaTheme="minorHAnsi"/>
          <w:sz w:val="24"/>
          <w:szCs w:val="24"/>
          <w:lang w:eastAsia="en-US"/>
        </w:rPr>
      </w:pPr>
    </w:p>
    <w:p w:rsidR="007B27B5" w:rsidRPr="00D74694" w:rsidRDefault="007B27B5"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The amount of evidence of significant both short-run and long-run </w:t>
      </w:r>
      <w:r w:rsidR="00E41E79" w:rsidRPr="00D74694">
        <w:rPr>
          <w:rFonts w:ascii="Times New Roman" w:eastAsiaTheme="minorHAnsi"/>
          <w:sz w:val="24"/>
          <w:szCs w:val="24"/>
          <w:lang w:eastAsia="en-US"/>
        </w:rPr>
        <w:t xml:space="preserve">impacts </w:t>
      </w:r>
      <w:r w:rsidR="00DA6011">
        <w:rPr>
          <w:rFonts w:ascii="Times New Roman" w:eastAsiaTheme="minorHAnsi"/>
          <w:sz w:val="24"/>
          <w:szCs w:val="24"/>
          <w:lang w:eastAsia="en-US"/>
        </w:rPr>
        <w:t xml:space="preserve">of </w:t>
      </w:r>
      <w:r w:rsidRPr="00D74694">
        <w:rPr>
          <w:rFonts w:ascii="Times New Roman" w:eastAsiaTheme="minorHAnsi"/>
          <w:sz w:val="24"/>
          <w:szCs w:val="24"/>
          <w:lang w:eastAsia="en-US"/>
        </w:rPr>
        <w:t>weather shocks on household welfare</w:t>
      </w:r>
      <w:r w:rsidR="00E41E79" w:rsidRPr="00D74694">
        <w:rPr>
          <w:rFonts w:ascii="Times New Roman" w:eastAsiaTheme="minorHAnsi"/>
          <w:sz w:val="24"/>
          <w:szCs w:val="24"/>
          <w:lang w:eastAsia="en-US"/>
        </w:rPr>
        <w:t xml:space="preserve">, and the limited evidence for </w:t>
      </w:r>
      <w:r w:rsidR="00D86816" w:rsidRPr="00D74694">
        <w:rPr>
          <w:rFonts w:ascii="Times New Roman" w:eastAsiaTheme="minorHAnsi"/>
          <w:sz w:val="24"/>
          <w:szCs w:val="24"/>
          <w:lang w:eastAsia="en-US"/>
        </w:rPr>
        <w:t xml:space="preserve">precautionary saving and </w:t>
      </w:r>
      <w:r w:rsidR="00E41E79" w:rsidRPr="00D74694">
        <w:rPr>
          <w:rFonts w:ascii="Times New Roman" w:eastAsiaTheme="minorHAnsi"/>
          <w:sz w:val="24"/>
          <w:szCs w:val="24"/>
          <w:lang w:eastAsia="en-US"/>
        </w:rPr>
        <w:t>consumption smoothing,</w:t>
      </w:r>
      <w:r w:rsidRPr="00D74694">
        <w:rPr>
          <w:rFonts w:ascii="Times New Roman" w:eastAsiaTheme="minorHAnsi"/>
          <w:sz w:val="24"/>
          <w:szCs w:val="24"/>
          <w:lang w:eastAsia="en-US"/>
        </w:rPr>
        <w:t xml:space="preserve"> has been the spark for the development of another strand of literature, </w:t>
      </w:r>
      <w:r w:rsidR="002E5CA5" w:rsidRPr="00D74694">
        <w:rPr>
          <w:rFonts w:ascii="Times New Roman" w:eastAsiaTheme="minorHAnsi"/>
          <w:sz w:val="24"/>
          <w:szCs w:val="24"/>
          <w:lang w:eastAsia="en-US"/>
        </w:rPr>
        <w:t xml:space="preserve">based on </w:t>
      </w:r>
      <w:r w:rsidRPr="00D74694">
        <w:rPr>
          <w:rFonts w:ascii="Times New Roman" w:eastAsiaTheme="minorHAnsi"/>
          <w:sz w:val="24"/>
          <w:szCs w:val="24"/>
          <w:lang w:eastAsia="en-US"/>
        </w:rPr>
        <w:t>the concept of “poverty traps”.</w:t>
      </w:r>
    </w:p>
    <w:p w:rsidR="005D1DCE" w:rsidRPr="00D74694" w:rsidRDefault="005D1DCE"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The concept of “poverty traps” has been </w:t>
      </w:r>
      <w:r w:rsidR="00DA6011">
        <w:rPr>
          <w:rFonts w:ascii="Times New Roman" w:eastAsiaTheme="minorHAnsi"/>
          <w:sz w:val="24"/>
          <w:szCs w:val="24"/>
          <w:lang w:eastAsia="en-US"/>
        </w:rPr>
        <w:t xml:space="preserve">proposed </w:t>
      </w:r>
      <w:r w:rsidRPr="00D74694">
        <w:rPr>
          <w:rFonts w:ascii="Times New Roman" w:eastAsiaTheme="minorHAnsi"/>
          <w:sz w:val="24"/>
          <w:szCs w:val="24"/>
          <w:lang w:eastAsia="en-US"/>
        </w:rPr>
        <w:t>both in macro- as well as in microeconomics and is closely rel</w:t>
      </w:r>
      <w:r w:rsidR="00E52BB2" w:rsidRPr="00D74694">
        <w:rPr>
          <w:rFonts w:ascii="Times New Roman" w:eastAsiaTheme="minorHAnsi"/>
          <w:sz w:val="24"/>
          <w:szCs w:val="24"/>
          <w:lang w:eastAsia="en-US"/>
        </w:rPr>
        <w:t>ated to the idea of convergence in neoclassical economics.</w:t>
      </w:r>
    </w:p>
    <w:p w:rsidR="005D1DCE" w:rsidRPr="00D74694" w:rsidRDefault="005D1DCE"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The </w:t>
      </w:r>
      <w:r w:rsidR="00E52BB2" w:rsidRPr="00D74694">
        <w:rPr>
          <w:rFonts w:ascii="Times New Roman" w:eastAsiaTheme="minorHAnsi"/>
          <w:sz w:val="24"/>
          <w:szCs w:val="24"/>
          <w:lang w:eastAsia="en-US"/>
        </w:rPr>
        <w:t>assumption</w:t>
      </w:r>
      <w:r w:rsidRPr="00D74694">
        <w:rPr>
          <w:rFonts w:ascii="Times New Roman" w:eastAsiaTheme="minorHAnsi"/>
          <w:sz w:val="24"/>
          <w:szCs w:val="24"/>
          <w:lang w:eastAsia="en-US"/>
        </w:rPr>
        <w:t xml:space="preserve"> of diminishing returns</w:t>
      </w:r>
      <w:r w:rsidR="00E52BB2" w:rsidRPr="00D74694">
        <w:rPr>
          <w:rFonts w:ascii="Times New Roman" w:eastAsiaTheme="minorHAnsi"/>
          <w:sz w:val="24"/>
          <w:szCs w:val="24"/>
          <w:lang w:eastAsia="en-US"/>
        </w:rPr>
        <w:t xml:space="preserve"> </w:t>
      </w:r>
      <w:r w:rsidRPr="00D74694">
        <w:rPr>
          <w:rFonts w:ascii="Times New Roman" w:eastAsiaTheme="minorHAnsi"/>
          <w:sz w:val="24"/>
          <w:szCs w:val="24"/>
          <w:lang w:eastAsia="en-US"/>
        </w:rPr>
        <w:t>is a crucial one i</w:t>
      </w:r>
      <w:r w:rsidR="00024CCC">
        <w:rPr>
          <w:rFonts w:ascii="Times New Roman" w:eastAsiaTheme="minorHAnsi"/>
          <w:sz w:val="24"/>
          <w:szCs w:val="24"/>
          <w:lang w:eastAsia="en-US"/>
        </w:rPr>
        <w:t xml:space="preserve">n neoclassical economic growth: essentially, it </w:t>
      </w:r>
      <w:r w:rsidRPr="00D74694">
        <w:rPr>
          <w:rFonts w:ascii="Times New Roman" w:eastAsiaTheme="minorHAnsi"/>
          <w:sz w:val="24"/>
          <w:szCs w:val="24"/>
          <w:lang w:eastAsia="en-US"/>
        </w:rPr>
        <w:t>implies that the incomes of poorer countries (households) will eventually ‘catch up’ over time with those of richer countries (households).</w:t>
      </w:r>
    </w:p>
    <w:p w:rsidR="004654DA" w:rsidRPr="00D74694" w:rsidRDefault="0071360C"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But, following empirical evidence on macro growth which contradicted the</w:t>
      </w:r>
      <w:r w:rsidR="00D86816" w:rsidRPr="00D74694">
        <w:rPr>
          <w:rFonts w:ascii="Times New Roman" w:eastAsiaTheme="minorHAnsi"/>
          <w:sz w:val="24"/>
          <w:szCs w:val="24"/>
          <w:lang w:eastAsia="en-US"/>
        </w:rPr>
        <w:t xml:space="preserve"> assumed</w:t>
      </w:r>
      <w:r w:rsidRPr="00D74694">
        <w:rPr>
          <w:rFonts w:ascii="Times New Roman" w:eastAsiaTheme="minorHAnsi"/>
          <w:sz w:val="24"/>
          <w:szCs w:val="24"/>
          <w:lang w:eastAsia="en-US"/>
        </w:rPr>
        <w:t xml:space="preserve"> convergence hypothesis between countries, a</w:t>
      </w:r>
      <w:r w:rsidR="004654DA" w:rsidRPr="00D74694">
        <w:rPr>
          <w:rFonts w:ascii="Times New Roman" w:eastAsiaTheme="minorHAnsi"/>
          <w:sz w:val="24"/>
          <w:szCs w:val="24"/>
          <w:lang w:eastAsia="en-US"/>
        </w:rPr>
        <w:t xml:space="preserve">s </w:t>
      </w:r>
      <w:r w:rsidR="004654DA" w:rsidRPr="00D74694">
        <w:rPr>
          <w:rFonts w:ascii="Times New Roman" w:eastAsiaTheme="minorHAnsi"/>
          <w:sz w:val="24"/>
          <w:szCs w:val="24"/>
          <w:lang w:eastAsia="en-US"/>
        </w:rPr>
        <w:fldChar w:fldCharType="begin"/>
      </w:r>
      <w:r w:rsidR="004654DA" w:rsidRPr="00D74694">
        <w:rPr>
          <w:rFonts w:ascii="Times New Roman" w:eastAsiaTheme="minorHAnsi"/>
          <w:sz w:val="24"/>
          <w:szCs w:val="24"/>
          <w:lang w:eastAsia="en-US"/>
        </w:rPr>
        <w:instrText xml:space="preserve"> ADDIN ZOTERO_ITEM CSL_CITATION {"citationID":"jusdau6uk","properties":{"formattedCitation":"(Carter &amp; Barrett, 2006)","plainCitation":"(Carter &amp; Barrett, 2006)"},"citationItems":[{"id":250,"uris":["http://zotero.org/users/local/xdoxYrI5/items/S6C2J9PC"],"uri":["http://zotero.org/users/local/xdoxYrI5/items/S6C2J9PC"],"itemData":{"id":250,"type":"article-journal","title":"The economics of poverty traps and persistent poverty: An asset-based approach","container-title":"The Journal of Development Studies","page":"178–199","volume":"42","issue":"2","source":"Google Scholar","note":"01143","shortTitle":"The economics of poverty traps and persistent poverty","author":[{"family":"Carter","given":"Michael R."},{"family":"Barrett","given":"Christopher B."}],"issued":{"date-parts":[["2006"]]}}}],"schema":"https://github.com/citation-style-language/schema/raw/master/csl-citation.json"} </w:instrText>
      </w:r>
      <w:r w:rsidR="004654DA" w:rsidRPr="00D74694">
        <w:rPr>
          <w:rFonts w:ascii="Times New Roman" w:eastAsiaTheme="minorHAnsi"/>
          <w:sz w:val="24"/>
          <w:szCs w:val="24"/>
          <w:lang w:eastAsia="en-US"/>
        </w:rPr>
        <w:fldChar w:fldCharType="separate"/>
      </w:r>
      <w:r w:rsidR="004654DA" w:rsidRPr="00D74694">
        <w:rPr>
          <w:rFonts w:ascii="Times New Roman" w:eastAsiaTheme="minorHAnsi"/>
          <w:sz w:val="24"/>
        </w:rPr>
        <w:t>Carter and Barrett (2006)</w:t>
      </w:r>
      <w:r w:rsidR="004654DA" w:rsidRPr="00D74694">
        <w:rPr>
          <w:rFonts w:ascii="Times New Roman" w:eastAsiaTheme="minorHAnsi"/>
          <w:sz w:val="24"/>
          <w:szCs w:val="24"/>
          <w:lang w:eastAsia="en-US"/>
        </w:rPr>
        <w:fldChar w:fldCharType="end"/>
      </w:r>
      <w:r w:rsidR="004654DA" w:rsidRPr="00D74694">
        <w:rPr>
          <w:rFonts w:ascii="Times New Roman" w:eastAsiaTheme="minorHAnsi"/>
          <w:sz w:val="24"/>
          <w:szCs w:val="24"/>
          <w:lang w:eastAsia="en-US"/>
        </w:rPr>
        <w:t xml:space="preserve"> </w:t>
      </w:r>
      <w:r w:rsidR="00F91B56" w:rsidRPr="00D74694">
        <w:rPr>
          <w:rFonts w:ascii="Times New Roman" w:eastAsiaTheme="minorHAnsi"/>
          <w:sz w:val="24"/>
          <w:szCs w:val="24"/>
          <w:lang w:eastAsia="en-US"/>
        </w:rPr>
        <w:t xml:space="preserve">describe, “within the macro growth literature, two alternatives to the neoclassical growth model have emerged to account for the observed pattern of divergence”, namely the idea of club convergence </w:t>
      </w:r>
      <w:r w:rsidR="00827D15" w:rsidRPr="00D74694">
        <w:rPr>
          <w:rFonts w:ascii="Times New Roman" w:eastAsiaTheme="minorHAnsi"/>
          <w:sz w:val="24"/>
          <w:szCs w:val="24"/>
          <w:lang w:eastAsia="en-US"/>
        </w:rPr>
        <w:fldChar w:fldCharType="begin"/>
      </w:r>
      <w:r w:rsidR="00827D15" w:rsidRPr="00D74694">
        <w:rPr>
          <w:rFonts w:ascii="Times New Roman" w:eastAsiaTheme="minorHAnsi"/>
          <w:sz w:val="24"/>
          <w:szCs w:val="24"/>
          <w:lang w:eastAsia="en-US"/>
        </w:rPr>
        <w:instrText xml:space="preserve"> ADDIN ZOTERO_ITEM CSL_CITATION {"citationID":"1e1l8fvnor","properties":{"formattedCitation":"(Baumol, 1986; De Long, 1988; Quah, 1996, 1997)","plainCitation":"(Baumol, 1986; De Long, 1988; Quah, 1996, 1997)"},"citationItems":[{"id":356,"uris":["http://zotero.org/users/local/xdoxYrI5/items/MDIBXZD8"],"uri":["http://zotero.org/users/local/xdoxYrI5/items/MDIBXZD8"],"itemData":{"id":356,"type":"article-journal","title":"Productivity growth, convergence, and welfare: what the long-run data show","container-title":"The American Economic Review","page":"1072–1085","source":"Google Scholar","note":"04067","shortTitle":"Productivity growth, convergence, and welfare","author":[{"family":"Baumol","given":"William J."}],"issued":{"date-parts":[["1986"]]}}},{"id":358,"uris":["http://zotero.org/users/local/xdoxYrI5/items/8K35XBNA"],"uri":["http://zotero.org/users/local/xdoxYrI5/items/8K35XBNA"],"itemData":{"id":358,"type":"article-journal","title":"Productivity growth, convergence, and welfare: comment","container-title":"The American Economic Review","page":"1138–1154","volume":"78","issue":"5","source":"Google Scholar","note":"01495","shortTitle":"Productivity growth, convergence, and welfare","author":[{"family":"De Long","given":"J. Bradford"}],"issued":{"date-parts":[["1988"]]}}},{"id":362,"uris":["http://zotero.org/users/local/xdoxYrI5/items/2KTKZWQC"],"uri":["http://zotero.org/users/local/xdoxYrI5/items/2KTKZWQC"],"itemData":{"id":362,"type":"article-journal","title":"Twin peaks: growth and convergence in models of distribution dynamics","container-title":"The economic journal","page":"1045–1055","source":"Google Scholar","note":"01476","shortTitle":"Twin peaks","author":[{"family":"Quah","given":"Danny T."}],"issued":{"date-parts":[["1996"]]}}},{"id":360,"uris":["http://zotero.org/users/local/xdoxYrI5/items/NUVQNRGZ"],"uri":["http://zotero.org/users/local/xdoxYrI5/items/NUVQNRGZ"],"itemData":{"id":360,"type":"article-journal","title":"Empirics for growth and distribution: stratification, polarization, and convergence clubs","container-title":"Journal of economic growth","page":"27–59","volume":"2","issue":"1","source":"Google Scholar","note":"01634","shortTitle":"Empirics for growth and distribution","author":[{"family":"Quah","given":"Danny T."}],"issued":{"date-parts":[["1997"]]}}}],"schema":"https://github.com/citation-style-language/schema/raw/master/csl-citation.json"} </w:instrText>
      </w:r>
      <w:r w:rsidR="00827D15" w:rsidRPr="00D74694">
        <w:rPr>
          <w:rFonts w:ascii="Times New Roman" w:eastAsiaTheme="minorHAnsi"/>
          <w:sz w:val="24"/>
          <w:szCs w:val="24"/>
          <w:lang w:eastAsia="en-US"/>
        </w:rPr>
        <w:fldChar w:fldCharType="separate"/>
      </w:r>
      <w:r w:rsidR="00827D15" w:rsidRPr="00D74694">
        <w:rPr>
          <w:rFonts w:ascii="Times New Roman" w:eastAsiaTheme="minorHAnsi"/>
          <w:sz w:val="24"/>
        </w:rPr>
        <w:t>(Baumol, 1986; De Long, 1988; Quah, 1996, 1997)</w:t>
      </w:r>
      <w:r w:rsidR="00827D15" w:rsidRPr="00D74694">
        <w:rPr>
          <w:rFonts w:ascii="Times New Roman" w:eastAsiaTheme="minorHAnsi"/>
          <w:sz w:val="24"/>
          <w:szCs w:val="24"/>
          <w:lang w:eastAsia="en-US"/>
        </w:rPr>
        <w:fldChar w:fldCharType="end"/>
      </w:r>
      <w:r w:rsidR="00827D15" w:rsidRPr="00D74694">
        <w:rPr>
          <w:rFonts w:ascii="Times New Roman" w:eastAsiaTheme="minorHAnsi"/>
          <w:sz w:val="24"/>
          <w:szCs w:val="24"/>
          <w:lang w:eastAsia="en-US"/>
        </w:rPr>
        <w:t xml:space="preserve"> and the concepts of thresholds and multiple equilibria</w:t>
      </w:r>
      <w:r w:rsidR="00E52BB2" w:rsidRPr="00D74694">
        <w:rPr>
          <w:rFonts w:ascii="Times New Roman" w:eastAsiaTheme="minorHAnsi"/>
          <w:sz w:val="24"/>
          <w:szCs w:val="24"/>
          <w:lang w:eastAsia="en-US"/>
        </w:rPr>
        <w:t xml:space="preserve"> </w:t>
      </w:r>
      <w:r w:rsidR="00E52BB2" w:rsidRPr="00D74694">
        <w:rPr>
          <w:rFonts w:ascii="Times New Roman" w:eastAsiaTheme="minorHAnsi"/>
          <w:sz w:val="24"/>
          <w:szCs w:val="24"/>
          <w:lang w:eastAsia="en-US"/>
        </w:rPr>
        <w:fldChar w:fldCharType="begin"/>
      </w:r>
      <w:r w:rsidR="00E52BB2" w:rsidRPr="00D74694">
        <w:rPr>
          <w:rFonts w:ascii="Times New Roman" w:eastAsiaTheme="minorHAnsi"/>
          <w:sz w:val="24"/>
          <w:szCs w:val="24"/>
          <w:lang w:eastAsia="en-US"/>
        </w:rPr>
        <w:instrText xml:space="preserve"> ADDIN ZOTERO_ITEM CSL_CITATION {"citationID":"1jd1tdm7rr","properties":{"formattedCitation":"(Azariadis &amp; Drazen, 1990; Hansen, 2000; Murphy, Shleifer, &amp; Vishny, 1989)","plainCitation":"(Azariadis &amp; Drazen, 1990; Hansen, 2000; Murphy, Shleifer, &amp; Vishny, 1989)"},"citationItems":[{"id":368,"uris":["http://zotero.org/users/local/xdoxYrI5/items/CEC3SG5G"],"uri":["http://zotero.org/users/local/xdoxYrI5/items/CEC3SG5G"],"itemData":{"id":368,"type":"article-journal","title":"Threshold externalities in economic development","container-title":"The Quarterly Journal of Economics","page":"501–526","volume":"105","issue":"2","source":"Google Scholar","note":"02373","author":[{"family":"Azariadis","given":"Costas"},{"family":"Drazen","given":"Allan"}],"issued":{"date-parts":[["1990"]]}}},{"id":365,"uris":["http://zotero.org/users/local/xdoxYrI5/items/K6B6EXGZ"],"uri":["http://zotero.org/users/local/xdoxYrI5/items/K6B6EXGZ"],"itemData":{"id":365,"type":"article-journal","title":"Sample splitting and threshold estimation","container-title":"Econometrica","page":"575–603","volume":"68","issue":"3","source":"Google Scholar","note":"01832","author":[{"family":"Hansen","given":"Bruce E."}],"issued":{"date-parts":[["2000"]]}}},{"id":371,"uris":["http://zotero.org/users/local/xdoxYrI5/items/XNIAXUVC"],"uri":["http://zotero.org/users/local/xdoxYrI5/items/XNIAXUVC"],"itemData":{"id":371,"type":"article-journal","title":"Industrialization and the big push","container-title":"Journal of political economy","page":"1003–1026","volume":"97","issue":"5","source":"Google Scholar","note":"02385","author":[{"family":"Murphy","given":"Kevin M."},{"family":"Shleifer","given":"Andrei"},{"family":"Vishny","given":"Robert W."}],"issued":{"date-parts":[["1989"]]}}}],"schema":"https://github.com/citation-style-language/schema/raw/master/csl-citation.json"} </w:instrText>
      </w:r>
      <w:r w:rsidR="00E52BB2" w:rsidRPr="00D74694">
        <w:rPr>
          <w:rFonts w:ascii="Times New Roman" w:eastAsiaTheme="minorHAnsi"/>
          <w:sz w:val="24"/>
          <w:szCs w:val="24"/>
          <w:lang w:eastAsia="en-US"/>
        </w:rPr>
        <w:fldChar w:fldCharType="separate"/>
      </w:r>
      <w:r w:rsidR="00E52BB2" w:rsidRPr="00D74694">
        <w:rPr>
          <w:rFonts w:ascii="Times New Roman" w:eastAsiaTheme="minorHAnsi"/>
          <w:sz w:val="24"/>
        </w:rPr>
        <w:t>(Azariadis &amp; Drazen, 1990; Hansen, 2000; Murphy, Shleifer, &amp; Vishny, 1989)</w:t>
      </w:r>
      <w:r w:rsidR="00E52BB2"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w:t>
      </w:r>
    </w:p>
    <w:p w:rsidR="0071360C" w:rsidRPr="00D74694" w:rsidRDefault="0081152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eastAsiaTheme="minorHAnsi"/>
          <w:sz w:val="24"/>
          <w:szCs w:val="24"/>
          <w:lang w:eastAsia="en-US"/>
        </w:rPr>
        <w:t>A</w:t>
      </w:r>
      <w:r w:rsidR="00BF140C" w:rsidRPr="00D74694">
        <w:rPr>
          <w:rFonts w:ascii="Times New Roman" w:eastAsiaTheme="minorHAnsi"/>
          <w:sz w:val="24"/>
          <w:szCs w:val="24"/>
          <w:lang w:eastAsia="en-US"/>
        </w:rPr>
        <w:t>t</w:t>
      </w:r>
      <w:r w:rsidRPr="00D74694">
        <w:rPr>
          <w:rFonts w:ascii="Times New Roman" w:eastAsiaTheme="minorHAnsi"/>
          <w:sz w:val="24"/>
          <w:szCs w:val="24"/>
          <w:lang w:eastAsia="en-US"/>
        </w:rPr>
        <w:t xml:space="preserve"> the micro level,</w:t>
      </w:r>
      <w:r w:rsidR="00057B7E" w:rsidRPr="00D74694">
        <w:rPr>
          <w:rFonts w:ascii="Times New Roman" w:eastAsiaTheme="minorHAnsi"/>
          <w:sz w:val="24"/>
          <w:szCs w:val="24"/>
          <w:lang w:eastAsia="en-US"/>
        </w:rPr>
        <w:t xml:space="preserve"> as</w:t>
      </w:r>
      <w:r w:rsidRPr="00D74694">
        <w:rPr>
          <w:rFonts w:ascii="Times New Roman" w:eastAsiaTheme="minorHAnsi"/>
          <w:sz w:val="24"/>
          <w:szCs w:val="24"/>
          <w:lang w:eastAsia="en-US"/>
        </w:rPr>
        <w:t xml:space="preserve"> </w:t>
      </w:r>
      <w:r w:rsidRPr="00D74694">
        <w:rPr>
          <w:rFonts w:ascii="Times New Roman" w:eastAsiaTheme="minorHAnsi"/>
          <w:sz w:val="24"/>
          <w:szCs w:val="24"/>
          <w:lang w:eastAsia="en-US"/>
        </w:rPr>
        <w:fldChar w:fldCharType="begin"/>
      </w:r>
      <w:r w:rsidR="00057B7E" w:rsidRPr="00D74694">
        <w:rPr>
          <w:rFonts w:ascii="Times New Roman" w:eastAsiaTheme="minorHAnsi"/>
          <w:sz w:val="24"/>
          <w:szCs w:val="24"/>
          <w:lang w:eastAsia="en-US"/>
        </w:rPr>
        <w:instrText xml:space="preserve"> ADDIN ZOTERO_ITEM CSL_CITATION {"citationID":"1l6ru424n6","properties":{"formattedCitation":"(Carter &amp; Barrett, 2006)","plainCitation":"(Carter &amp; Barrett, 2006)"},"citationItems":[{"id":250,"uris":["http://zotero.org/users/local/xdoxYrI5/items/S6C2J9PC"],"uri":["http://zotero.org/users/local/xdoxYrI5/items/S6C2J9PC"],"itemData":{"id":250,"type":"article-journal","title":"The economics of poverty traps and persistent poverty: An asset-based approach","container-title":"The Journal of Development Studies","page":"178–199","volume":"42","issue":"2","source":"Google Scholar","note":"01143","shortTitle":"The economics of poverty traps and persistent poverty","author":[{"family":"Carter","given":"Michael R."},{"family":"Barrett","given":"Christopher B."}],"issued":{"date-parts":[["2006"]]}}}],"schema":"https://github.com/citation-style-language/schema/raw/master/csl-citation.json"} </w:instrText>
      </w:r>
      <w:r w:rsidRPr="00D74694">
        <w:rPr>
          <w:rFonts w:ascii="Times New Roman" w:eastAsiaTheme="minorHAnsi"/>
          <w:sz w:val="24"/>
          <w:szCs w:val="24"/>
          <w:lang w:eastAsia="en-US"/>
        </w:rPr>
        <w:fldChar w:fldCharType="separate"/>
      </w:r>
      <w:r w:rsidR="00057B7E" w:rsidRPr="00D74694">
        <w:rPr>
          <w:rFonts w:ascii="Times New Roman" w:eastAsiaTheme="minorHAnsi"/>
          <w:sz w:val="24"/>
          <w:szCs w:val="24"/>
        </w:rPr>
        <w:t>Carter and Barrett (2006)</w:t>
      </w:r>
      <w:r w:rsidRPr="00D74694">
        <w:rPr>
          <w:rFonts w:ascii="Times New Roman" w:eastAsiaTheme="minorHAnsi"/>
          <w:sz w:val="24"/>
          <w:szCs w:val="24"/>
          <w:lang w:eastAsia="en-US"/>
        </w:rPr>
        <w:fldChar w:fldCharType="end"/>
      </w:r>
      <w:r w:rsidR="00057B7E" w:rsidRPr="00D74694">
        <w:rPr>
          <w:rFonts w:ascii="Times New Roman" w:eastAsiaTheme="minorHAnsi"/>
          <w:sz w:val="24"/>
          <w:szCs w:val="24"/>
          <w:lang w:eastAsia="en-US"/>
        </w:rPr>
        <w:t xml:space="preserve"> argue, it may be that “</w:t>
      </w:r>
      <w:r w:rsidR="00057B7E" w:rsidRPr="00D74694">
        <w:rPr>
          <w:rFonts w:ascii="Times New Roman"/>
          <w:sz w:val="24"/>
          <w:szCs w:val="24"/>
        </w:rPr>
        <w:t>As with nations, individuals may also have intrinsic characteristics (skills, savings propensities, discount rates, and geographic locations) that condition their desired level of accumulation and ultimate equilibrium level of well-being. However, there may also be analogues to the locally increasing returns to scale that generate multiple equilibria and thwart the ability of initially poor households to catch up and converge with their wealthier neighbours”.</w:t>
      </w:r>
    </w:p>
    <w:p w:rsidR="00057B7E" w:rsidRPr="00D74694" w:rsidRDefault="00057B7E"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Starting from this hypothesis, an empirical literature has developed to try and detect the presence of thresholds and multiple equilibria at the micro level.</w:t>
      </w:r>
      <w:r w:rsidR="00BE6191" w:rsidRPr="00D74694">
        <w:rPr>
          <w:rFonts w:ascii="Times New Roman"/>
          <w:sz w:val="24"/>
          <w:szCs w:val="24"/>
        </w:rPr>
        <w:t xml:space="preserve"> </w:t>
      </w:r>
      <w:r w:rsidRPr="00D74694">
        <w:rPr>
          <w:rFonts w:ascii="Times New Roman"/>
          <w:sz w:val="24"/>
          <w:szCs w:val="24"/>
        </w:rPr>
        <w:t xml:space="preserve">The task is hard, as noticed by </w:t>
      </w:r>
      <w:r w:rsidRPr="00D74694">
        <w:rPr>
          <w:rFonts w:ascii="Times New Roman"/>
          <w:sz w:val="24"/>
          <w:szCs w:val="24"/>
        </w:rPr>
        <w:fldChar w:fldCharType="begin"/>
      </w:r>
      <w:r w:rsidRPr="00D74694">
        <w:rPr>
          <w:rFonts w:ascii="Times New Roman"/>
          <w:sz w:val="24"/>
          <w:szCs w:val="24"/>
        </w:rPr>
        <w:instrText xml:space="preserve"> ADDIN ZOTERO_ITEM CSL_CITATION {"citationID":"25dhadafr0","properties":{"formattedCitation":"(Barrett &amp; Carter, 2013; Carter &amp; Barrett, 2006; Jalan &amp; Ravallion, 2002)","plainCitation":"(Barrett &amp; Carter, 2013; Carter &amp; Barrett, 2006; Jalan &amp; Ravallion, 2002)"},"citationItems":[{"id":255,"uris":["http://zotero.org/users/local/xdoxYrI5/items/4I2FZZTX"],"uri":["http://zotero.org/users/local/xdoxYrI5/items/4I2FZZTX"],"itemData":{"id":255,"type":"article-journal","title":"The economics of poverty traps and persistent poverty: empirical and policy implications","container-title":"The Journal of Development Studies","page":"976–990","volume":"49","issue":"7","source":"Google Scholar","note":"00066","shortTitle":"The economics of poverty traps and persistent poverty","author":[{"family":"Barrett","given":"Christopher B."},{"family":"Carter","given":"Michael R."}],"issued":{"date-parts":[["2013"]]}}},{"id":250,"uris":["http://zotero.org/users/local/xdoxYrI5/items/S6C2J9PC"],"uri":["http://zotero.org/users/local/xdoxYrI5/items/S6C2J9PC"],"itemData":{"id":250,"type":"article-journal","title":"The economics of poverty traps and persistent poverty: An asset-based approach","container-title":"The Journal of Development Studies","page":"178–199","volume":"42","issue":"2","source":"Google Scholar","note":"01143","shortTitle":"The economics of poverty traps and persistent poverty","author":[{"family":"Carter","given":"Michael R."},{"family":"Barrett","given":"Christopher B."}],"issued":{"date-parts":[["2006"]]}}},{"id":213,"uris":["http://zotero.org/users/local/xdoxYrI5/items/XREFD25X"],"uri":["http://zotero.org/users/local/xdoxYrI5/items/XREFD25X"],"itemData":{"id":213,"type":"article-journal","title":"Geographic poverty traps? A micro model of consumption growth in rural China","container-title":"Journal of applied econometrics","page":"329–346","volume":"17","issue":"4","source":"Google Scholar","note":"00454","shortTitle":"Geographic poverty traps?","author":[{"family":"Jalan","given":"Jyotsna"},{"family":"Ravallion","given":"Martin"}],"issued":{"date-parts":[["2002"]]}}}],"schema":"https://github.com/citation-style-language/schema/raw/master/csl-citation.json"} </w:instrText>
      </w:r>
      <w:r w:rsidRPr="00D74694">
        <w:rPr>
          <w:rFonts w:ascii="Times New Roman"/>
          <w:sz w:val="24"/>
          <w:szCs w:val="24"/>
        </w:rPr>
        <w:fldChar w:fldCharType="separate"/>
      </w:r>
      <w:r w:rsidRPr="00D74694">
        <w:rPr>
          <w:rFonts w:ascii="Times New Roman"/>
          <w:sz w:val="24"/>
        </w:rPr>
        <w:t>Barrett and Carter (2013), Carter and Barrett (2006) and Jalan and Ravallion (2002)</w:t>
      </w:r>
      <w:r w:rsidRPr="00D74694">
        <w:rPr>
          <w:rFonts w:ascii="Times New Roman"/>
          <w:sz w:val="24"/>
          <w:szCs w:val="24"/>
        </w:rPr>
        <w:fldChar w:fldCharType="end"/>
      </w:r>
      <w:r w:rsidRPr="00D74694">
        <w:rPr>
          <w:rFonts w:ascii="Times New Roman"/>
          <w:sz w:val="24"/>
          <w:szCs w:val="24"/>
        </w:rPr>
        <w:t>, due to the lack of sufficiently long panels at the household level in developing countries, which contrasts with the fact th</w:t>
      </w:r>
      <w:r w:rsidR="005538C5">
        <w:rPr>
          <w:rFonts w:ascii="Times New Roman"/>
          <w:sz w:val="24"/>
          <w:szCs w:val="24"/>
        </w:rPr>
        <w:t>at convergence among households, as well as post-shock recovery, are</w:t>
      </w:r>
      <w:r w:rsidRPr="00D74694">
        <w:rPr>
          <w:rFonts w:ascii="Times New Roman"/>
          <w:sz w:val="24"/>
          <w:szCs w:val="24"/>
        </w:rPr>
        <w:t xml:space="preserve"> long-run process</w:t>
      </w:r>
      <w:r w:rsidR="005538C5">
        <w:rPr>
          <w:rFonts w:ascii="Times New Roman"/>
          <w:sz w:val="24"/>
          <w:szCs w:val="24"/>
        </w:rPr>
        <w:t>es</w:t>
      </w:r>
      <w:r w:rsidRPr="00D74694">
        <w:rPr>
          <w:rFonts w:ascii="Times New Roman"/>
          <w:sz w:val="24"/>
          <w:szCs w:val="24"/>
        </w:rPr>
        <w:t>.</w:t>
      </w:r>
    </w:p>
    <w:p w:rsidR="00057B7E" w:rsidRPr="00D74694" w:rsidRDefault="00057B7E"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While it is thus difficult to empirically detect the presence of multiple equilibria, several </w:t>
      </w:r>
      <w:r w:rsidR="00DA6011">
        <w:rPr>
          <w:rFonts w:ascii="Times New Roman"/>
          <w:sz w:val="24"/>
          <w:szCs w:val="24"/>
        </w:rPr>
        <w:t xml:space="preserve">studies </w:t>
      </w:r>
      <w:r w:rsidRPr="00D74694">
        <w:rPr>
          <w:rFonts w:ascii="Times New Roman"/>
          <w:sz w:val="24"/>
          <w:szCs w:val="24"/>
        </w:rPr>
        <w:t xml:space="preserve">have attempted to do so, and have </w:t>
      </w:r>
      <w:r w:rsidR="005538C5">
        <w:rPr>
          <w:rFonts w:ascii="Times New Roman"/>
          <w:sz w:val="24"/>
          <w:szCs w:val="24"/>
        </w:rPr>
        <w:t xml:space="preserve">provided </w:t>
      </w:r>
      <w:r w:rsidRPr="00D74694">
        <w:rPr>
          <w:rFonts w:ascii="Times New Roman"/>
          <w:sz w:val="24"/>
          <w:szCs w:val="24"/>
        </w:rPr>
        <w:t xml:space="preserve">evidence </w:t>
      </w:r>
      <w:r w:rsidR="005538C5">
        <w:rPr>
          <w:rFonts w:ascii="Times New Roman"/>
          <w:sz w:val="24"/>
          <w:szCs w:val="24"/>
        </w:rPr>
        <w:t xml:space="preserve">of </w:t>
      </w:r>
      <w:r w:rsidR="00024CCC">
        <w:rPr>
          <w:rFonts w:ascii="Times New Roman"/>
          <w:sz w:val="24"/>
          <w:szCs w:val="24"/>
        </w:rPr>
        <w:t xml:space="preserve">at least </w:t>
      </w:r>
      <w:r w:rsidRPr="00D74694">
        <w:rPr>
          <w:rFonts w:ascii="Times New Roman"/>
          <w:sz w:val="24"/>
          <w:szCs w:val="24"/>
        </w:rPr>
        <w:t>significant persistency of poverty.</w:t>
      </w:r>
    </w:p>
    <w:p w:rsidR="00C52DC1" w:rsidRPr="00D74694" w:rsidRDefault="00057B7E"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These works can be divided in two categories</w:t>
      </w:r>
      <w:r w:rsidR="00D86816" w:rsidRPr="00D74694">
        <w:rPr>
          <w:rFonts w:ascii="Times New Roman"/>
          <w:sz w:val="24"/>
          <w:szCs w:val="24"/>
        </w:rPr>
        <w:t>. The first</w:t>
      </w:r>
      <w:r w:rsidRPr="00D74694">
        <w:rPr>
          <w:rFonts w:ascii="Times New Roman"/>
          <w:sz w:val="24"/>
          <w:szCs w:val="24"/>
        </w:rPr>
        <w:t xml:space="preserve"> has focused on income and consumption growth as indicators of household welfare (Dercon, 2004; Jalan &amp; Ravallion, 2002, 2004)</w:t>
      </w:r>
      <w:r w:rsidR="00C52DC1" w:rsidRPr="00D74694">
        <w:rPr>
          <w:rFonts w:ascii="Times New Roman"/>
          <w:sz w:val="24"/>
          <w:szCs w:val="24"/>
        </w:rPr>
        <w:t>.</w:t>
      </w:r>
      <w:r w:rsidR="00D86816" w:rsidRPr="00D74694">
        <w:rPr>
          <w:rFonts w:ascii="Times New Roman"/>
          <w:sz w:val="24"/>
          <w:szCs w:val="24"/>
        </w:rPr>
        <w:t xml:space="preserve"> </w:t>
      </w:r>
      <w:r w:rsidR="00C52DC1" w:rsidRPr="00D74694">
        <w:rPr>
          <w:rFonts w:ascii="Times New Roman"/>
          <w:sz w:val="24"/>
          <w:szCs w:val="24"/>
        </w:rPr>
        <w:fldChar w:fldCharType="begin"/>
      </w:r>
      <w:r w:rsidR="00C52DC1" w:rsidRPr="00D74694">
        <w:rPr>
          <w:rFonts w:ascii="Times New Roman"/>
          <w:sz w:val="24"/>
          <w:szCs w:val="24"/>
        </w:rPr>
        <w:instrText xml:space="preserve"> ADDIN ZOTERO_ITEM CSL_CITATION {"citationID":"o13g4laci","properties":{"formattedCitation":"(Dercon,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00C52DC1" w:rsidRPr="00D74694">
        <w:rPr>
          <w:rFonts w:ascii="Times New Roman"/>
          <w:sz w:val="24"/>
          <w:szCs w:val="24"/>
        </w:rPr>
        <w:fldChar w:fldCharType="separate"/>
      </w:r>
      <w:r w:rsidR="00C52DC1" w:rsidRPr="00D74694">
        <w:rPr>
          <w:rFonts w:ascii="Times New Roman"/>
          <w:sz w:val="24"/>
          <w:szCs w:val="24"/>
        </w:rPr>
        <w:t>Dercon (2004)</w:t>
      </w:r>
      <w:r w:rsidR="00C52DC1" w:rsidRPr="00D74694">
        <w:rPr>
          <w:rFonts w:ascii="Times New Roman"/>
          <w:sz w:val="24"/>
          <w:szCs w:val="24"/>
        </w:rPr>
        <w:fldChar w:fldCharType="end"/>
      </w:r>
      <w:r w:rsidR="00C52DC1" w:rsidRPr="00D74694">
        <w:rPr>
          <w:rFonts w:ascii="Times New Roman"/>
          <w:sz w:val="24"/>
          <w:szCs w:val="24"/>
        </w:rPr>
        <w:t xml:space="preserve"> only tests for</w:t>
      </w:r>
      <w:r w:rsidR="005538C5">
        <w:rPr>
          <w:rFonts w:ascii="Times New Roman"/>
          <w:sz w:val="24"/>
          <w:szCs w:val="24"/>
        </w:rPr>
        <w:t>,</w:t>
      </w:r>
      <w:r w:rsidR="00C52DC1" w:rsidRPr="00D74694">
        <w:rPr>
          <w:rFonts w:ascii="Times New Roman"/>
          <w:sz w:val="24"/>
          <w:szCs w:val="24"/>
        </w:rPr>
        <w:t xml:space="preserve"> </w:t>
      </w:r>
      <w:r w:rsidR="005538C5">
        <w:rPr>
          <w:rFonts w:ascii="Times New Roman"/>
          <w:sz w:val="24"/>
          <w:szCs w:val="24"/>
        </w:rPr>
        <w:t xml:space="preserve">and discovers, </w:t>
      </w:r>
      <w:r w:rsidR="00C52DC1" w:rsidRPr="00D74694">
        <w:rPr>
          <w:rFonts w:ascii="Times New Roman"/>
          <w:sz w:val="24"/>
          <w:szCs w:val="24"/>
        </w:rPr>
        <w:t>persistence</w:t>
      </w:r>
      <w:r w:rsidR="0028275A" w:rsidRPr="00D74694">
        <w:rPr>
          <w:rFonts w:ascii="Times New Roman"/>
          <w:sz w:val="24"/>
          <w:szCs w:val="24"/>
        </w:rPr>
        <w:t xml:space="preserve"> of shocks</w:t>
      </w:r>
      <w:r w:rsidR="005538C5">
        <w:rPr>
          <w:rFonts w:ascii="Times New Roman"/>
          <w:sz w:val="24"/>
          <w:szCs w:val="24"/>
        </w:rPr>
        <w:t>, but he</w:t>
      </w:r>
      <w:r w:rsidR="00C52DC1" w:rsidRPr="00D74694">
        <w:rPr>
          <w:rFonts w:ascii="Times New Roman"/>
          <w:sz w:val="24"/>
          <w:szCs w:val="24"/>
        </w:rPr>
        <w:t xml:space="preserve"> cannot </w:t>
      </w:r>
      <w:r w:rsidR="00D86816" w:rsidRPr="00D74694">
        <w:rPr>
          <w:rFonts w:ascii="Times New Roman"/>
          <w:sz w:val="24"/>
          <w:szCs w:val="24"/>
        </w:rPr>
        <w:t xml:space="preserve">assert </w:t>
      </w:r>
      <w:r w:rsidR="00C52DC1" w:rsidRPr="00D74694">
        <w:rPr>
          <w:rFonts w:ascii="Times New Roman"/>
          <w:sz w:val="24"/>
          <w:szCs w:val="24"/>
        </w:rPr>
        <w:t>the existence of a poverty trap, as he explicitly states: “This is not the same as testing for the existence of a ‘poverty trap’ in the sense of the investigation of the threshold, below which there is a tendency to be trapped in permanently low income, from which no escape is possible except for by large positive shocks. Persistence within the time period of the data does not exclude permanent effects, but does not imply them either”.</w:t>
      </w:r>
    </w:p>
    <w:p w:rsidR="00C52DC1" w:rsidRPr="00D74694" w:rsidRDefault="0028275A"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Jalan and Ravallion (2002; 2004) draw from the standard growth literature to derive micro-based growth models and explicitly test for divergence due to spatial factors and geographic externalities, finding evidence which supports the notion of “geographic poverty traps”, </w:t>
      </w:r>
      <w:r w:rsidR="00001B0A" w:rsidRPr="00D74694">
        <w:rPr>
          <w:rFonts w:ascii="Times New Roman"/>
          <w:sz w:val="24"/>
          <w:szCs w:val="24"/>
        </w:rPr>
        <w:t xml:space="preserve">i.e. </w:t>
      </w:r>
      <w:r w:rsidRPr="00D74694">
        <w:rPr>
          <w:rFonts w:ascii="Times New Roman"/>
          <w:sz w:val="24"/>
          <w:szCs w:val="24"/>
        </w:rPr>
        <w:t xml:space="preserve">the idea that, </w:t>
      </w:r>
      <w:r w:rsidRPr="00D74694">
        <w:rPr>
          <w:rFonts w:ascii="Times New Roman"/>
          <w:i/>
          <w:sz w:val="24"/>
          <w:szCs w:val="24"/>
        </w:rPr>
        <w:t>ceteris paribus</w:t>
      </w:r>
      <w:r w:rsidRPr="00D74694">
        <w:rPr>
          <w:rFonts w:ascii="Times New Roman"/>
          <w:sz w:val="24"/>
          <w:szCs w:val="24"/>
        </w:rPr>
        <w:t>, the welfare of a household living in a well-endowed area grows while the one of an otherwise identical household living in an unfavourable geographic area stagnates.</w:t>
      </w:r>
    </w:p>
    <w:p w:rsidR="00057B7E" w:rsidRPr="00D74694" w:rsidRDefault="00C52DC1"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w:t>
      </w:r>
      <w:r w:rsidR="00057B7E" w:rsidRPr="00D74694">
        <w:rPr>
          <w:rFonts w:ascii="Times New Roman"/>
          <w:sz w:val="24"/>
          <w:szCs w:val="24"/>
        </w:rPr>
        <w:t>he other</w:t>
      </w:r>
      <w:r w:rsidR="00E33F57" w:rsidRPr="00D74694">
        <w:rPr>
          <w:rFonts w:ascii="Times New Roman"/>
          <w:sz w:val="24"/>
          <w:szCs w:val="24"/>
        </w:rPr>
        <w:t xml:space="preserve">, the so-called </w:t>
      </w:r>
      <w:r w:rsidR="00001B0A" w:rsidRPr="00D74694">
        <w:rPr>
          <w:rFonts w:ascii="Times New Roman"/>
          <w:sz w:val="24"/>
          <w:szCs w:val="24"/>
        </w:rPr>
        <w:t>‘</w:t>
      </w:r>
      <w:r w:rsidR="00E33F57" w:rsidRPr="00D74694">
        <w:rPr>
          <w:rFonts w:ascii="Times New Roman"/>
          <w:sz w:val="24"/>
          <w:szCs w:val="24"/>
        </w:rPr>
        <w:t>asset-based</w:t>
      </w:r>
      <w:r w:rsidR="00001B0A" w:rsidRPr="00D74694">
        <w:rPr>
          <w:rFonts w:ascii="Times New Roman"/>
          <w:sz w:val="24"/>
          <w:szCs w:val="24"/>
        </w:rPr>
        <w:t>’</w:t>
      </w:r>
      <w:r w:rsidR="00E33F57" w:rsidRPr="00D74694">
        <w:rPr>
          <w:rFonts w:ascii="Times New Roman"/>
          <w:sz w:val="24"/>
          <w:szCs w:val="24"/>
        </w:rPr>
        <w:t xml:space="preserve"> approach,</w:t>
      </w:r>
      <w:r w:rsidR="00057B7E" w:rsidRPr="00D74694">
        <w:rPr>
          <w:rFonts w:ascii="Times New Roman"/>
          <w:sz w:val="24"/>
          <w:szCs w:val="24"/>
        </w:rPr>
        <w:t xml:space="preserve"> taking cue from the theoretical underpinnings provided by </w:t>
      </w:r>
      <w:r w:rsidR="00057B7E" w:rsidRPr="00D74694">
        <w:rPr>
          <w:rFonts w:ascii="Times New Roman"/>
          <w:sz w:val="24"/>
          <w:szCs w:val="24"/>
        </w:rPr>
        <w:fldChar w:fldCharType="begin"/>
      </w:r>
      <w:r w:rsidR="00057B7E" w:rsidRPr="00D74694">
        <w:rPr>
          <w:rFonts w:ascii="Times New Roman"/>
          <w:sz w:val="24"/>
          <w:szCs w:val="24"/>
        </w:rPr>
        <w:instrText xml:space="preserve"> ADDIN ZOTERO_ITEM CSL_CITATION {"citationID":"c6k1c8b16","properties":{"formattedCitation":"(Barrett &amp; Carter, 2013; Carter &amp; Barrett, 2006)","plainCitation":"(Barrett &amp; Carter, 2013; Carter &amp; Barrett, 2006)"},"citationItems":[{"id":255,"uris":["http://zotero.org/users/local/xdoxYrI5/items/4I2FZZTX"],"uri":["http://zotero.org/users/local/xdoxYrI5/items/4I2FZZTX"],"itemData":{"id":255,"type":"article-journal","title":"The economics of poverty traps and persistent poverty: empirical and policy implications","container-title":"The Journal of Development Studies","page":"976–990","volume":"49","issue":"7","source":"Google Scholar","note":"00066","shortTitle":"The economics of poverty traps and persistent poverty","author":[{"family":"Barrett","given":"Christopher B."},{"family":"Carter","given":"Michael R."}],"issued":{"date-parts":[["2013"]]}}},{"id":250,"uris":["http://zotero.org/users/local/xdoxYrI5/items/S6C2J9PC"],"uri":["http://zotero.org/users/local/xdoxYrI5/items/S6C2J9PC"],"itemData":{"id":250,"type":"article-journal","title":"The economics of poverty traps and persistent poverty: An asset-based approach","container-title":"The Journal of Development Studies","page":"178–199","volume":"42","issue":"2","source":"Google Scholar","note":"01143","shortTitle":"The economics of poverty traps and persistent poverty","author":[{"family":"Carter","given":"Michael R."},{"family":"Barrett","given":"Christopher B."}],"issued":{"date-parts":[["2006"]]}}}],"schema":"https://github.com/citation-style-language/schema/raw/master/csl-citation.json"} </w:instrText>
      </w:r>
      <w:r w:rsidR="00057B7E" w:rsidRPr="00D74694">
        <w:rPr>
          <w:rFonts w:ascii="Times New Roman"/>
          <w:sz w:val="24"/>
          <w:szCs w:val="24"/>
        </w:rPr>
        <w:fldChar w:fldCharType="separate"/>
      </w:r>
      <w:r w:rsidR="00057B7E" w:rsidRPr="00D74694">
        <w:rPr>
          <w:rFonts w:ascii="Times New Roman"/>
          <w:sz w:val="24"/>
        </w:rPr>
        <w:t>Barrett and C</w:t>
      </w:r>
      <w:r w:rsidR="00077F50" w:rsidRPr="00D74694">
        <w:rPr>
          <w:rFonts w:ascii="Times New Roman"/>
          <w:sz w:val="24"/>
        </w:rPr>
        <w:t>arter</w:t>
      </w:r>
      <w:r w:rsidR="00057B7E" w:rsidRPr="00D74694">
        <w:rPr>
          <w:rFonts w:ascii="Times New Roman"/>
          <w:sz w:val="24"/>
        </w:rPr>
        <w:t xml:space="preserve"> </w:t>
      </w:r>
      <w:r w:rsidR="00D86816" w:rsidRPr="00D74694">
        <w:rPr>
          <w:rFonts w:ascii="Times New Roman"/>
          <w:sz w:val="24"/>
        </w:rPr>
        <w:t>(</w:t>
      </w:r>
      <w:r w:rsidR="00057B7E" w:rsidRPr="00D74694">
        <w:rPr>
          <w:rFonts w:ascii="Times New Roman"/>
          <w:sz w:val="24"/>
        </w:rPr>
        <w:t>2006</w:t>
      </w:r>
      <w:r w:rsidR="00077F50" w:rsidRPr="00D74694">
        <w:rPr>
          <w:rFonts w:ascii="Times New Roman"/>
          <w:sz w:val="24"/>
        </w:rPr>
        <w:t>; 2013</w:t>
      </w:r>
      <w:r w:rsidR="00057B7E" w:rsidRPr="00D74694">
        <w:rPr>
          <w:rFonts w:ascii="Times New Roman"/>
          <w:sz w:val="24"/>
        </w:rPr>
        <w:t>)</w:t>
      </w:r>
      <w:r w:rsidR="00057B7E" w:rsidRPr="00D74694">
        <w:rPr>
          <w:rFonts w:ascii="Times New Roman"/>
          <w:sz w:val="24"/>
          <w:szCs w:val="24"/>
        </w:rPr>
        <w:fldChar w:fldCharType="end"/>
      </w:r>
      <w:r w:rsidR="00D86816" w:rsidRPr="00D74694">
        <w:rPr>
          <w:rFonts w:ascii="Times New Roman"/>
          <w:sz w:val="24"/>
          <w:szCs w:val="24"/>
        </w:rPr>
        <w:t>, focuses on</w:t>
      </w:r>
      <w:r w:rsidR="00104853" w:rsidRPr="00D74694">
        <w:rPr>
          <w:rFonts w:ascii="Times New Roman"/>
          <w:sz w:val="24"/>
          <w:szCs w:val="24"/>
        </w:rPr>
        <w:t xml:space="preserve"> asset growth as the </w:t>
      </w:r>
      <w:r w:rsidR="00024CCC">
        <w:rPr>
          <w:rFonts w:ascii="Times New Roman"/>
          <w:sz w:val="24"/>
          <w:szCs w:val="24"/>
        </w:rPr>
        <w:t xml:space="preserve">dependent </w:t>
      </w:r>
      <w:r w:rsidR="00104853" w:rsidRPr="00D74694">
        <w:rPr>
          <w:rFonts w:ascii="Times New Roman"/>
          <w:sz w:val="24"/>
          <w:szCs w:val="24"/>
        </w:rPr>
        <w:t xml:space="preserve">variable of interest, </w:t>
      </w:r>
      <w:r w:rsidR="00024CCC">
        <w:rPr>
          <w:rFonts w:ascii="Times New Roman"/>
          <w:sz w:val="24"/>
          <w:szCs w:val="24"/>
        </w:rPr>
        <w:t xml:space="preserve">arguing </w:t>
      </w:r>
      <w:r w:rsidR="00E33F57" w:rsidRPr="00D74694">
        <w:rPr>
          <w:rFonts w:ascii="Times New Roman"/>
          <w:sz w:val="24"/>
          <w:szCs w:val="24"/>
        </w:rPr>
        <w:t>that looking at assets makes it possible to distinguish persistent structural poverty from poverty that passes naturally with time thanks to the growth process.</w:t>
      </w:r>
    </w:p>
    <w:p w:rsidR="00E33F57" w:rsidRPr="00D74694" w:rsidRDefault="00E33F57"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This second </w:t>
      </w:r>
      <w:r w:rsidR="00001B0A" w:rsidRPr="00D74694">
        <w:rPr>
          <w:rFonts w:ascii="Times New Roman"/>
          <w:sz w:val="24"/>
          <w:szCs w:val="24"/>
        </w:rPr>
        <w:t>empirical current</w:t>
      </w:r>
      <w:r w:rsidRPr="00D74694">
        <w:rPr>
          <w:rFonts w:ascii="Times New Roman"/>
          <w:sz w:val="24"/>
          <w:szCs w:val="24"/>
        </w:rPr>
        <w:t xml:space="preserve"> is mainly represented by the works of </w:t>
      </w:r>
      <w:r w:rsidRPr="00D74694">
        <w:rPr>
          <w:rFonts w:ascii="Times New Roman"/>
          <w:sz w:val="24"/>
          <w:szCs w:val="24"/>
        </w:rPr>
        <w:fldChar w:fldCharType="begin"/>
      </w:r>
      <w:r w:rsidRPr="00D74694">
        <w:rPr>
          <w:rFonts w:ascii="Times New Roman"/>
          <w:sz w:val="24"/>
          <w:szCs w:val="24"/>
        </w:rPr>
        <w:instrText xml:space="preserve"> ADDIN ZOTERO_ITEM CSL_CITATION {"citationID":"10fpmakeb2","properties":{"formattedCitation":"(Carter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Pr="00D74694">
        <w:rPr>
          <w:rFonts w:ascii="Times New Roman"/>
          <w:sz w:val="24"/>
          <w:szCs w:val="24"/>
        </w:rPr>
        <w:fldChar w:fldCharType="separate"/>
      </w:r>
      <w:r w:rsidRPr="00D74694">
        <w:rPr>
          <w:rFonts w:ascii="Times New Roman"/>
          <w:sz w:val="24"/>
        </w:rPr>
        <w:t>C</w:t>
      </w:r>
      <w:r w:rsidR="004C16D0" w:rsidRPr="00D74694">
        <w:rPr>
          <w:rFonts w:ascii="Times New Roman"/>
          <w:sz w:val="24"/>
        </w:rPr>
        <w:t>arter, Little, Mogues and Negatu</w:t>
      </w:r>
      <w:r w:rsidRPr="00D74694">
        <w:rPr>
          <w:rFonts w:ascii="Times New Roman"/>
          <w:sz w:val="24"/>
        </w:rPr>
        <w:t xml:space="preserve"> (2007)</w:t>
      </w:r>
      <w:r w:rsidRPr="00D74694">
        <w:rPr>
          <w:rFonts w:ascii="Times New Roman"/>
          <w:sz w:val="24"/>
          <w:szCs w:val="24"/>
        </w:rPr>
        <w:fldChar w:fldCharType="end"/>
      </w:r>
      <w:r w:rsidRPr="00D74694">
        <w:rPr>
          <w:rFonts w:ascii="Times New Roman"/>
          <w:sz w:val="24"/>
          <w:szCs w:val="24"/>
        </w:rPr>
        <w:t xml:space="preserve">, </w:t>
      </w:r>
      <w:r w:rsidR="00C52DC1" w:rsidRPr="00D74694">
        <w:rPr>
          <w:rFonts w:ascii="Times New Roman"/>
          <w:sz w:val="24"/>
          <w:szCs w:val="24"/>
        </w:rPr>
        <w:t>who show that the idea of asset-</w:t>
      </w:r>
      <w:r w:rsidRPr="00D74694">
        <w:rPr>
          <w:rFonts w:ascii="Times New Roman"/>
          <w:sz w:val="24"/>
          <w:szCs w:val="24"/>
        </w:rPr>
        <w:t xml:space="preserve">based poverty traps is consistent with the post-shock growth experience in Honduras after </w:t>
      </w:r>
      <w:r w:rsidR="00127B72" w:rsidRPr="00D74694">
        <w:rPr>
          <w:rFonts w:ascii="Times New Roman"/>
          <w:sz w:val="24"/>
          <w:szCs w:val="24"/>
        </w:rPr>
        <w:t>Hu</w:t>
      </w:r>
      <w:r w:rsidRPr="00D74694">
        <w:rPr>
          <w:rFonts w:ascii="Times New Roman"/>
          <w:sz w:val="24"/>
          <w:szCs w:val="24"/>
        </w:rPr>
        <w:t>rricane Mitch, and in Ethiopia after the drought of the late 1990s, while also providing empirical support for th</w:t>
      </w:r>
      <w:r w:rsidR="00024CCC">
        <w:rPr>
          <w:rFonts w:ascii="Times New Roman"/>
          <w:sz w:val="24"/>
          <w:szCs w:val="24"/>
        </w:rPr>
        <w:t>e concept of “asset smoothing” (</w:t>
      </w:r>
      <w:r w:rsidRPr="00D74694">
        <w:rPr>
          <w:rFonts w:ascii="Times New Roman"/>
          <w:sz w:val="24"/>
          <w:szCs w:val="24"/>
        </w:rPr>
        <w:t>oppos</w:t>
      </w:r>
      <w:r w:rsidR="00024CCC">
        <w:rPr>
          <w:rFonts w:ascii="Times New Roman"/>
          <w:sz w:val="24"/>
          <w:szCs w:val="24"/>
        </w:rPr>
        <w:t>ed</w:t>
      </w:r>
      <w:r w:rsidRPr="00D74694">
        <w:rPr>
          <w:rFonts w:ascii="Times New Roman"/>
          <w:sz w:val="24"/>
          <w:szCs w:val="24"/>
        </w:rPr>
        <w:t xml:space="preserve"> to the </w:t>
      </w:r>
      <w:r w:rsidR="00DA6011">
        <w:rPr>
          <w:rFonts w:ascii="Times New Roman"/>
          <w:sz w:val="24"/>
          <w:szCs w:val="24"/>
        </w:rPr>
        <w:t xml:space="preserve">hypothesis </w:t>
      </w:r>
      <w:r w:rsidRPr="00D74694">
        <w:rPr>
          <w:rFonts w:ascii="Times New Roman"/>
          <w:sz w:val="24"/>
          <w:szCs w:val="24"/>
        </w:rPr>
        <w:t>of consumptio</w:t>
      </w:r>
      <w:r w:rsidR="00024CCC">
        <w:rPr>
          <w:rFonts w:ascii="Times New Roman"/>
          <w:sz w:val="24"/>
          <w:szCs w:val="24"/>
        </w:rPr>
        <w:t xml:space="preserve">n smoothing), </w:t>
      </w:r>
      <w:r w:rsidR="005538C5">
        <w:rPr>
          <w:rFonts w:ascii="Times New Roman"/>
          <w:sz w:val="24"/>
          <w:szCs w:val="24"/>
        </w:rPr>
        <w:t xml:space="preserve">according to which </w:t>
      </w:r>
      <w:r w:rsidRPr="00D74694">
        <w:rPr>
          <w:rFonts w:ascii="Times New Roman"/>
          <w:sz w:val="24"/>
          <w:szCs w:val="24"/>
        </w:rPr>
        <w:t>poorer house</w:t>
      </w:r>
      <w:r w:rsidR="00D86816" w:rsidRPr="00D74694">
        <w:rPr>
          <w:rFonts w:ascii="Times New Roman"/>
          <w:sz w:val="24"/>
          <w:szCs w:val="24"/>
        </w:rPr>
        <w:t>holds with very low assets (typically,</w:t>
      </w:r>
      <w:r w:rsidRPr="00D74694">
        <w:rPr>
          <w:rFonts w:ascii="Times New Roman"/>
          <w:sz w:val="24"/>
          <w:szCs w:val="24"/>
        </w:rPr>
        <w:t xml:space="preserve"> livestock), choose to voluntarily destabilize consumption not to sell assets</w:t>
      </w:r>
      <w:r w:rsidR="007C680B">
        <w:rPr>
          <w:rFonts w:ascii="Times New Roman"/>
          <w:sz w:val="24"/>
          <w:szCs w:val="24"/>
        </w:rPr>
        <w:t xml:space="preserve"> and be caught</w:t>
      </w:r>
      <w:r w:rsidRPr="00D74694">
        <w:rPr>
          <w:rFonts w:ascii="Times New Roman"/>
          <w:sz w:val="24"/>
          <w:szCs w:val="24"/>
        </w:rPr>
        <w:t xml:space="preserve"> in a poverty trap from which it would </w:t>
      </w:r>
      <w:r w:rsidR="00127B72" w:rsidRPr="00D74694">
        <w:rPr>
          <w:rFonts w:ascii="Times New Roman"/>
          <w:sz w:val="24"/>
          <w:szCs w:val="24"/>
        </w:rPr>
        <w:t xml:space="preserve">be almost impossible to recover; </w:t>
      </w:r>
      <w:r w:rsidR="00127B72" w:rsidRPr="00D74694">
        <w:rPr>
          <w:rFonts w:ascii="Times New Roman"/>
          <w:sz w:val="24"/>
          <w:szCs w:val="24"/>
        </w:rPr>
        <w:fldChar w:fldCharType="begin"/>
      </w:r>
      <w:r w:rsidR="00127B72" w:rsidRPr="00D74694">
        <w:rPr>
          <w:rFonts w:ascii="Times New Roman"/>
          <w:sz w:val="24"/>
          <w:szCs w:val="24"/>
        </w:rPr>
        <w:instrText xml:space="preserve"> ADDIN ZOTERO_ITEM CSL_CITATION {"citationID":"1cg7e4t0kn","properties":{"formattedCitation":"(Carter &amp; Lybbert, 2012)","plainCitation":"(Carter &amp; Lybbert, 2012)"},"citationItems":[{"id":267,"uris":["http://zotero.org/users/local/xdoxYrI5/items/3KUCIU6W"],"uri":["http://zotero.org/users/local/xdoxYrI5/items/3KUCIU6W"],"itemData":{"id":267,"type":"article-journal","title":"Consumption versus asset smoothing: testing the implications of poverty trap theory in Burkina Faso","container-title":"Journal of Development Economics","page":"255–264","volume":"99","issue":"2","source":"Google Scholar","note":"00078","shortTitle":"Consumption versus asset smoothing","author":[{"family":"Carter","given":"Michael R."},{"family":"Lybbert","given":"Travis J."}],"issued":{"date-parts":[["2012"]]}}}],"schema":"https://github.com/citation-style-language/schema/raw/master/csl-citation.json"} </w:instrText>
      </w:r>
      <w:r w:rsidR="00127B72" w:rsidRPr="00D74694">
        <w:rPr>
          <w:rFonts w:ascii="Times New Roman"/>
          <w:sz w:val="24"/>
          <w:szCs w:val="24"/>
        </w:rPr>
        <w:fldChar w:fldCharType="separate"/>
      </w:r>
      <w:r w:rsidR="00127B72" w:rsidRPr="00D74694">
        <w:rPr>
          <w:rFonts w:ascii="Times New Roman"/>
          <w:sz w:val="24"/>
        </w:rPr>
        <w:t>Carter and Lybbert (2012)</w:t>
      </w:r>
      <w:r w:rsidR="00127B72" w:rsidRPr="00D74694">
        <w:rPr>
          <w:rFonts w:ascii="Times New Roman"/>
          <w:sz w:val="24"/>
          <w:szCs w:val="24"/>
        </w:rPr>
        <w:fldChar w:fldCharType="end"/>
      </w:r>
      <w:r w:rsidR="00127B72" w:rsidRPr="00D74694">
        <w:rPr>
          <w:rFonts w:ascii="Times New Roman"/>
          <w:sz w:val="24"/>
          <w:szCs w:val="24"/>
        </w:rPr>
        <w:t>, who test the two alternative hypothesis of consumption and asset smoothing</w:t>
      </w:r>
      <w:r w:rsidR="00A502AF" w:rsidRPr="00D74694">
        <w:rPr>
          <w:rFonts w:ascii="Times New Roman"/>
          <w:sz w:val="24"/>
          <w:szCs w:val="24"/>
        </w:rPr>
        <w:t xml:space="preserve">, and using a panel dataset from West Africa they </w:t>
      </w:r>
      <w:r w:rsidR="008F39AC" w:rsidRPr="00D74694">
        <w:rPr>
          <w:rFonts w:ascii="Times New Roman"/>
          <w:sz w:val="24"/>
          <w:szCs w:val="24"/>
        </w:rPr>
        <w:t xml:space="preserve">apply threshold estimation techniques which provide support for asset, and not consumption, smoothing in response to external shocks; </w:t>
      </w:r>
      <w:r w:rsidR="008F39AC" w:rsidRPr="00D74694">
        <w:rPr>
          <w:rFonts w:ascii="Times New Roman"/>
          <w:sz w:val="24"/>
          <w:szCs w:val="24"/>
        </w:rPr>
        <w:fldChar w:fldCharType="begin"/>
      </w:r>
      <w:r w:rsidR="008F39AC" w:rsidRPr="00D74694">
        <w:rPr>
          <w:rFonts w:ascii="Times New Roman"/>
          <w:sz w:val="24"/>
          <w:szCs w:val="24"/>
        </w:rPr>
        <w:instrText xml:space="preserve"> ADDIN ZOTERO_ITEM CSL_CITATION {"citationID":"1bcsd0co5i","properties":{"formattedCitation":"(Barrett et al., 2006)","plainCitation":"(Barrett et al., 2006)"},"citationItems":[{"id":374,"uris":["http://zotero.org/users/local/xdoxYrI5/items/W69DMW62"],"uri":["http://zotero.org/users/local/xdoxYrI5/items/W69DMW62"],"itemData":{"id":374,"type":"article-journal","title":"Welfare dynamics in rural Kenya and Madagascar","container-title":"The Journal of Development Studies","page":"248–277","volume":"42","issue":"2","source":"Google Scholar","note":"00292","author":[{"family":"Barrett","given":"Christopher B."},{"family":"Marenya","given":"Paswel Phiri"},{"family":"McPeak","given":"John"},{"family":"Minten","given":"Bart"},{"family":"Murithi","given":"Festus"},{"family":"Oluoch-Kosura","given":"Willis"},{"family":"Place","given":"Frank"},{"family":"Randrianarisoa","given":"Jean Claude"},{"family":"Rasambainarivo","given":"Jhon"},{"family":"Wangila","given":"Justine"}],"issued":{"date-parts":[["2006"]]}}}],"schema":"https://github.com/citation-style-language/schema/raw/master/csl-citation.json"} </w:instrText>
      </w:r>
      <w:r w:rsidR="008F39AC" w:rsidRPr="00D74694">
        <w:rPr>
          <w:rFonts w:ascii="Times New Roman"/>
          <w:sz w:val="24"/>
          <w:szCs w:val="24"/>
        </w:rPr>
        <w:fldChar w:fldCharType="separate"/>
      </w:r>
      <w:r w:rsidR="008F39AC" w:rsidRPr="00D74694">
        <w:rPr>
          <w:rFonts w:ascii="Times New Roman"/>
          <w:sz w:val="24"/>
        </w:rPr>
        <w:t>Barrett et al. (2006)</w:t>
      </w:r>
      <w:r w:rsidR="008F39AC" w:rsidRPr="00D74694">
        <w:rPr>
          <w:rFonts w:ascii="Times New Roman"/>
          <w:sz w:val="24"/>
          <w:szCs w:val="24"/>
        </w:rPr>
        <w:fldChar w:fldCharType="end"/>
      </w:r>
      <w:r w:rsidR="008F39AC" w:rsidRPr="00D74694">
        <w:rPr>
          <w:rFonts w:ascii="Times New Roman"/>
          <w:sz w:val="24"/>
          <w:szCs w:val="24"/>
        </w:rPr>
        <w:t xml:space="preserve">, who examine welfare dynamics in rural Kenya and Madagascar and again, mixing quantitative and qualitative evidence, </w:t>
      </w:r>
      <w:r w:rsidR="007C680B">
        <w:rPr>
          <w:rFonts w:ascii="Times New Roman"/>
          <w:sz w:val="24"/>
          <w:szCs w:val="24"/>
        </w:rPr>
        <w:t xml:space="preserve">find </w:t>
      </w:r>
      <w:r w:rsidR="008F39AC" w:rsidRPr="00D74694">
        <w:rPr>
          <w:rFonts w:ascii="Times New Roman"/>
          <w:sz w:val="24"/>
          <w:szCs w:val="24"/>
        </w:rPr>
        <w:t>that poor households defend their critical asset levels through asset smoothing, even if this comes at the cost of an immediate reduction in consumption.</w:t>
      </w:r>
    </w:p>
    <w:p w:rsidR="0028275A" w:rsidRPr="00D74694" w:rsidRDefault="0028275A"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Finally, </w:t>
      </w:r>
      <w:r w:rsidRPr="00D74694">
        <w:rPr>
          <w:rFonts w:ascii="Times New Roman"/>
          <w:sz w:val="24"/>
          <w:szCs w:val="24"/>
        </w:rPr>
        <w:fldChar w:fldCharType="begin"/>
      </w:r>
      <w:r w:rsidRPr="00D74694">
        <w:rPr>
          <w:rFonts w:ascii="Times New Roman"/>
          <w:sz w:val="24"/>
          <w:szCs w:val="24"/>
        </w:rPr>
        <w:instrText xml:space="preserve"> ADDIN ZOTERO_ITEM CSL_CITATION {"citationID":"1q03uek41b","properties":{"formattedCitation":"(Barrett &amp; Swallow, 2006)","plainCitation":"(Barrett &amp; Swallow, 2006)"},"citationItems":[{"id":259,"uris":["http://zotero.org/users/local/xdoxYrI5/items/8V5TQMAS"],"uri":["http://zotero.org/users/local/xdoxYrI5/items/8V5TQMAS"],"itemData":{"id":259,"type":"article-journal","title":"Fractal poverty traps","container-title":"World development","page":"1–15","volume":"34","issue":"1","source":"Google Scholar","note":"00284","author":[{"family":"Barrett","given":"Christopher B."},{"family":"Swallow","given":"Brent M."}],"issued":{"date-parts":[["2006"]]}}}],"schema":"https://github.com/citation-style-language/schema/raw/master/csl-citation.json"} </w:instrText>
      </w:r>
      <w:r w:rsidRPr="00D74694">
        <w:rPr>
          <w:rFonts w:ascii="Times New Roman"/>
          <w:sz w:val="24"/>
          <w:szCs w:val="24"/>
        </w:rPr>
        <w:fldChar w:fldCharType="separate"/>
      </w:r>
      <w:r w:rsidRPr="00D74694">
        <w:rPr>
          <w:rFonts w:ascii="Times New Roman"/>
          <w:sz w:val="24"/>
        </w:rPr>
        <w:t>Barrett and Swallow (2006)</w:t>
      </w:r>
      <w:r w:rsidRPr="00D74694">
        <w:rPr>
          <w:rFonts w:ascii="Times New Roman"/>
          <w:sz w:val="24"/>
          <w:szCs w:val="24"/>
        </w:rPr>
        <w:fldChar w:fldCharType="end"/>
      </w:r>
      <w:r w:rsidRPr="00D74694">
        <w:rPr>
          <w:rFonts w:ascii="Times New Roman"/>
          <w:sz w:val="24"/>
          <w:szCs w:val="24"/>
        </w:rPr>
        <w:t xml:space="preserve"> try to unify macro and micro literature on poverty traps by providing the theoretical framework of “fractal poverty traps”, </w:t>
      </w:r>
      <w:r w:rsidR="000272FB" w:rsidRPr="00D74694">
        <w:rPr>
          <w:rFonts w:ascii="Times New Roman"/>
          <w:sz w:val="24"/>
          <w:szCs w:val="24"/>
        </w:rPr>
        <w:t>in which multiple dynamic equilibria, caused by endogenous and / or exogenous conditions, exist simultaneously at multiple scales (micro, meso and macro) and are self-reinforcing through feedback effects.</w:t>
      </w:r>
    </w:p>
    <w:p w:rsidR="007B27B5" w:rsidRPr="00D74694" w:rsidRDefault="007B27B5" w:rsidP="00D74694">
      <w:pPr>
        <w:widowControl w:val="0"/>
        <w:autoSpaceDE w:val="0"/>
        <w:autoSpaceDN w:val="0"/>
        <w:adjustRightInd w:val="0"/>
        <w:spacing w:after="0" w:line="360" w:lineRule="auto"/>
        <w:jc w:val="both"/>
        <w:rPr>
          <w:rFonts w:ascii="Times New Roman" w:eastAsiaTheme="minorHAnsi"/>
          <w:sz w:val="24"/>
          <w:szCs w:val="24"/>
          <w:lang w:eastAsia="en-US"/>
        </w:rPr>
      </w:pPr>
    </w:p>
    <w:p w:rsidR="000E12EA" w:rsidRPr="00D74694" w:rsidRDefault="000E12EA"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The concept of poverty traps has also been proposed and tested </w:t>
      </w:r>
      <w:r w:rsidR="004C16D0" w:rsidRPr="00D74694">
        <w:rPr>
          <w:rFonts w:ascii="Times New Roman" w:eastAsiaTheme="minorHAnsi"/>
          <w:sz w:val="24"/>
          <w:szCs w:val="24"/>
          <w:lang w:eastAsia="en-US"/>
        </w:rPr>
        <w:t xml:space="preserve">for </w:t>
      </w:r>
      <w:r w:rsidRPr="00D74694">
        <w:rPr>
          <w:rFonts w:ascii="Times New Roman" w:eastAsiaTheme="minorHAnsi"/>
          <w:sz w:val="24"/>
          <w:szCs w:val="24"/>
          <w:lang w:eastAsia="en-US"/>
        </w:rPr>
        <w:t xml:space="preserve">in the context of the debate on the long-run determinants of growth and development. </w:t>
      </w:r>
    </w:p>
    <w:p w:rsidR="00DB46F3" w:rsidRPr="00D74694" w:rsidRDefault="000E12EA"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The two and well known main currents in this literature are the geography hypothesis, which draws from the hypothesis of environme</w:t>
      </w:r>
      <w:r w:rsidR="005538C5">
        <w:rPr>
          <w:rFonts w:ascii="Times New Roman" w:eastAsiaTheme="minorHAnsi"/>
          <w:sz w:val="24"/>
          <w:szCs w:val="24"/>
          <w:lang w:eastAsia="en-US"/>
        </w:rPr>
        <w:t>ntal determinism put forward in</w:t>
      </w:r>
      <w:r w:rsidRPr="00D74694">
        <w:rPr>
          <w:rFonts w:ascii="Times New Roman" w:eastAsiaTheme="minorHAnsi"/>
          <w:sz w:val="24"/>
          <w:szCs w:val="24"/>
          <w:lang w:eastAsia="en-US"/>
        </w:rPr>
        <w:t xml:space="preserve">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{"citationID":"147sf055u0","properties":{"formattedCitation":"(Diamond, 1999; Huntington, 1922)","plainCitation":"(Diamond, 1999; Huntington, 1922)"},"citationItems":[{"id":106,"uris":["http://zotero.org/users/local/xdoxYrI5/items/7ADUEVVV"],"uri":["http://zotero.org/users/local/xdoxYrI5/items/7ADUEVVV"],"itemData":{"id":106,"type":"book","title":"Guns, germs, and steel: The fates of human societies","publisher":"WW Norton &amp; Company","source":"Google Scholar","URL":"https://books.google.it/books?hl=it&amp;lr=&amp;id=PWnWRFEGoeUC&amp;oi=fnd&amp;pg=PA9&amp;dq=diamond+guns&amp;ots=OlX9iKxUlR&amp;sig=M4ekRykWohdwECruhQqAvzlZrBM","shortTitle":"Guns, germs, and steel","author":[{"family":"Diamond","given":"Jared"}],"issued":{"date-parts":[["1999"]]},"accessed":{"date-parts":[["2016",7,9]]}}},{"id":199,"uris":["http://zotero.org/users/local/xdoxYrI5/items/KKNSNT9E"],"uri":["http://zotero.org/users/local/xdoxYrI5/items/KKNSNT9E"],"itemData":{"id":199,"type":"book","title":"Civilization and climate","publisher":"Yale University Press","source":"Google Scholar","note":"00860","author":[{"family":"Huntington","given":"Ellsworth"}],"issued":{"date-parts":[["1922"]]}}}],"schema":"https://github.com/citation-style-language/schema/raw/master/csl-citation.json"}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Diamond (1999) and Huntington (1922)</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xml:space="preserve">, namely that climate and geography are the fundamental drivers of development, and has found empirical support in the works of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{"citationID":"1d4ms06g4l","properties":{"formattedCitation":"(Alsan, 2014; Andersen, Dalgaard, &amp; Selaya, 2016; Gallup et al., 1999; Olsson &amp; Hibbs, 2005)","plainCitation":"(Alsan, 2014; Andersen, Dalgaard, &amp; Selaya, 2016; Gallup et al., 1999; Olsson &amp; Hibbs, 2005)"},"citationItems":[{"id":203,"uris":["http://zotero.org/users/local/xdoxYrI5/items/XAH6QD89"],"uri":["http://zotero.org/users/local/xdoxYrI5/items/XAH6QD89"],"itemData":{"id":203,"type":"article-journal","title":"The effect of the tsetse fly on African development","container-title":"The American Economic Review","page":"382–410","volume":"105","issue":"1","source":"Google Scholar","note":"00053","author":[{"family":"Alsan","given":"Marcella"}],"issued":{"date-parts":[["2014"]]}}},{"id":206,"uris":["http://zotero.org/users/local/xdoxYrI5/items/MR5B7FDE"],"uri":["http://zotero.org/users/local/xdoxYrI5/items/MR5B7FDE"],"itemData":{"id":206,"type":"article-journal","title":"Climate and the Emergence of Global Income Differences","container-title":"The Review of Economic Studies","page":"rdw006","source":"Google Scholar","note":"00005","author":[{"family":"Andersen","given":"Thomas Barnebeck"},{"family":"Dalgaard","given":"Carl-Johan"},{"family":"Selaya","given":"Pablo"}],"issued":{"date-parts":[["2016"]]}}},{"id":129,"uris":["http://zotero.org/users/local/xdoxYrI5/items/UR9MWEIU"],"uri":["http://zotero.org/users/local/xdoxYrI5/items/UR9MWEIU"],"itemData":{"id":129,"type":"article-journal","title":"Geography and economic development","container-title":"International regional science review","page":"179–232","volume":"22","issue":"2","source":"Google Scholar","author":[{"family":"Gallup","given":"John Luke"},{"family":"Sachs","given":"Jeffrey D."},{"family":"Mellinger","given":"Andrew D."}],"issued":{"date-parts":[["1999"]]}}},{"id":200,"uris":["http://zotero.org/users/local/xdoxYrI5/items/423ETAHN"],"uri":["http://zotero.org/users/local/xdoxYrI5/items/423ETAHN"],"itemData":{"id":200,"type":"article-journal","title":"Biogeography and long-run economic development","container-title":"European Economic Review","page":"909–938","volume":"49","issue":"4","source":"Google Scholar","note":"00266","author":[{"family":"Olsson","given":"Ola"},{"family":"Hibbs","given":"Douglas A."}],"issued":{"date-parts":[["2005"]]}}}],"schema":"https://github.com/citation-style-language/schema/raw/master/csl-citation.json"} </w:instrText>
      </w:r>
      <w:r w:rsidRPr="00D74694">
        <w:rPr>
          <w:rFonts w:ascii="Times New Roman" w:eastAsiaTheme="minorHAnsi"/>
          <w:sz w:val="24"/>
          <w:szCs w:val="24"/>
          <w:lang w:eastAsia="en-US"/>
        </w:rPr>
        <w:fldChar w:fldCharType="separate"/>
      </w:r>
      <w:r w:rsidR="005538C5">
        <w:rPr>
          <w:rFonts w:ascii="Times New Roman" w:eastAsiaTheme="minorHAnsi"/>
          <w:sz w:val="24"/>
        </w:rPr>
        <w:t>Alsan (</w:t>
      </w:r>
      <w:r w:rsidRPr="00D74694">
        <w:rPr>
          <w:rFonts w:ascii="Times New Roman" w:eastAsiaTheme="minorHAnsi"/>
          <w:sz w:val="24"/>
        </w:rPr>
        <w:t>2014</w:t>
      </w:r>
      <w:r w:rsidR="005538C5">
        <w:rPr>
          <w:rFonts w:ascii="Times New Roman" w:eastAsiaTheme="minorHAnsi"/>
          <w:sz w:val="24"/>
        </w:rPr>
        <w:t>),</w:t>
      </w:r>
      <w:r w:rsidRPr="00D74694">
        <w:rPr>
          <w:rFonts w:ascii="Times New Roman" w:eastAsiaTheme="minorHAnsi"/>
          <w:sz w:val="24"/>
        </w:rPr>
        <w:t xml:space="preserve"> Ander</w:t>
      </w:r>
      <w:r w:rsidR="005538C5">
        <w:rPr>
          <w:rFonts w:ascii="Times New Roman" w:eastAsiaTheme="minorHAnsi"/>
          <w:sz w:val="24"/>
        </w:rPr>
        <w:t>sen, Dalgaard, and Selaya (</w:t>
      </w:r>
      <w:r w:rsidRPr="00D74694">
        <w:rPr>
          <w:rFonts w:ascii="Times New Roman" w:eastAsiaTheme="minorHAnsi"/>
          <w:sz w:val="24"/>
        </w:rPr>
        <w:t>2016</w:t>
      </w:r>
      <w:r w:rsidR="005538C5">
        <w:rPr>
          <w:rFonts w:ascii="Times New Roman" w:eastAsiaTheme="minorHAnsi"/>
          <w:sz w:val="24"/>
        </w:rPr>
        <w:t>), Gallup et al. (1999) and Olsson and Hibbs (</w:t>
      </w:r>
      <w:r w:rsidRPr="00D74694">
        <w:rPr>
          <w:rFonts w:ascii="Times New Roman" w:eastAsiaTheme="minorHAnsi"/>
          <w:sz w:val="24"/>
        </w:rPr>
        <w:t>2005)</w:t>
      </w:r>
      <w:r w:rsidRPr="00D74694">
        <w:rPr>
          <w:rFonts w:ascii="Times New Roman" w:eastAsiaTheme="minorHAnsi"/>
          <w:sz w:val="24"/>
          <w:szCs w:val="24"/>
          <w:lang w:eastAsia="en-US"/>
        </w:rPr>
        <w:fldChar w:fldCharType="end"/>
      </w:r>
      <w:r w:rsidR="007C680B">
        <w:rPr>
          <w:rFonts w:ascii="Times New Roman" w:eastAsiaTheme="minorHAnsi"/>
          <w:sz w:val="24"/>
          <w:szCs w:val="24"/>
          <w:lang w:eastAsia="en-US"/>
        </w:rPr>
        <w:t>;</w:t>
      </w:r>
      <w:r w:rsidRPr="00D74694">
        <w:rPr>
          <w:rFonts w:ascii="Times New Roman" w:eastAsiaTheme="minorHAnsi"/>
          <w:sz w:val="24"/>
          <w:szCs w:val="24"/>
          <w:lang w:eastAsia="en-US"/>
        </w:rPr>
        <w:t xml:space="preserve"> and the institution hypothesis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{"citationID":"1pl312cda","properties":{"formattedCitation":"(Acemoglu, Johnson, &amp; Robinson, 2000, 2001; Easterly &amp; Levine, 2003; Rodrik, Subramanian, &amp; Trebbi, 2004)","plainCitation":"(Acemoglu, Johnson, &amp; Robinson, 2000, 2001; Easterly &amp; Levine, 2003; Rodrik, Subramanian, &amp; Trebbi, 2004)"},"citationItems":[{"id":100,"uris":["http://zotero.org/users/local/xdoxYrI5/items/34IXGH4A"],"uri":["http://zotero.org/users/local/xdoxYrI5/items/34IXGH4A"],"itemData":{"id":100,"type":"report","title":"The colonial origins of comparative development: An empirical investigation","publisher":"National bureau of economic research","source":"Google Scholar","URL":"http://www.nber.org/papers/w7771","shortTitle":"The colonial origins of comparative development","author":[{"family":"Acemoglu","given":"Daron"},{"family":"Johnson","given":"Simon"},{"family":"Robinson","given":"James A."}],"issued":{"date-parts":[["2000"]]},"accessed":{"date-parts":[["2016",7,9]]}}},{"id":102,"uris":["http://zotero.org/users/local/xdoxYrI5/items/RZ29UWQJ"],"uri":["http://zotero.org/users/local/xdoxYrI5/items/RZ29UWQJ"],"itemData":{"id":102,"type":"report","title":"Reversal of fortune: Geography and institutions in the making of the modern world income distribution","publisher":"National bureau of economic research","source":"Google Scholar","URL":"http://www.nber.org/papers/w8460","shortTitle":"Reversal of fortune","author":[{"family":"Acemoglu","given":"Daron"},{"family":"Johnson","given":"Simon"},{"family":"Robinson","given":"James A."}],"issued":{"date-parts":[["2001"]]},"accessed":{"date-parts":[["2016",7,9]]}}},{"id":119,"uris":["http://zotero.org/users/local/xdoxYrI5/items/TGCG9U3Q"],"uri":["http://zotero.org/users/local/xdoxYrI5/items/TGCG9U3Q"],"itemData":{"id":119,"type":"article-journal","title":"Tropics, germs, and crops: how endowments influence economic development","container-title":"Journal of monetary economics","page":"3–39","volume":"50","issue":"1","source":"Google Scholar","shortTitle":"Tropics, germs, and crops","author":[{"family":"Easterly","given":"William"},{"family":"Levine","given":"Ross"}],"issued":{"date-parts":[["2003"]]}}},{"id":155,"uris":["http://zotero.org/users/local/xdoxYrI5/items/CZ4FCFS4"],"uri":["http://zotero.org/users/local/xdoxYrI5/items/CZ4FCFS4"],"itemData":{"id":155,"type":"article-journal","title":"Institutions rule: the primacy of institutions over geography and integration in economic development","container-title":"Journal of economic growth","page":"131–165","volume":"9","issue":"2","source":"Google Scholar","shortTitle":"Institutions rule","author":[{"family":"Rodrik","given":"Dani"},{"family":"Subramanian","given":"Arvind"},{"family":"Trebbi","given":"Francesco"}],"issued":{"date-parts":[["2004"]]}}}],"schema":"https://github.com/citation-style-language/schema/raw/master/csl-citation.json"}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(Acemoglu, Johnson, &amp; Robinson, 2000, 2001; Easterly &amp; Levine, 2003; Rodrik, Subramanian, &amp; Trebbi, 2004)</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xml:space="preserve">, which conversely </w:t>
      </w:r>
      <w:r w:rsidR="00DB46F3" w:rsidRPr="00D74694">
        <w:rPr>
          <w:rFonts w:ascii="Times New Roman" w:eastAsiaTheme="minorHAnsi"/>
          <w:sz w:val="24"/>
          <w:szCs w:val="24"/>
          <w:lang w:eastAsia="en-US"/>
        </w:rPr>
        <w:t>endorses institutional determin</w:t>
      </w:r>
      <w:r w:rsidR="005538C5">
        <w:rPr>
          <w:rFonts w:ascii="Times New Roman" w:eastAsiaTheme="minorHAnsi"/>
          <w:sz w:val="24"/>
          <w:szCs w:val="24"/>
          <w:lang w:eastAsia="en-US"/>
        </w:rPr>
        <w:t xml:space="preserve">ism </w:t>
      </w:r>
      <w:r w:rsidR="00DB46F3" w:rsidRPr="00D74694">
        <w:rPr>
          <w:rFonts w:ascii="Times New Roman" w:eastAsiaTheme="minorHAnsi"/>
          <w:sz w:val="24"/>
          <w:szCs w:val="24"/>
          <w:lang w:eastAsia="en-US"/>
        </w:rPr>
        <w:t>and stresses the primacy of institutions over geography as a determinant of long-run growth.</w:t>
      </w:r>
      <w:r w:rsidR="004C16D0" w:rsidRPr="00D74694">
        <w:rPr>
          <w:rFonts w:ascii="Times New Roman" w:eastAsiaTheme="minorHAnsi"/>
          <w:sz w:val="24"/>
          <w:szCs w:val="24"/>
          <w:lang w:eastAsia="en-US"/>
        </w:rPr>
        <w:t xml:space="preserve"> </w:t>
      </w:r>
      <w:r w:rsidR="00DB46F3" w:rsidRPr="00D74694">
        <w:rPr>
          <w:rFonts w:ascii="Times New Roman" w:eastAsiaTheme="minorHAnsi"/>
          <w:sz w:val="24"/>
          <w:szCs w:val="24"/>
          <w:lang w:eastAsia="en-US"/>
        </w:rPr>
        <w:t xml:space="preserve">As </w:t>
      </w:r>
      <w:r w:rsidR="00DB46F3" w:rsidRPr="00D74694">
        <w:rPr>
          <w:rFonts w:ascii="Times New Roman" w:eastAsiaTheme="minorHAnsi"/>
          <w:sz w:val="24"/>
          <w:szCs w:val="24"/>
          <w:lang w:eastAsia="en-US"/>
        </w:rPr>
        <w:fldChar w:fldCharType="begin"/>
      </w:r>
      <w:r w:rsidR="00DB46F3" w:rsidRPr="00D74694">
        <w:rPr>
          <w:rFonts w:ascii="Times New Roman" w:eastAsiaTheme="minorHAnsi"/>
          <w:sz w:val="24"/>
          <w:szCs w:val="24"/>
          <w:lang w:eastAsia="en-US"/>
        </w:rPr>
        <w:instrText xml:space="preserve"> ADDIN ZOTERO_ITEM CSL_CITATION {"citationID":"ucbn3g4d7","properties":{"formattedCitation":"(Dell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DB46F3" w:rsidRPr="00D74694">
        <w:rPr>
          <w:rFonts w:ascii="Times New Roman" w:eastAsiaTheme="minorHAnsi"/>
          <w:sz w:val="24"/>
          <w:szCs w:val="24"/>
          <w:lang w:eastAsia="en-US"/>
        </w:rPr>
        <w:fldChar w:fldCharType="separate"/>
      </w:r>
      <w:r w:rsidR="00DB46F3" w:rsidRPr="00D74694">
        <w:rPr>
          <w:rFonts w:ascii="Times New Roman" w:eastAsiaTheme="minorHAnsi"/>
          <w:sz w:val="24"/>
        </w:rPr>
        <w:t>Dell, Jones and Olken (2014)</w:t>
      </w:r>
      <w:r w:rsidR="00DB46F3" w:rsidRPr="00D74694">
        <w:rPr>
          <w:rFonts w:ascii="Times New Roman" w:eastAsiaTheme="minorHAnsi"/>
          <w:sz w:val="24"/>
          <w:szCs w:val="24"/>
          <w:lang w:eastAsia="en-US"/>
        </w:rPr>
        <w:fldChar w:fldCharType="end"/>
      </w:r>
      <w:r w:rsidR="00DB46F3" w:rsidRPr="00D74694">
        <w:rPr>
          <w:rFonts w:ascii="Times New Roman" w:eastAsiaTheme="minorHAnsi"/>
          <w:sz w:val="24"/>
          <w:szCs w:val="24"/>
          <w:lang w:eastAsia="en-US"/>
        </w:rPr>
        <w:t xml:space="preserve"> observe, the fact that geographic characteristics and institutional quality are highly correlated makes it challenging to </w:t>
      </w:r>
      <w:r w:rsidR="00DA6011">
        <w:rPr>
          <w:rFonts w:ascii="Times New Roman" w:eastAsiaTheme="minorHAnsi"/>
          <w:sz w:val="24"/>
          <w:szCs w:val="24"/>
          <w:lang w:eastAsia="en-US"/>
        </w:rPr>
        <w:t xml:space="preserve">definitely </w:t>
      </w:r>
      <w:r w:rsidR="004C16D0" w:rsidRPr="00D74694">
        <w:rPr>
          <w:rFonts w:ascii="Times New Roman" w:eastAsiaTheme="minorHAnsi"/>
          <w:sz w:val="24"/>
          <w:szCs w:val="24"/>
          <w:lang w:eastAsia="en-US"/>
        </w:rPr>
        <w:t>settl</w:t>
      </w:r>
      <w:r w:rsidR="00DB46F3" w:rsidRPr="00D74694">
        <w:rPr>
          <w:rFonts w:ascii="Times New Roman" w:eastAsiaTheme="minorHAnsi"/>
          <w:sz w:val="24"/>
          <w:szCs w:val="24"/>
          <w:lang w:eastAsia="en-US"/>
        </w:rPr>
        <w:t>e the debate.</w:t>
      </w:r>
    </w:p>
    <w:p w:rsidR="007937B3" w:rsidRPr="00D74694" w:rsidRDefault="00DB46F3"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In this context,</w:t>
      </w:r>
      <w:r w:rsidR="007937B3" w:rsidRPr="00D74694">
        <w:rPr>
          <w:rFonts w:ascii="Times New Roman" w:eastAsiaTheme="minorHAnsi"/>
          <w:sz w:val="24"/>
          <w:szCs w:val="24"/>
          <w:lang w:eastAsia="en-US"/>
        </w:rPr>
        <w:t xml:space="preserve"> </w:t>
      </w:r>
      <w:r w:rsidR="007937B3" w:rsidRPr="00D74694">
        <w:rPr>
          <w:rFonts w:ascii="Times New Roman" w:eastAsiaTheme="minorHAnsi"/>
          <w:sz w:val="24"/>
          <w:szCs w:val="24"/>
          <w:lang w:eastAsia="en-US"/>
        </w:rPr>
        <w:fldChar w:fldCharType="begin"/>
      </w:r>
      <w:r w:rsidR="007937B3" w:rsidRPr="00D74694">
        <w:rPr>
          <w:rFonts w:ascii="Times New Roman" w:eastAsiaTheme="minorHAnsi"/>
          <w:sz w:val="24"/>
          <w:szCs w:val="24"/>
          <w:lang w:eastAsia="en-US"/>
        </w:rPr>
        <w:instrText xml:space="preserve"> ADDIN ZOTERO_ITEM CSL_CITATION {"citationID":"2msr4vr4pg","properties":{"formattedCitation":"(Bloom, Canning, &amp; Sevilla, 2003; Bonds, Keenan, Rohani, &amp; Sachs, 2010; Strulik, 2008)","plainCitation":"(Bloom, Canning, &amp; Sevilla, 2003; Bonds, Keenan, Rohani, &amp; Sachs, 2010; Strulik, 2008)"},"citationItems":[{"id":378,"uris":["http://zotero.org/users/local/xdoxYrI5/items/QTXZDQ3A"],"uri":["http://zotero.org/users/local/xdoxYrI5/items/QTXZDQ3A"],"itemData":{"id":378,"type":"article-journal","title":"Geography and poverty traps","container-title":"Journal of Economic Growth","page":"355–378","volume":"8","issue":"4","source":"Google Scholar","note":"00246","author":[{"family":"Bloom","given":"David E."},{"family":"Canning","given":"David"},{"family":"Sevilla","given":"Jaypee"}],"issued":{"date-parts":[["2003"]]}}},{"id":391,"uris":["http://zotero.org/users/local/xdoxYrI5/items/6TMEVCJ5"],"uri":["http://zotero.org/users/local/xdoxYrI5/items/6TMEVCJ5"],"itemData":{"id":391,"type":"article-journal","title":"Poverty trap formed by the ecology of infectious diseases","container-title":"Proceedings of the Royal Society of London B: Biological Sciences","page":"1185–1192","volume":"277","issue":"1685","source":"Google Scholar","note":"00088","author":[{"family":"Bonds","given":"Matthew H."},{"family":"Keenan","given":"Donald C."},{"family":"Rohani","given":"Pejman"},{"family":"Sachs","given":"Jeffrey D."}],"issued":{"date-parts":[["2010"]]}}},{"id":381,"uris":["http://zotero.org/users/local/xdoxYrI5/items/VANXP8BV"],"uri":["http://zotero.org/users/local/xdoxYrI5/items/VANXP8BV"],"itemData":{"id":381,"type":"article-journal","title":"Geography, health, and the pace of demo-economic development","container-title":"Journal of Development Economics","page":"61–75","volume":"86","issue":"1","source":"Google Scholar","note":"00084","author":[{"family":"Strulik","given":"Holger"}],"issued":{"date-parts":[["2008"]]}}}],"schema":"https://github.com/citation-style-language/schema/raw/master/csl-citation.json"} </w:instrText>
      </w:r>
      <w:r w:rsidR="007937B3" w:rsidRPr="00D74694">
        <w:rPr>
          <w:rFonts w:ascii="Times New Roman" w:eastAsiaTheme="minorHAnsi"/>
          <w:sz w:val="24"/>
          <w:szCs w:val="24"/>
          <w:lang w:eastAsia="en-US"/>
        </w:rPr>
        <w:fldChar w:fldCharType="separate"/>
      </w:r>
      <w:r w:rsidR="007937B3" w:rsidRPr="00D74694">
        <w:rPr>
          <w:rFonts w:ascii="Times New Roman" w:eastAsiaTheme="minorHAnsi"/>
          <w:sz w:val="24"/>
        </w:rPr>
        <w:t>Bloom, Canning and Sevilla (2003), Bonds, Keenan, Rohani, and Sachs (2010</w:t>
      </w:r>
      <w:r w:rsidR="005538C5">
        <w:rPr>
          <w:rFonts w:ascii="Times New Roman" w:eastAsiaTheme="minorHAnsi"/>
          <w:sz w:val="24"/>
        </w:rPr>
        <w:t>)</w:t>
      </w:r>
      <w:r w:rsidR="007937B3" w:rsidRPr="00D74694">
        <w:rPr>
          <w:rFonts w:ascii="Times New Roman" w:eastAsiaTheme="minorHAnsi"/>
          <w:sz w:val="24"/>
        </w:rPr>
        <w:t xml:space="preserve"> and Strulik (2008)</w:t>
      </w:r>
      <w:r w:rsidR="007937B3" w:rsidRPr="00D74694">
        <w:rPr>
          <w:rFonts w:ascii="Times New Roman" w:eastAsiaTheme="minorHAnsi"/>
          <w:sz w:val="24"/>
          <w:szCs w:val="24"/>
          <w:lang w:eastAsia="en-US"/>
        </w:rPr>
        <w:fldChar w:fldCharType="end"/>
      </w:r>
      <w:r w:rsidR="007937B3" w:rsidRPr="00D74694">
        <w:rPr>
          <w:rFonts w:ascii="Times New Roman" w:eastAsiaTheme="minorHAnsi"/>
          <w:sz w:val="24"/>
          <w:szCs w:val="24"/>
          <w:lang w:eastAsia="en-US"/>
        </w:rPr>
        <w:t xml:space="preserve"> provide both theoretical underpinnings and empirical evidence for the idea</w:t>
      </w:r>
      <w:r w:rsidR="000272FB" w:rsidRPr="00D74694">
        <w:rPr>
          <w:rFonts w:ascii="Times New Roman" w:eastAsiaTheme="minorHAnsi"/>
          <w:sz w:val="24"/>
          <w:szCs w:val="24"/>
          <w:lang w:eastAsia="en-US"/>
        </w:rPr>
        <w:t xml:space="preserve"> of ‘</w:t>
      </w:r>
      <w:r w:rsidR="007B27B5" w:rsidRPr="00D74694">
        <w:rPr>
          <w:rFonts w:ascii="Times New Roman" w:eastAsiaTheme="minorHAnsi"/>
          <w:sz w:val="24"/>
          <w:szCs w:val="24"/>
          <w:lang w:eastAsia="en-US"/>
        </w:rPr>
        <w:t>climate-induced</w:t>
      </w:r>
      <w:r w:rsidR="000272FB" w:rsidRPr="00D74694">
        <w:rPr>
          <w:rFonts w:ascii="Times New Roman" w:eastAsiaTheme="minorHAnsi"/>
          <w:sz w:val="24"/>
          <w:szCs w:val="24"/>
          <w:lang w:eastAsia="en-US"/>
        </w:rPr>
        <w:t>’</w:t>
      </w:r>
      <w:r w:rsidR="007B27B5" w:rsidRPr="00D74694">
        <w:rPr>
          <w:rFonts w:ascii="Times New Roman" w:eastAsiaTheme="minorHAnsi"/>
          <w:sz w:val="24"/>
          <w:szCs w:val="24"/>
          <w:lang w:eastAsia="en-US"/>
        </w:rPr>
        <w:t xml:space="preserve"> pover</w:t>
      </w:r>
      <w:r w:rsidR="007937B3" w:rsidRPr="00D74694">
        <w:rPr>
          <w:rFonts w:ascii="Times New Roman" w:eastAsiaTheme="minorHAnsi"/>
          <w:sz w:val="24"/>
          <w:szCs w:val="24"/>
          <w:lang w:eastAsia="en-US"/>
        </w:rPr>
        <w:t xml:space="preserve">ty traps, while </w:t>
      </w:r>
      <w:r w:rsidR="007937B3" w:rsidRPr="00D74694">
        <w:rPr>
          <w:rFonts w:ascii="Times New Roman" w:eastAsiaTheme="minorHAnsi"/>
          <w:sz w:val="24"/>
          <w:szCs w:val="24"/>
          <w:lang w:eastAsia="en-US"/>
        </w:rPr>
        <w:fldChar w:fldCharType="begin"/>
      </w:r>
      <w:r w:rsidR="00F87E1A">
        <w:rPr>
          <w:rFonts w:ascii="Times New Roman" w:eastAsiaTheme="minorHAnsi"/>
          <w:sz w:val="24"/>
          <w:szCs w:val="24"/>
          <w:lang w:eastAsia="en-US"/>
        </w:rPr>
        <w:instrText xml:space="preserve"> ADDIN ZOTERO_ITEM CSL_CITATION {"citationID":"c9vg73thv","properties":{"formattedCitation":"(Tol, 2011)","plainCitation":"(Tol, 2011)","dontUpdate":true},"citationItems":[{"id":397,"uris":["http://zotero.org/users/local/xdoxYrI5/items/DRD88G6A"],"uri":["http://zotero.org/users/local/xdoxYrI5/items/DRD88G6A"],"itemData":{"id":397,"type":"report","title":"Poverty Traps and Climate Change","publisher":"Economic and Social Research Institute (ESRI)","genre":"Paper","source":"RePEc - IDEAS","abstract":"We use a demo-economic model to examine the question of whether climate change could widen or deepen poverty traps. The model includes two crucial mechanisms. Parents are risk averse when deciding how many children to have; fertility is high when infant survival is low. High fertility spreads scarce household resources thin, resulting in children being poorly educated. At the macro level, technological progress is slow because of decreasing returns to scale in agriculture. With high population growth and slow technological progress, the economy stagnates. If, on the other hand, infant survival is high, then fertility is low, education is high, and the economy grows exponentially. Diarrhea and malaria are among the leading causes of infant mortality; both are sensitive to weather and climate. There may thus be a climate-related poverty trap where climate change increases disease burdens that reinforce poverty. We estimate finite-mixture models of per capita income, fertility, and mortality at the national scale. As predicted by the model, the observations are bi-modal. Temperature has statistically significant effects: hotter countries are more likely to be classified as poor; hotter countries are more likely to be classified as high mortality; and the number of children per woman in high fertility societies increases with temperature. We then use the model to simulate a number of different futures, focusing on the question whether climate change may widen and deepen the health/fertility poverty trap. The results suggest that this is unlikely for reasonable parameter choices. Climate change may have a substantial effect on specific causes of infant mortality, but the effect on total infant mortality is more muted. More importantly, the model is driven by infant survival, and climate change has a much smaller proportional effect on survival than on mortality. Furthermore, climate change will be relatively small over the next few decades. In the medium term, the impact of climate change is therefore dwarfed by other factors (health and education in this model). In the long term, climate change is more important, but the long term is primarily shaped by the medium term.","URL":"https://ideas.repec.org/p/esr/wpaper/wp413.html","note":"00003","number":"WP413","author":[{"family":"Tol","given":"Richard S. J."}],"issued":{"date-parts":[["2011"]]},"accessed":{"date-parts":[["2017",3,6]]}}}],"schema":"https://github.com/citation-style-language/schema/raw/master/csl-citation.json"} </w:instrText>
      </w:r>
      <w:r w:rsidR="007937B3" w:rsidRPr="00D74694">
        <w:rPr>
          <w:rFonts w:ascii="Times New Roman" w:eastAsiaTheme="minorHAnsi"/>
          <w:sz w:val="24"/>
          <w:szCs w:val="24"/>
          <w:lang w:eastAsia="en-US"/>
        </w:rPr>
        <w:fldChar w:fldCharType="separate"/>
      </w:r>
      <w:r w:rsidR="007937B3" w:rsidRPr="00D74694">
        <w:rPr>
          <w:rFonts w:ascii="Times New Roman" w:eastAsiaTheme="minorHAnsi"/>
          <w:sz w:val="24"/>
        </w:rPr>
        <w:t>Tol (2011)</w:t>
      </w:r>
      <w:r w:rsidR="007937B3" w:rsidRPr="00D74694">
        <w:rPr>
          <w:rFonts w:ascii="Times New Roman" w:eastAsiaTheme="minorHAnsi"/>
          <w:sz w:val="24"/>
          <w:szCs w:val="24"/>
          <w:lang w:eastAsia="en-US"/>
        </w:rPr>
        <w:fldChar w:fldCharType="end"/>
      </w:r>
      <w:r w:rsidR="007937B3" w:rsidRPr="00D74694">
        <w:rPr>
          <w:rFonts w:ascii="Times New Roman" w:eastAsiaTheme="minorHAnsi"/>
          <w:sz w:val="24"/>
          <w:szCs w:val="24"/>
          <w:lang w:eastAsia="en-US"/>
        </w:rPr>
        <w:t xml:space="preserve"> explores the long-run mechanisms (</w:t>
      </w:r>
      <w:r w:rsidR="00465697" w:rsidRPr="00D74694">
        <w:rPr>
          <w:rFonts w:ascii="Times New Roman" w:eastAsiaTheme="minorHAnsi"/>
          <w:sz w:val="24"/>
          <w:szCs w:val="24"/>
          <w:lang w:eastAsia="en-US"/>
        </w:rPr>
        <w:t xml:space="preserve">diseases, </w:t>
      </w:r>
      <w:r w:rsidR="007937B3" w:rsidRPr="00D74694">
        <w:rPr>
          <w:rFonts w:ascii="Times New Roman" w:eastAsiaTheme="minorHAnsi"/>
          <w:sz w:val="24"/>
          <w:szCs w:val="24"/>
          <w:lang w:eastAsia="en-US"/>
        </w:rPr>
        <w:t xml:space="preserve">infant mortality, fertility, </w:t>
      </w:r>
      <w:r w:rsidR="002E053B" w:rsidRPr="00D74694">
        <w:rPr>
          <w:rFonts w:ascii="Times New Roman" w:eastAsiaTheme="minorHAnsi"/>
          <w:sz w:val="24"/>
          <w:szCs w:val="24"/>
          <w:lang w:eastAsia="en-US"/>
        </w:rPr>
        <w:t>education) through which climate and climate change could widen or deepen poverty traps</w:t>
      </w:r>
      <w:r w:rsidR="00F7293D" w:rsidRPr="00D74694">
        <w:rPr>
          <w:rFonts w:ascii="Times New Roman" w:eastAsiaTheme="minorHAnsi"/>
          <w:sz w:val="24"/>
          <w:szCs w:val="24"/>
          <w:lang w:eastAsia="en-US"/>
        </w:rPr>
        <w:t xml:space="preserve"> or even cause intergenerational poverty traps</w:t>
      </w:r>
      <w:r w:rsidR="002E053B" w:rsidRPr="00D74694">
        <w:rPr>
          <w:rFonts w:ascii="Times New Roman" w:eastAsiaTheme="minorHAnsi"/>
          <w:sz w:val="24"/>
          <w:szCs w:val="24"/>
          <w:lang w:eastAsia="en-US"/>
        </w:rPr>
        <w:t>.</w:t>
      </w:r>
    </w:p>
    <w:p w:rsidR="00AC5C2B" w:rsidRPr="00D74694" w:rsidRDefault="00AC5C2B" w:rsidP="00D74694">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t xml:space="preserve">Despite this large body of literature, however, as </w:t>
      </w:r>
      <w:r w:rsidRPr="00D74694">
        <w:rPr>
          <w:rFonts w:ascii="Times New Roman" w:eastAsiaTheme="minorHAnsi"/>
          <w:sz w:val="24"/>
          <w:szCs w:val="24"/>
          <w:lang w:eastAsia="en-US"/>
        </w:rPr>
        <w:fldChar w:fldCharType="begin"/>
      </w:r>
      <w:r w:rsidR="00F87E1A">
        <w:rPr>
          <w:rFonts w:ascii="Times New Roman" w:eastAsiaTheme="minorHAnsi"/>
          <w:sz w:val="24"/>
          <w:szCs w:val="24"/>
          <w:lang w:eastAsia="en-US"/>
        </w:rPr>
        <w:instrText xml:space="preserve"> ADDIN ZOTERO_ITEM CSL_CITATION {"citationID":"u9ki0k6iq","properties":{"formattedCitation":"(Tol, 2015)","plainCitation":"(Tol, 2015)","dontUpdate":true},"citationItems":[{"id":25,"uris":["http://zotero.org/users/local/xdoxYrI5/items/S5WNIZVF"],"uri":["http://zotero.org/users/local/xdoxYrI5/items/S5WNIZVF"],"itemData":{"id":25,"type":"report","title":"Economic impacts of climate change","publisher":"Department of Economics, University of Sussex","genre":"Working Paper Series","source":"RePEc - IDEAS","abstract":"Climate change will probably have a limited impact on the economy and human welfare in the 21st century. The initial impacts of climate change may well be positive. In the long run, the negative impacts dominate the positive ones. Negative impacts will be substantially greater in poorer, hotter, and lower-lying countries. Poverty reduction complements greenhouse gas emissions reduction as a means to reduce climate change impacts. Climate change may affect the growth rate of the economy and may trap more people in poverty but quantification is difficult. The optimal carbon tax in the near term is somewhere between a few tens and a few hundreds of dollars per tonne of carbon.","URL":"https://ideas.repec.org/p/sus/susewp/7515.html","number":"7515","author":[{"family":"Tol","given":"Richard S. J."}],"issued":{"date-parts":[["2015"]]},"accessed":{"date-parts":[["2016",7,8]]}}}],"schema":"https://github.com/citation-style-language/schema/raw/master/csl-citation.json"}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szCs w:val="24"/>
        </w:rPr>
        <w:t>Tol (2015)</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xml:space="preserve"> notes: “</w:t>
      </w:r>
      <w:r w:rsidRPr="00D74694">
        <w:rPr>
          <w:rFonts w:ascii="Times New Roman"/>
          <w:sz w:val="24"/>
          <w:szCs w:val="24"/>
        </w:rPr>
        <w:t>The literature on the impact of climate (change) on development has yet to reach firm conclusions. Climate change could moderate the rate of economic growth, but estimates range from high to low. More people may be trapped in poverty because of climate, but this effect could be large or small.</w:t>
      </w:r>
      <w:r w:rsidRPr="00D74694">
        <w:rPr>
          <w:rFonts w:ascii="Times New Roman" w:eastAsiaTheme="minorHAnsi"/>
          <w:sz w:val="24"/>
          <w:szCs w:val="24"/>
          <w:lang w:eastAsia="en-US"/>
        </w:rPr>
        <w:t>”</w:t>
      </w:r>
    </w:p>
    <w:p w:rsidR="00B2224E" w:rsidRPr="00D74694" w:rsidRDefault="00B2224E" w:rsidP="00D74694">
      <w:pPr>
        <w:widowControl w:val="0"/>
        <w:spacing w:after="0" w:line="360" w:lineRule="auto"/>
        <w:jc w:val="both"/>
        <w:rPr>
          <w:rFonts w:ascii="Times New Roman" w:eastAsiaTheme="minorHAnsi"/>
          <w:sz w:val="24"/>
          <w:szCs w:val="24"/>
          <w:lang w:eastAsia="en-US"/>
        </w:rPr>
      </w:pPr>
    </w:p>
    <w:p w:rsidR="00465697" w:rsidRPr="00D74694" w:rsidRDefault="00193B2A" w:rsidP="00D74694">
      <w:pPr>
        <w:widowControl w:val="0"/>
        <w:spacing w:after="0" w:line="360" w:lineRule="auto"/>
        <w:jc w:val="both"/>
        <w:rPr>
          <w:rFonts w:ascii="Times New Roman"/>
          <w:sz w:val="24"/>
          <w:szCs w:val="24"/>
          <w:lang w:val="en-US"/>
        </w:rPr>
      </w:pPr>
      <w:r>
        <w:rPr>
          <w:rFonts w:ascii="Times New Roman"/>
          <w:sz w:val="24"/>
          <w:szCs w:val="24"/>
          <w:lang w:val="en-US"/>
        </w:rPr>
        <w:t>T</w:t>
      </w:r>
      <w:r w:rsidR="00465697" w:rsidRPr="00D74694">
        <w:rPr>
          <w:rFonts w:ascii="Times New Roman"/>
          <w:sz w:val="24"/>
          <w:szCs w:val="24"/>
          <w:lang w:val="en-US"/>
        </w:rPr>
        <w:t>his work uses the empirical tools and models of development economics</w:t>
      </w:r>
      <w:r w:rsidR="00465697" w:rsidRPr="00D74694">
        <w:rPr>
          <w:rFonts w:ascii="Times New Roman"/>
          <w:sz w:val="24"/>
          <w:szCs w:val="24"/>
        </w:rPr>
        <w:t xml:space="preserve"> </w:t>
      </w:r>
      <w:r w:rsidR="00465697" w:rsidRPr="00D74694">
        <w:rPr>
          <w:rFonts w:ascii="Times New Roman"/>
          <w:sz w:val="24"/>
          <w:szCs w:val="24"/>
          <w:lang w:val="en-US"/>
        </w:rPr>
        <w:t xml:space="preserve">to </w:t>
      </w:r>
      <w:r w:rsidR="00675C2D" w:rsidRPr="00D74694">
        <w:rPr>
          <w:rFonts w:ascii="Times New Roman"/>
          <w:sz w:val="24"/>
          <w:szCs w:val="24"/>
          <w:lang w:val="en-US"/>
        </w:rPr>
        <w:t xml:space="preserve">examine the link between </w:t>
      </w:r>
      <w:r w:rsidR="00454EEE" w:rsidRPr="00D74694">
        <w:rPr>
          <w:rFonts w:ascii="Times New Roman"/>
          <w:sz w:val="24"/>
          <w:szCs w:val="24"/>
          <w:lang w:val="en-US"/>
        </w:rPr>
        <w:t xml:space="preserve">short-term </w:t>
      </w:r>
      <w:r w:rsidR="00675C2D" w:rsidRPr="00D74694">
        <w:rPr>
          <w:rFonts w:ascii="Times New Roman"/>
          <w:sz w:val="24"/>
          <w:szCs w:val="24"/>
          <w:lang w:val="en-US"/>
        </w:rPr>
        <w:t xml:space="preserve">household welfare dynamics and temperature shocks in rural Tanzania, in order to provide an empirical </w:t>
      </w:r>
      <w:r w:rsidR="00465697" w:rsidRPr="00D74694">
        <w:rPr>
          <w:rFonts w:ascii="Times New Roman"/>
          <w:sz w:val="24"/>
          <w:szCs w:val="24"/>
          <w:lang w:val="en-US"/>
        </w:rPr>
        <w:t xml:space="preserve">answer </w:t>
      </w:r>
      <w:r w:rsidR="00675C2D" w:rsidRPr="00D74694">
        <w:rPr>
          <w:rFonts w:ascii="Times New Roman"/>
          <w:sz w:val="24"/>
          <w:szCs w:val="24"/>
          <w:lang w:val="en-US"/>
        </w:rPr>
        <w:t xml:space="preserve">to </w:t>
      </w:r>
      <w:r>
        <w:rPr>
          <w:rFonts w:ascii="Times New Roman"/>
          <w:sz w:val="24"/>
          <w:szCs w:val="24"/>
          <w:lang w:val="en-US"/>
        </w:rPr>
        <w:t>the following</w:t>
      </w:r>
      <w:r w:rsidR="00465697" w:rsidRPr="00D74694">
        <w:rPr>
          <w:rFonts w:ascii="Times New Roman"/>
          <w:sz w:val="24"/>
          <w:szCs w:val="24"/>
          <w:lang w:val="en-US"/>
        </w:rPr>
        <w:t xml:space="preserve"> question</w:t>
      </w:r>
      <w:r>
        <w:rPr>
          <w:rFonts w:ascii="Times New Roman"/>
          <w:sz w:val="24"/>
          <w:szCs w:val="24"/>
          <w:lang w:val="en-US"/>
        </w:rPr>
        <w:t>s:</w:t>
      </w:r>
      <w:r w:rsidR="00465697" w:rsidRPr="00D74694">
        <w:rPr>
          <w:rFonts w:ascii="Times New Roman"/>
          <w:sz w:val="24"/>
          <w:szCs w:val="24"/>
          <w:lang w:val="en-US"/>
        </w:rPr>
        <w:t xml:space="preserve"> what is the micro relationship between temperature shocks and economic growth? Is the idea of a climate-induced poverty trap plausible to describe the growth dynamics of farmer households in a rural developing context?</w:t>
      </w:r>
    </w:p>
    <w:p w:rsidR="004C16D0" w:rsidRPr="00D74694" w:rsidRDefault="00BD5FDA" w:rsidP="00D74694">
      <w:pPr>
        <w:widowControl w:val="0"/>
        <w:spacing w:after="0" w:line="360" w:lineRule="auto"/>
        <w:jc w:val="both"/>
        <w:rPr>
          <w:rFonts w:ascii="Times New Roman"/>
          <w:sz w:val="24"/>
          <w:szCs w:val="24"/>
          <w:lang w:val="en-US"/>
        </w:rPr>
      </w:pPr>
      <w:r w:rsidRPr="00D74694">
        <w:rPr>
          <w:rFonts w:ascii="Times New Roman"/>
          <w:sz w:val="24"/>
          <w:szCs w:val="24"/>
          <w:lang w:val="en-US"/>
        </w:rPr>
        <w:t xml:space="preserve">We thus explore </w:t>
      </w:r>
      <w:r w:rsidR="004C16D0" w:rsidRPr="00D74694">
        <w:rPr>
          <w:rFonts w:ascii="Times New Roman"/>
          <w:sz w:val="24"/>
          <w:szCs w:val="24"/>
          <w:lang w:val="en-US"/>
        </w:rPr>
        <w:t>the</w:t>
      </w:r>
      <w:r w:rsidR="00454EEE" w:rsidRPr="00D74694">
        <w:rPr>
          <w:rFonts w:ascii="Times New Roman"/>
          <w:sz w:val="24"/>
          <w:szCs w:val="24"/>
          <w:lang w:val="en-US"/>
        </w:rPr>
        <w:t xml:space="preserve"> short-run micro</w:t>
      </w:r>
      <w:r w:rsidR="004C16D0" w:rsidRPr="00D74694">
        <w:rPr>
          <w:rFonts w:ascii="Times New Roman"/>
          <w:sz w:val="24"/>
          <w:szCs w:val="24"/>
          <w:lang w:val="en-US"/>
        </w:rPr>
        <w:t xml:space="preserve"> relationship between temperature, poverty and economic growth, </w:t>
      </w:r>
      <w:r w:rsidR="00DA6011">
        <w:rPr>
          <w:rFonts w:ascii="Times New Roman"/>
          <w:sz w:val="24"/>
          <w:szCs w:val="24"/>
          <w:lang w:val="en-US"/>
        </w:rPr>
        <w:t>similar</w:t>
      </w:r>
      <w:r w:rsidR="004C16D0" w:rsidRPr="00D74694">
        <w:rPr>
          <w:rFonts w:ascii="Times New Roman"/>
          <w:sz w:val="24"/>
          <w:szCs w:val="24"/>
          <w:lang w:val="en-US"/>
        </w:rPr>
        <w:t xml:space="preserve">ly to what </w:t>
      </w:r>
      <w:r w:rsidR="004C16D0" w:rsidRPr="00D74694">
        <w:rPr>
          <w:rFonts w:ascii="Times New Roman"/>
          <w:sz w:val="24"/>
          <w:szCs w:val="24"/>
          <w:lang w:val="en-US"/>
        </w:rPr>
        <w:fldChar w:fldCharType="begin"/>
      </w:r>
      <w:r w:rsidR="004C16D0" w:rsidRPr="00D74694">
        <w:rPr>
          <w:rFonts w:ascii="Times New Roman"/>
          <w:sz w:val="24"/>
          <w:szCs w:val="24"/>
          <w:lang w:val="en-US"/>
        </w:rPr>
        <w:instrText xml:space="preserve"> ADDIN ZOTERO_ITEM CSL_CITATION {"citationID":"i9qk4k6fe","properties":{"formattedCitation":"(Letta, Tol, &amp; others, 2016)","plainCitation":"(Letta, Tol, &amp; others, 2016)"},"citationItems":[{"id":279,"uris":["http://zotero.org/users/local/xdoxYrI5/items/ZTJHAFWG"],"uri":["http://zotero.org/users/local/xdoxYrI5/items/ZTJHAFWG"],"itemData":{"id":279,"type":"report","title":"Weather, climate and total factor productivity","source":"Google Scholar","URL":"http://www.sussex.ac.uk/economics/documents/wps-102-2016.pdf","author":[{"family":"Letta","given":"Marco"},{"family":"Tol","given":"Richard"},{"literal":"others"}],"issued":{"date-parts":[["2016"]]},"accessed":{"date-parts":[["2017",3,1]]}}}],"schema":"https://github.com/citation-style-language/schema/raw/master/csl-citation.json"} </w:instrText>
      </w:r>
      <w:r w:rsidR="004C16D0" w:rsidRPr="00D74694">
        <w:rPr>
          <w:rFonts w:ascii="Times New Roman"/>
          <w:sz w:val="24"/>
          <w:szCs w:val="24"/>
          <w:lang w:val="en-US"/>
        </w:rPr>
        <w:fldChar w:fldCharType="separate"/>
      </w:r>
      <w:r w:rsidR="004C16D0" w:rsidRPr="00D74694">
        <w:rPr>
          <w:rFonts w:ascii="Times New Roman"/>
          <w:sz w:val="24"/>
        </w:rPr>
        <w:t>Letta and Tol (2016)</w:t>
      </w:r>
      <w:r w:rsidR="004C16D0" w:rsidRPr="00D74694">
        <w:rPr>
          <w:rFonts w:ascii="Times New Roman"/>
          <w:sz w:val="24"/>
          <w:szCs w:val="24"/>
          <w:lang w:val="en-US"/>
        </w:rPr>
        <w:fldChar w:fldCharType="end"/>
      </w:r>
      <w:r w:rsidR="004C16D0" w:rsidRPr="00D74694">
        <w:rPr>
          <w:rFonts w:ascii="Times New Roman"/>
          <w:sz w:val="24"/>
          <w:szCs w:val="24"/>
          <w:lang w:val="en-US"/>
        </w:rPr>
        <w:t xml:space="preserve"> do at the country level.</w:t>
      </w:r>
    </w:p>
    <w:p w:rsidR="00465697" w:rsidRPr="00D74694" w:rsidRDefault="00465697" w:rsidP="00D74694">
      <w:pPr>
        <w:pStyle w:val="NormaleWeb"/>
        <w:widowControl w:val="0"/>
        <w:spacing w:before="0" w:beforeAutospacing="0" w:after="0" w:line="360" w:lineRule="auto"/>
        <w:jc w:val="both"/>
      </w:pPr>
      <w:r w:rsidRPr="00D74694">
        <w:rPr>
          <w:lang w:val="en-US"/>
        </w:rPr>
        <w:t>The justification for such an exercise stems from the lack of within-country works on the relationship between temperature and economic</w:t>
      </w:r>
      <w:r w:rsidR="004C16D0" w:rsidRPr="00D74694">
        <w:rPr>
          <w:lang w:val="en-US"/>
        </w:rPr>
        <w:t xml:space="preserve"> growth, </w:t>
      </w:r>
      <w:r w:rsidRPr="00D74694">
        <w:rPr>
          <w:lang w:val="en-US"/>
        </w:rPr>
        <w:t xml:space="preserve">as emphasized by </w:t>
      </w:r>
      <w:r w:rsidRPr="00D74694">
        <w:fldChar w:fldCharType="begin"/>
      </w:r>
      <w:r w:rsidRPr="00D74694">
        <w:instrText xml:space="preserve"> ADDIN ZOTERO_ITEM CSL_CITATION {"citationID":"e7no2b364","properties":{"custom":"(Tol, 2016)","formattedCitation":"(Tol, 2016)","plainCitation":"(Tol, 2016)"},"citationItems":[{"id":274,"uris":["http://zotero.org/users/local/xdoxYrI5/items/252R3CC9"],"uri":["http://zotero.org/users/local/xdoxYrI5/items/252R3CC9"],"itemData":{"id":274,"type":"webpage","title":"DANGEROUS INTERFERENCE WITH THE CLIMATE SYSTEM: AN ECONOMIC ASSESSMENT - Google Scholar","URL":"https://scholar.google.it/scholar?q=DANGEROUS+INTERFERENCE+WITH+THE+CLIMATE+SYSTEM%3A+AN+ECONOMIC+ASSESSMENT&amp;btnG=&amp;hl=it&amp;as_sdt=0%2C5","note":"00000","accessed":{"date-parts":[["2017",3,1]]}}}],"schema":"https://github.com/citation-style-language/schema/raw/master/csl-citation.json"} </w:instrText>
      </w:r>
      <w:r w:rsidRPr="00D74694">
        <w:fldChar w:fldCharType="separate"/>
      </w:r>
      <w:r w:rsidRPr="00D74694">
        <w:t>Tol (2016)</w:t>
      </w:r>
      <w:r w:rsidRPr="00D74694">
        <w:fldChar w:fldCharType="end"/>
      </w:r>
      <w:r w:rsidRPr="00D74694">
        <w:t>:</w:t>
      </w:r>
      <w:r w:rsidRPr="00D74694">
        <w:rPr>
          <w:lang w:val="en-US"/>
        </w:rPr>
        <w:t xml:space="preserve"> </w:t>
      </w:r>
      <w:r w:rsidRPr="00D74694">
        <w:t>“The pattern of vulnerability that is seen between countries, is likely to hold within countries as well. This would strengthen the worries about climate change, but there has hardly been any research on the quantification of the intra-country distributional implications of the impacts of climate change.”</w:t>
      </w:r>
    </w:p>
    <w:p w:rsidR="00BD5FDA" w:rsidRPr="00D74694" w:rsidRDefault="00BD5FDA"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From an academic point of view, </w:t>
      </w:r>
      <w:r w:rsidR="00D86816" w:rsidRPr="00D74694">
        <w:rPr>
          <w:rFonts w:ascii="Times New Roman"/>
          <w:sz w:val="24"/>
          <w:szCs w:val="24"/>
          <w:lang w:val="en-US"/>
        </w:rPr>
        <w:t xml:space="preserve">thus, </w:t>
      </w:r>
      <w:r w:rsidR="00ED2B79">
        <w:rPr>
          <w:rFonts w:ascii="Times New Roman"/>
          <w:sz w:val="24"/>
          <w:szCs w:val="24"/>
          <w:lang w:val="en-US"/>
        </w:rPr>
        <w:t>this article</w:t>
      </w:r>
      <w:r w:rsidRPr="00D74694">
        <w:rPr>
          <w:rFonts w:ascii="Times New Roman"/>
          <w:sz w:val="24"/>
          <w:szCs w:val="24"/>
          <w:lang w:val="en-US"/>
        </w:rPr>
        <w:t xml:space="preserve"> </w:t>
      </w:r>
      <w:r w:rsidR="00DA6011">
        <w:rPr>
          <w:rFonts w:ascii="Times New Roman"/>
          <w:sz w:val="24"/>
          <w:szCs w:val="24"/>
          <w:lang w:val="en-US"/>
        </w:rPr>
        <w:t xml:space="preserve">speaks </w:t>
      </w:r>
      <w:r w:rsidRPr="00D74694">
        <w:rPr>
          <w:rFonts w:ascii="Times New Roman"/>
          <w:sz w:val="24"/>
          <w:szCs w:val="24"/>
          <w:lang w:val="en-US"/>
        </w:rPr>
        <w:t>to two well distinct strands of research: the development literature on poverty traps, that investigates the issues of poverty persistence, growth divergence and multiple equilibria; and the emerging weather-economy literature that studies short-run elasticities of weather shocks impacts on growth to infer about future impacts of climate change.</w:t>
      </w:r>
    </w:p>
    <w:p w:rsidR="00BD5FDA" w:rsidRPr="00D74694" w:rsidRDefault="00BD5FDA" w:rsidP="00D74694">
      <w:pPr>
        <w:widowControl w:val="0"/>
        <w:spacing w:after="0" w:line="360" w:lineRule="auto"/>
        <w:jc w:val="both"/>
        <w:rPr>
          <w:rFonts w:ascii="Times New Roman"/>
          <w:sz w:val="24"/>
          <w:szCs w:val="24"/>
          <w:lang w:val="en-US"/>
        </w:rPr>
      </w:pPr>
      <w:r w:rsidRPr="00D74694">
        <w:rPr>
          <w:rFonts w:ascii="Times New Roman"/>
          <w:sz w:val="24"/>
          <w:szCs w:val="24"/>
        </w:rPr>
        <w:t xml:space="preserve">In </w:t>
      </w:r>
      <w:r w:rsidR="00454EEE" w:rsidRPr="00D74694">
        <w:rPr>
          <w:rFonts w:ascii="Times New Roman"/>
          <w:sz w:val="24"/>
          <w:szCs w:val="24"/>
        </w:rPr>
        <w:t xml:space="preserve">doing so, we </w:t>
      </w:r>
      <w:r w:rsidR="00454EEE" w:rsidRPr="00D74694">
        <w:rPr>
          <w:rFonts w:ascii="Times New Roman" w:eastAsiaTheme="minorHAnsi"/>
          <w:sz w:val="24"/>
          <w:szCs w:val="24"/>
          <w:lang w:eastAsia="en-US"/>
        </w:rPr>
        <w:t>control</w:t>
      </w:r>
      <w:r w:rsidRPr="00D74694">
        <w:rPr>
          <w:rFonts w:ascii="Times New Roman" w:eastAsiaTheme="minorHAnsi"/>
          <w:sz w:val="24"/>
          <w:szCs w:val="24"/>
          <w:lang w:eastAsia="en-US"/>
        </w:rPr>
        <w:t xml:space="preserve"> for a set of potential transmission channels that can justify potential heterogeneity of impacts and explain the lack of consumption smoothing behavio</w:t>
      </w:r>
      <w:r w:rsidR="00454EEE" w:rsidRPr="00D74694">
        <w:rPr>
          <w:rFonts w:ascii="Times New Roman" w:eastAsiaTheme="minorHAnsi"/>
          <w:sz w:val="24"/>
          <w:szCs w:val="24"/>
          <w:lang w:eastAsia="en-US"/>
        </w:rPr>
        <w:t xml:space="preserve">urs, namely: </w:t>
      </w:r>
      <w:r w:rsidRPr="00D74694">
        <w:rPr>
          <w:rFonts w:ascii="Times New Roman" w:eastAsiaTheme="minorHAnsi"/>
          <w:sz w:val="24"/>
          <w:szCs w:val="24"/>
          <w:lang w:eastAsia="en-US"/>
        </w:rPr>
        <w:t>a</w:t>
      </w:r>
      <w:r w:rsidR="00454EEE" w:rsidRPr="00D74694">
        <w:rPr>
          <w:rFonts w:ascii="Times New Roman"/>
          <w:sz w:val="24"/>
          <w:szCs w:val="24"/>
        </w:rPr>
        <w:t>sset growt</w:t>
      </w:r>
      <w:r w:rsidR="005538C5">
        <w:rPr>
          <w:rFonts w:ascii="Times New Roman"/>
          <w:sz w:val="24"/>
          <w:szCs w:val="24"/>
        </w:rPr>
        <w:t>h</w:t>
      </w:r>
      <w:r w:rsidR="005538C5">
        <w:rPr>
          <w:rFonts w:ascii="Times New Roman" w:eastAsiaTheme="minorHAnsi"/>
          <w:sz w:val="24"/>
          <w:szCs w:val="24"/>
          <w:lang w:eastAsia="en-US"/>
        </w:rPr>
        <w:t>;</w:t>
      </w:r>
      <w:r w:rsidRPr="00D74694">
        <w:rPr>
          <w:rFonts w:ascii="Times New Roman" w:eastAsiaTheme="minorHAnsi"/>
          <w:sz w:val="24"/>
          <w:szCs w:val="24"/>
          <w:lang w:eastAsia="en-US"/>
        </w:rPr>
        <w:t xml:space="preserve"> </w:t>
      </w:r>
      <w:r w:rsidRPr="00D74694">
        <w:rPr>
          <w:rFonts w:ascii="Times New Roman"/>
          <w:sz w:val="24"/>
          <w:szCs w:val="24"/>
        </w:rPr>
        <w:t xml:space="preserve">labour productivity, following </w:t>
      </w:r>
      <w:r w:rsidR="00893CB2" w:rsidRPr="00D74694">
        <w:rPr>
          <w:rFonts w:ascii="Times New Roman"/>
          <w:sz w:val="24"/>
          <w:szCs w:val="24"/>
        </w:rPr>
        <w:t xml:space="preserve">recent micro studies </w:t>
      </w:r>
      <w:r w:rsidR="00454EEE" w:rsidRPr="00D74694">
        <w:rPr>
          <w:rFonts w:ascii="Times New Roman"/>
          <w:sz w:val="24"/>
          <w:szCs w:val="24"/>
        </w:rPr>
        <w:t>on temperature and labour productivity</w:t>
      </w:r>
      <w:r w:rsidRPr="00D74694">
        <w:rPr>
          <w:rFonts w:ascii="Times New Roman"/>
          <w:sz w:val="24"/>
          <w:szCs w:val="24"/>
        </w:rPr>
        <w:t xml:space="preserve"> </w:t>
      </w:r>
      <w:r w:rsidRPr="00D74694">
        <w:rPr>
          <w:rFonts w:ascii="Times New Roman"/>
          <w:sz w:val="24"/>
          <w:szCs w:val="24"/>
        </w:rPr>
        <w:fldChar w:fldCharType="begin"/>
      </w:r>
      <w:r w:rsidRPr="00D74694">
        <w:rPr>
          <w:rFonts w:ascii="Times New Roman"/>
          <w:sz w:val="24"/>
          <w:szCs w:val="24"/>
        </w:rPr>
        <w:instrText xml:space="preserve"> ADDIN ZOTERO_ITEM CSL_CITATION {"citationID":"QvlXKbxu","properties":{"formattedCitation":"{\\rtf (Cachon, Gallino, &amp; Olivares, 2012; Cachon et al., 2012; Heal &amp; Park, 2015; Niemel\\uc0\\u228{}, Hannula, Rautio, Reijula, &amp; Railio, 2002; Sudarshan &amp; Tewari, 2013)}","plainCitation":"(Cachon, Gallino, &amp; Olivares, 2012; Cachon et al., 2012; Heal &amp; Park, 2015; Niemelä, Hannula, Rautio, Reijula, &amp; Railio, 2002; Sudarshan &amp; Tewari, 2013)","dontUpdate":true},"citationItems":[{"id":114,"uris":["http://zotero.org/users/local/xdoxYrI5/items/Z7NEWHCC"],"uri":["http://zotero.org/users/local/xdoxYrI5/items/Z7NEWHCC"],"itemData":{"id":114,"type":"article-journal","title":"Severe weather and automobile assembly productivity","container-title":"Columbia Business School Research Paper","issue":"12/37","source":"Google Scholar","URL":"http://papers.ssrn.com/sol3/papers.cfm?abstract_id=2099798","author":[{"family":"Cachon","given":"Gerard"},{"family":"Gallino","given":"Santiago"},{"family":"Olivares","given":"Marcelo"}],"issued":{"date-parts":[["2012"]]},"accessed":{"date-parts":[["2016",7,9]]}},"label":"page"},{"id":114,"uris":["http://zotero.org/users/local/xdoxYrI5/items/Z7NEWHCC"],"uri":["http://zotero.org/users/local/xdoxYrI5/items/Z7NEWHCC"],"itemData":{"id":114,"type":"article-journal","title":"Severe weather and automobile assembly productivity","container-title":"Columbia Business School Research Paper","issue":"12/37","source":"Google Scholar","URL":"http://papers.ssrn.com/sol3/papers.cfm?abstract_id=2099798","author":[{"family":"Cachon","given":"Gerard"},{"family":"Gallino","given":"Santiago"},{"family":"Olivares","given":"Marcelo"}],"issued":{"date-parts":[["2012"]]},"accessed":{"date-parts":[["2016",7,9]]}},"label":"page"},{"id":150,"uris":["http://zotero.org/users/local/xdoxYrI5/items/77HSVJES"],"uri":["http://zotero.org/users/local/xdoxYrI5/items/77HSVJES"],"itemData":{"id":150,"type":"article-journal","title":"The effect of air temperature on labour productivity in call centres—a case study","container-title":"Energy and Buildings","page":"759–764","volume":"34","issue":"8","source":"Google Scholar","author":[{"family":"Niemelä","given":"Raimo"},{"family":"Hannula","given":"Mika"},{"family":"Rautio","given":"Sari"},{"family":"Reijula","given":"Kari"},{"family":"Railio","given":"Jorma"}],"issued":{"date-parts":[["2002"]]}},"label":"page"},{"id":158,"uris":["http://zotero.org/users/local/xdoxYrI5/items/6H5AC869"],"uri":["http://zotero.org/users/local/xdoxYrI5/items/6H5AC869"],"itemData":{"id":158,"type":"report","title":"The economic impacts of temperature on industrial productivity: Evidence from indian manufacturing","publisher":"Working Paper","source":"Google Scholar","URL":"http://icrier.org/pdf/working_paper_278.pdf","shortTitle":"The economic impacts of temperature on industrial productivity","author":[{"family":"Sudarshan","given":"Anant"},{"family":"Tewari","given":"Meenu"}],"issued":{"date-parts":[["2013"]]},"accessed":{"date-parts":[["2016",7,9]]}},"label":"page"},{"id":137,"uris":["http://zotero.org/users/local/xdoxYrI5/items/JP3T5WPA"],"uri":["http://zotero.org/users/local/xdoxYrI5/items/JP3T5WPA"],"itemData":{"id":137,"type":"report","title":"Goldilocks economies? temperature stress and the direct impacts of climate change","publisher":"National Bureau of Economic Research","source":"Google Scholar","URL":"http://www.nber.org/papers/w21119","shortTitle":"Goldilocks economies?","author":[{"family":"Heal","given":"Geoffrey"},{"family":"Park","given":"Jisung"}],"issued":{"date-parts":[["2015"]]},"accessed":{"date-parts":[["2016",7,9]]}},"label":"page"}],"schema":"https://github.com/citation-style-language/schema/raw/master/csl-citation.json"} </w:instrText>
      </w:r>
      <w:r w:rsidRPr="00D74694">
        <w:rPr>
          <w:rFonts w:ascii="Times New Roman"/>
          <w:sz w:val="24"/>
          <w:szCs w:val="24"/>
        </w:rPr>
        <w:fldChar w:fldCharType="separate"/>
      </w:r>
      <w:r w:rsidRPr="00D74694">
        <w:rPr>
          <w:rFonts w:ascii="Times New Roman"/>
          <w:sz w:val="24"/>
          <w:szCs w:val="24"/>
        </w:rPr>
        <w:t>(Cachon, Gallino, &amp; Olivares, 2012; Heal &amp; Park, 2015; Niemelä, Hannula, Rautio, Reijula, &amp; Railio, 2002; Sudarshan &amp; Tewari, 2013)</w:t>
      </w:r>
      <w:r w:rsidRPr="00D74694">
        <w:rPr>
          <w:rFonts w:ascii="Times New Roman"/>
          <w:sz w:val="24"/>
          <w:szCs w:val="24"/>
        </w:rPr>
        <w:fldChar w:fldCharType="end"/>
      </w:r>
      <w:r w:rsidR="005538C5">
        <w:rPr>
          <w:rFonts w:ascii="Times New Roman"/>
          <w:sz w:val="24"/>
          <w:szCs w:val="24"/>
        </w:rPr>
        <w:t xml:space="preserve">; </w:t>
      </w:r>
      <w:r w:rsidRPr="00D74694">
        <w:rPr>
          <w:rFonts w:ascii="Times New Roman"/>
          <w:sz w:val="24"/>
          <w:szCs w:val="24"/>
        </w:rPr>
        <w:t>health exp</w:t>
      </w:r>
      <w:r w:rsidR="005538C5">
        <w:rPr>
          <w:rFonts w:ascii="Times New Roman"/>
          <w:sz w:val="24"/>
          <w:szCs w:val="24"/>
        </w:rPr>
        <w:t>enditure</w:t>
      </w:r>
      <w:r w:rsidR="007C680B">
        <w:rPr>
          <w:rFonts w:ascii="Times New Roman"/>
          <w:sz w:val="24"/>
          <w:szCs w:val="24"/>
        </w:rPr>
        <w:t>; average crop yields,</w:t>
      </w:r>
      <w:r w:rsidRPr="00D74694">
        <w:rPr>
          <w:rFonts w:ascii="Times New Roman"/>
          <w:sz w:val="24"/>
          <w:szCs w:val="24"/>
        </w:rPr>
        <w:t xml:space="preserve"> to understand whether or not poorer farmers shy away from investing in profitable but risky technologies (such as modern agricultural inputs) and keep conservative behaviours, or more simply they cannot use these technologies because of credit constraints; </w:t>
      </w:r>
      <w:r w:rsidR="007C680B">
        <w:rPr>
          <w:rFonts w:ascii="Times New Roman"/>
          <w:sz w:val="24"/>
          <w:szCs w:val="24"/>
        </w:rPr>
        <w:t xml:space="preserve">the role of micro institutions and insurance nets; </w:t>
      </w:r>
      <w:r w:rsidRPr="00D74694">
        <w:rPr>
          <w:rFonts w:ascii="Times New Roman" w:eastAsiaTheme="minorHAnsi"/>
          <w:sz w:val="24"/>
          <w:szCs w:val="24"/>
          <w:lang w:eastAsia="en-US"/>
        </w:rPr>
        <w:t>finally, we test for the presence of consumption thresholds with regard to the impacts of temperature shocks.</w:t>
      </w:r>
      <w:r w:rsidR="00454EEE" w:rsidRPr="00D74694">
        <w:rPr>
          <w:rFonts w:ascii="Times New Roman" w:eastAsiaTheme="minorHAnsi"/>
          <w:sz w:val="24"/>
          <w:szCs w:val="24"/>
          <w:lang w:eastAsia="en-US"/>
        </w:rPr>
        <w:t xml:space="preserve"> </w:t>
      </w:r>
      <w:r w:rsidR="00DA6011">
        <w:rPr>
          <w:rFonts w:ascii="Times New Roman"/>
          <w:sz w:val="24"/>
          <w:szCs w:val="24"/>
        </w:rPr>
        <w:t>However, let us thus be clear at</w:t>
      </w:r>
      <w:r w:rsidRPr="00D74694">
        <w:rPr>
          <w:rFonts w:ascii="Times New Roman"/>
          <w:sz w:val="24"/>
          <w:szCs w:val="24"/>
        </w:rPr>
        <w:t xml:space="preserve"> the outset.</w:t>
      </w:r>
      <w:r w:rsidR="00454EEE" w:rsidRPr="00D74694">
        <w:rPr>
          <w:rFonts w:ascii="Times New Roman"/>
          <w:sz w:val="24"/>
          <w:szCs w:val="24"/>
        </w:rPr>
        <w:t xml:space="preserve"> </w:t>
      </w:r>
      <w:r w:rsidRPr="00D74694">
        <w:rPr>
          <w:rFonts w:ascii="Times New Roman"/>
          <w:sz w:val="24"/>
          <w:szCs w:val="24"/>
          <w:lang w:val="en-US"/>
        </w:rPr>
        <w:t xml:space="preserve">What we actually do is not the same as testing for the presence of multiple equilibria as a signal for the existence of a </w:t>
      </w:r>
      <w:r w:rsidR="00893CB2" w:rsidRPr="00D74694">
        <w:rPr>
          <w:rFonts w:ascii="Times New Roman"/>
          <w:sz w:val="24"/>
          <w:szCs w:val="24"/>
          <w:lang w:val="en-US"/>
        </w:rPr>
        <w:t xml:space="preserve">poverty trap. In fact, we only check </w:t>
      </w:r>
      <w:r w:rsidRPr="00D74694">
        <w:rPr>
          <w:rFonts w:ascii="Times New Roman"/>
          <w:sz w:val="24"/>
          <w:szCs w:val="24"/>
          <w:lang w:val="en-US"/>
        </w:rPr>
        <w:t>whether or not there is a consumption threshold above which temperature impacts turn insignificant or even positive, i.e. whether impacts disappear as households grow richer. Under a classic ‘poverty trap’ threshold, households are trapped in an equilibrium with permanently low income, whereas here we simply show that temperature shocks only affect the poorest among the poor, and slow their consumption growth rate and t</w:t>
      </w:r>
      <w:r w:rsidR="00893CB2" w:rsidRPr="00D74694">
        <w:rPr>
          <w:rFonts w:ascii="Times New Roman"/>
          <w:sz w:val="24"/>
          <w:szCs w:val="24"/>
          <w:lang w:val="en-US"/>
        </w:rPr>
        <w:t>he observed convergence process. Anyway,</w:t>
      </w:r>
      <w:r w:rsidRPr="00D74694">
        <w:rPr>
          <w:rFonts w:ascii="Times New Roman"/>
          <w:sz w:val="24"/>
          <w:szCs w:val="24"/>
          <w:lang w:val="en-US"/>
        </w:rPr>
        <w:t xml:space="preserve"> deceleration is not bifurcation, as noted by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{"citationID":"1r4afjfdgj","properties":{"formattedCitation":"(Dercon, 2004; Jalan &amp; Ravallion, 2002)","plainCitation":"(Dercon, 2004; Jalan &amp; Ravallion, 2002)"},"citationItems":[{"id":222,"uris":["http://zotero.org/users/local/xdoxYrI5/items/QJ9JR4I4"],"uri":["http://zotero.org/users/local/xdoxYrI5/items/QJ9JR4I4"],"itemData":{"id":222,"type":"article-journal","title":"Growth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id":213,"uris":["http://zotero.org/users/local/xdoxYrI5/items/XREFD25X"],"uri":["http://zotero.org/users/local/xdoxYrI5/items/XREFD25X"],"itemData":{"id":213,"type":"article-journal","title":"Geographic poverty traps? A micro model of consumption growth in rural China","container-title":"Journal of applied econometrics","page":"329–346","volume":"17","issue":"4","source":"Google Scholar","note":"00454","shortTitle":"Geographic poverty traps?","author":[{"family":"Jalan","given":"Jyotsna"},{"family":"Ravallion","given":"Martin"}],"issued":{"date-parts":[["2002"]]}}}],"schema":"https://github.com/citation-style-language/schema/raw/master/csl-citation.json"}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szCs w:val="24"/>
        </w:rPr>
        <w:t>Dercon (2004) and Jalan and Ravallion (2002)</w:t>
      </w:r>
      <w:r w:rsidRPr="00D74694">
        <w:rPr>
          <w:rFonts w:ascii="Times New Roman"/>
          <w:sz w:val="24"/>
          <w:szCs w:val="24"/>
          <w:lang w:val="en-US"/>
        </w:rPr>
        <w:fldChar w:fldCharType="end"/>
      </w:r>
      <w:r w:rsidRPr="00D74694">
        <w:rPr>
          <w:rFonts w:ascii="Times New Roman"/>
          <w:sz w:val="24"/>
          <w:szCs w:val="24"/>
          <w:lang w:val="en-US"/>
        </w:rPr>
        <w:t>.</w:t>
      </w:r>
    </w:p>
    <w:p w:rsidR="00465697" w:rsidRPr="00D74694" w:rsidRDefault="00465697" w:rsidP="00D74694">
      <w:pPr>
        <w:widowControl w:val="0"/>
        <w:spacing w:after="0" w:line="360" w:lineRule="auto"/>
        <w:jc w:val="both"/>
        <w:rPr>
          <w:rFonts w:ascii="Times New Roman"/>
          <w:sz w:val="24"/>
          <w:szCs w:val="24"/>
        </w:rPr>
      </w:pPr>
    </w:p>
    <w:p w:rsidR="00675C2D" w:rsidRPr="00D74694" w:rsidRDefault="00675C2D" w:rsidP="00D74694">
      <w:pPr>
        <w:widowControl w:val="0"/>
        <w:spacing w:after="0" w:line="360" w:lineRule="auto"/>
        <w:jc w:val="both"/>
        <w:rPr>
          <w:rFonts w:ascii="Times New Roman"/>
          <w:sz w:val="24"/>
          <w:szCs w:val="24"/>
        </w:rPr>
      </w:pPr>
      <w:r w:rsidRPr="00D74694">
        <w:rPr>
          <w:rFonts w:ascii="Times New Roman"/>
          <w:sz w:val="24"/>
          <w:szCs w:val="24"/>
        </w:rPr>
        <w:t>Tanzania is an appropriate setting for such a study.</w:t>
      </w:r>
    </w:p>
    <w:p w:rsidR="00BF140C" w:rsidRPr="00D74694" w:rsidRDefault="00BF140C" w:rsidP="00D74694">
      <w:pPr>
        <w:widowControl w:val="0"/>
        <w:spacing w:after="0" w:line="360" w:lineRule="auto"/>
        <w:jc w:val="both"/>
        <w:rPr>
          <w:rFonts w:ascii="Times New Roman"/>
          <w:sz w:val="24"/>
          <w:szCs w:val="24"/>
        </w:rPr>
      </w:pPr>
      <w:r w:rsidRPr="00D74694">
        <w:rPr>
          <w:rFonts w:ascii="Times New Roman"/>
          <w:sz w:val="24"/>
          <w:szCs w:val="24"/>
        </w:rPr>
        <w:t xml:space="preserve">It is by now commonly accepted that the future impacts of climate change will disproportionately affect poorer, hotter, and lower-lying countries </w:t>
      </w:r>
      <w:r w:rsidRPr="00D74694">
        <w:rPr>
          <w:rFonts w:ascii="Times New Roman"/>
          <w:sz w:val="24"/>
          <w:szCs w:val="24"/>
        </w:rPr>
        <w:fldChar w:fldCharType="begin"/>
      </w:r>
      <w:r w:rsidR="00F87E1A">
        <w:rPr>
          <w:rFonts w:ascii="Times New Roman"/>
          <w:sz w:val="24"/>
          <w:szCs w:val="24"/>
        </w:rPr>
        <w:instrText xml:space="preserve"> ADDIN ZOTERO_ITEM CSL_CITATION {"citationID":"2ltcpuvu03","properties":{"formattedCitation":"(R. S. J. Tol, 2015)","plainCitation":"(R. S. J. Tol, 2015)"},"citationItems":[{"id":25,"uris":["http://zotero.org/users/local/xdoxYrI5/items/S5WNIZVF"],"uri":["http://zotero.org/users/local/xdoxYrI5/items/S5WNIZVF"],"itemData":{"id":25,"type":"report","title":"Economic impacts of climate change","publisher":"Department of Economics, University of Sussex","genre":"Working Paper Series","source":"RePEc - IDEAS","abstract":"Climate change will probably have a limited impact on the economy and human welfare in the 21st century. The initial impacts of climate change may well be positive. In the long run, the negative impacts dominate the positive ones. Negative impacts will be substantially greater in poorer, hotter, and lower-lying countries. Poverty reduction complements greenhouse gas emissions reduction as a means to reduce climate change impacts. Climate change may affect the growth rate of the economy and may trap more people in poverty but quantification is difficult. The optimal carbon tax in the near term is somewhere between a few tens and a few hundreds of dollars per tonne of carbon.","URL":"https://ideas.repec.org/p/sus/susewp/7515.html","number":"7515","author":[{"family":"Tol","given":"Richard S. J."}],"issued":{"date-parts":[["2015"]]},"accessed":{"date-parts":[["2016",7,8]]}}}],"schema":"https://github.com/citation-style-language/schema/raw/master/csl-citation.json"} </w:instrText>
      </w:r>
      <w:r w:rsidRPr="00D74694">
        <w:rPr>
          <w:rFonts w:ascii="Times New Roman"/>
          <w:sz w:val="24"/>
          <w:szCs w:val="24"/>
        </w:rPr>
        <w:fldChar w:fldCharType="separate"/>
      </w:r>
      <w:r w:rsidR="005538C5">
        <w:rPr>
          <w:rFonts w:ascii="Times New Roman"/>
          <w:sz w:val="24"/>
        </w:rPr>
        <w:t>(</w:t>
      </w:r>
      <w:r w:rsidR="00F87E1A" w:rsidRPr="00F87E1A">
        <w:rPr>
          <w:rFonts w:ascii="Times New Roman"/>
          <w:sz w:val="24"/>
        </w:rPr>
        <w:t>Tol, 2015)</w:t>
      </w:r>
      <w:r w:rsidRPr="00D74694">
        <w:rPr>
          <w:rFonts w:ascii="Times New Roman"/>
          <w:sz w:val="24"/>
          <w:szCs w:val="24"/>
        </w:rPr>
        <w:fldChar w:fldCharType="end"/>
      </w:r>
      <w:r w:rsidRPr="00D74694">
        <w:rPr>
          <w:rFonts w:ascii="Times New Roman"/>
          <w:sz w:val="24"/>
          <w:szCs w:val="24"/>
        </w:rPr>
        <w:t>, and especial</w:t>
      </w:r>
      <w:r w:rsidR="00627C84">
        <w:rPr>
          <w:rFonts w:ascii="Times New Roman"/>
          <w:sz w:val="24"/>
          <w:szCs w:val="24"/>
        </w:rPr>
        <w:t xml:space="preserve">ly people living in rural, remote </w:t>
      </w:r>
      <w:r w:rsidRPr="00D74694">
        <w:rPr>
          <w:rFonts w:ascii="Times New Roman"/>
          <w:sz w:val="24"/>
          <w:szCs w:val="24"/>
        </w:rPr>
        <w:t>an</w:t>
      </w:r>
      <w:r w:rsidR="005538C5">
        <w:rPr>
          <w:rFonts w:ascii="Times New Roman"/>
          <w:sz w:val="24"/>
          <w:szCs w:val="24"/>
        </w:rPr>
        <w:t xml:space="preserve">d scarcely populated areas, whose </w:t>
      </w:r>
      <w:r w:rsidRPr="00D74694">
        <w:rPr>
          <w:rFonts w:ascii="Times New Roman"/>
          <w:sz w:val="24"/>
          <w:szCs w:val="24"/>
        </w:rPr>
        <w:t xml:space="preserve">main source of income </w:t>
      </w:r>
      <w:r w:rsidR="005538C5">
        <w:rPr>
          <w:rFonts w:ascii="Times New Roman"/>
          <w:sz w:val="24"/>
          <w:szCs w:val="24"/>
        </w:rPr>
        <w:t xml:space="preserve">is </w:t>
      </w:r>
      <w:r w:rsidRPr="00D74694">
        <w:rPr>
          <w:rFonts w:ascii="Times New Roman"/>
          <w:sz w:val="24"/>
          <w:szCs w:val="24"/>
        </w:rPr>
        <w:t>agriculture.</w:t>
      </w:r>
    </w:p>
    <w:p w:rsidR="00BF140C" w:rsidRPr="00D74694" w:rsidRDefault="00BF140C" w:rsidP="00D74694">
      <w:pPr>
        <w:widowControl w:val="0"/>
        <w:spacing w:after="0" w:line="360" w:lineRule="auto"/>
        <w:jc w:val="both"/>
        <w:rPr>
          <w:rFonts w:ascii="Times New Roman"/>
          <w:sz w:val="24"/>
          <w:szCs w:val="24"/>
        </w:rPr>
      </w:pPr>
      <w:r w:rsidRPr="00D74694">
        <w:rPr>
          <w:rFonts w:ascii="Times New Roman"/>
          <w:sz w:val="24"/>
          <w:szCs w:val="24"/>
        </w:rPr>
        <w:t xml:space="preserve">Sub-Saharan Africa, in particular, has been identified as one of the most vulnerable parts of the world to the threats posed by climate change </w:t>
      </w:r>
      <w:r w:rsidRPr="00D74694">
        <w:rPr>
          <w:rFonts w:ascii="Times New Roman"/>
          <w:sz w:val="24"/>
          <w:szCs w:val="24"/>
        </w:rPr>
        <w:fldChar w:fldCharType="begin"/>
      </w:r>
      <w:r w:rsidRPr="00D74694">
        <w:rPr>
          <w:rFonts w:ascii="Times New Roman"/>
          <w:sz w:val="24"/>
          <w:szCs w:val="24"/>
        </w:rPr>
        <w:instrText xml:space="preserve"> ADDIN ZOTERO_ITEM CSL_CITATION {"citationID":"7hpr8thkm","properties":{"formattedCitation":"(Field et al., 2014)","plainCitation":"(Field et al., 2014)"},"citationItems":[{"id":321,"uris":["http://zotero.org/users/local/xdoxYrI5/items/M73RWG74"],"uri":["http://zotero.org/users/local/xdoxYrI5/items/M73RWG74"],"itemData":{"id":321,"type":"chapter","title":"Summary for policymakers","container-title":"Climate change 2014: impacts, adaptation, and vulnerability. Part A: global and sectoral aspects. Contribution of Working Group II to the Fifth Assessment Report of the Intergovernmental Panel on Climate Change","publisher":"Cambridge University Press","page":"1–32","source":"Google Scholar","URL":"http://epic.awi.de/37531/","note":"00194","author":[{"family":"Field","given":"Christopher B."},{"family":"Barros","given":"Vicente R."},{"family":"Mastrandrea","given":"Michael D."},{"family":"Mach","given":"Katharine J."},{"family":"Abdrabo","given":"MA-K."},{"family":"Adger","given":"N."},{"family":"Anokhin","given":"Yury A."},{"family":"Anisimov","given":"Oleg A."},{"family":"Arent","given":"Douglas J."},{"family":"Barnett","given":"J."},{"literal":"others"}],"issued":{"date-parts":[["2014"]]},"accessed":{"date-parts":[["2017",3,2]]}}}],"schema":"https://github.com/citation-style-language/schema/raw/master/csl-citation.json"} </w:instrText>
      </w:r>
      <w:r w:rsidRPr="00D74694">
        <w:rPr>
          <w:rFonts w:ascii="Times New Roman"/>
          <w:sz w:val="24"/>
          <w:szCs w:val="24"/>
        </w:rPr>
        <w:fldChar w:fldCharType="separate"/>
      </w:r>
      <w:r w:rsidRPr="00D74694">
        <w:rPr>
          <w:rFonts w:ascii="Times New Roman"/>
          <w:sz w:val="24"/>
        </w:rPr>
        <w:t>(IPCC, 2014)</w:t>
      </w:r>
      <w:r w:rsidRPr="00D74694">
        <w:rPr>
          <w:rFonts w:ascii="Times New Roman"/>
          <w:sz w:val="24"/>
          <w:szCs w:val="24"/>
        </w:rPr>
        <w:fldChar w:fldCharType="end"/>
      </w:r>
      <w:r w:rsidRPr="00D74694">
        <w:rPr>
          <w:rFonts w:ascii="Times New Roman"/>
          <w:sz w:val="24"/>
          <w:szCs w:val="24"/>
        </w:rPr>
        <w:t>.</w:t>
      </w:r>
    </w:p>
    <w:p w:rsidR="00675C2D" w:rsidRPr="00D74694" w:rsidRDefault="00675C2D" w:rsidP="00D74694">
      <w:pPr>
        <w:widowControl w:val="0"/>
        <w:spacing w:after="0" w:line="360" w:lineRule="auto"/>
        <w:jc w:val="both"/>
        <w:rPr>
          <w:rFonts w:ascii="Times New Roman"/>
          <w:sz w:val="24"/>
          <w:szCs w:val="24"/>
        </w:rPr>
      </w:pPr>
      <w:r w:rsidRPr="00D74694">
        <w:rPr>
          <w:rFonts w:ascii="Times New Roman"/>
          <w:sz w:val="24"/>
          <w:szCs w:val="24"/>
        </w:rPr>
        <w:t xml:space="preserve">Tanzania is a poor, hot and lower-lying </w:t>
      </w:r>
      <w:r w:rsidR="00BF140C" w:rsidRPr="00D74694">
        <w:rPr>
          <w:rFonts w:ascii="Times New Roman"/>
          <w:sz w:val="24"/>
          <w:szCs w:val="24"/>
        </w:rPr>
        <w:t xml:space="preserve">Sub-Saharan </w:t>
      </w:r>
      <w:r w:rsidRPr="00D74694">
        <w:rPr>
          <w:rFonts w:ascii="Times New Roman"/>
          <w:sz w:val="24"/>
          <w:szCs w:val="24"/>
        </w:rPr>
        <w:t>country, where in 2015 68% of the population lived in rural areas</w:t>
      </w:r>
      <w:r w:rsidRPr="00D74694">
        <w:rPr>
          <w:rStyle w:val="Rimandonotaapidipagina"/>
          <w:rFonts w:ascii="Times New Roman"/>
          <w:sz w:val="24"/>
          <w:szCs w:val="24"/>
        </w:rPr>
        <w:footnoteReference w:id="1"/>
      </w:r>
      <w:r w:rsidRPr="00D74694">
        <w:rPr>
          <w:rFonts w:ascii="Times New Roman"/>
          <w:sz w:val="24"/>
          <w:szCs w:val="24"/>
        </w:rPr>
        <w:t xml:space="preserve">. It is constantly classified as a country under high risk from the impacts of future climate change: temperatures in the country are predicted to rise 2–4 </w:t>
      </w:r>
      <w:r w:rsidR="003D3DA3" w:rsidRPr="00D74694">
        <w:rPr>
          <w:rFonts w:ascii="Times New Roman"/>
          <w:szCs w:val="20"/>
        </w:rPr>
        <w:t>°</w:t>
      </w:r>
      <w:r w:rsidRPr="00D74694">
        <w:rPr>
          <w:rFonts w:ascii="Times New Roman"/>
          <w:sz w:val="24"/>
          <w:szCs w:val="24"/>
        </w:rPr>
        <w:t>C by 2100, “with warming more concentrated during the dry season and in the interior regions of the country”</w:t>
      </w:r>
      <w:r w:rsidR="007C680B" w:rsidRPr="007C680B">
        <w:rPr>
          <w:rFonts w:ascii="Times New Roman"/>
          <w:sz w:val="24"/>
          <w:szCs w:val="24"/>
        </w:rPr>
        <w:t xml:space="preserve"> </w:t>
      </w:r>
      <w:r w:rsidR="007C680B">
        <w:rPr>
          <w:rFonts w:ascii="Times New Roman"/>
          <w:sz w:val="24"/>
          <w:szCs w:val="24"/>
        </w:rPr>
        <w:t>(</w:t>
      </w:r>
      <w:r w:rsidR="007C680B" w:rsidRPr="00D74694">
        <w:rPr>
          <w:rFonts w:ascii="Times New Roman"/>
          <w:sz w:val="24"/>
          <w:szCs w:val="24"/>
        </w:rPr>
        <w:fldChar w:fldCharType="begin"/>
      </w:r>
      <w:r w:rsidR="007C680B" w:rsidRPr="00D74694">
        <w:rPr>
          <w:rFonts w:ascii="Times New Roman"/>
          <w:sz w:val="24"/>
          <w:szCs w:val="24"/>
        </w:rPr>
        <w:instrText xml:space="preserve"> ADDIN ZOTERO_ITEM CSL_CITATION {"citationID":"7vp1b4vea","properties":{"formattedCitation":"(Rowhani, Lobell, Linderman, &amp; Ramankutty, 2011)","plainCitation":"(Rowhani, Lobell, Linderman, &amp; Ramankutty, 2011)"},"citationItems":[{"id":244,"uris":["http://zotero.org/users/local/xdoxYrI5/items/5FQ542S9"],"uri":["http://zotero.org/users/local/xdoxYrI5/items/5FQ542S9"],"itemData":{"id":244,"type":"article-journal","title":"Climate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007C680B" w:rsidRPr="00D74694">
        <w:rPr>
          <w:rFonts w:ascii="Times New Roman"/>
          <w:sz w:val="24"/>
          <w:szCs w:val="24"/>
        </w:rPr>
        <w:fldChar w:fldCharType="separate"/>
      </w:r>
      <w:r w:rsidR="007C680B">
        <w:rPr>
          <w:rFonts w:ascii="Times New Roman"/>
          <w:sz w:val="24"/>
        </w:rPr>
        <w:t>Rowhani, L</w:t>
      </w:r>
      <w:r w:rsidR="00ED2B79">
        <w:rPr>
          <w:rFonts w:ascii="Times New Roman"/>
          <w:sz w:val="24"/>
        </w:rPr>
        <w:t xml:space="preserve">obell, Linderman &amp; Ramankutty, </w:t>
      </w:r>
      <w:r w:rsidR="007C680B" w:rsidRPr="00D74694">
        <w:rPr>
          <w:rFonts w:ascii="Times New Roman"/>
          <w:sz w:val="24"/>
        </w:rPr>
        <w:t>2011)</w:t>
      </w:r>
      <w:r w:rsidR="007C680B" w:rsidRPr="00D74694">
        <w:rPr>
          <w:rFonts w:ascii="Times New Roman"/>
          <w:sz w:val="24"/>
          <w:szCs w:val="24"/>
        </w:rPr>
        <w:fldChar w:fldCharType="end"/>
      </w:r>
      <w:r w:rsidR="007C680B">
        <w:rPr>
          <w:rFonts w:ascii="Times New Roman"/>
          <w:sz w:val="24"/>
          <w:szCs w:val="24"/>
        </w:rPr>
        <w:t xml:space="preserve"> </w:t>
      </w:r>
      <w:r w:rsidRPr="00D74694">
        <w:rPr>
          <w:rFonts w:ascii="Times New Roman"/>
          <w:sz w:val="24"/>
          <w:szCs w:val="24"/>
        </w:rPr>
        <w:t>.</w:t>
      </w:r>
    </w:p>
    <w:p w:rsidR="00675C2D" w:rsidRPr="00D74694" w:rsidRDefault="00675C2D"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fldChar w:fldCharType="begin"/>
      </w:r>
      <w:r w:rsidRPr="00D74694">
        <w:rPr>
          <w:rFonts w:ascii="Times New Roman"/>
          <w:sz w:val="24"/>
          <w:szCs w:val="24"/>
        </w:rPr>
        <w:instrText xml:space="preserve"> ADDIN ZOTERO_ITEM CSL_CITATION {"citationID":"1ucnna5n67","properties":{"formattedCitation":"(Ahmed et al., 2011)","plainCitation":"(Ahmed et al., 2011)"},"citationItems":[{"id":282,"uris":["http://zotero.org/users/local/xdoxYrI5/items/9NF6T7FW"],"uri":["http://zotero.org/users/local/xdoxYrI5/items/9NF6T7FW"],"itemData":{"id":282,"type":"article-journal","title":"Climate volatility and poverty vulnerability in Tanzania","container-title":"Global Environmental Change","page":"46–55","volume":"21","issue":"1","source":"Google Scholar","note":"00074","author":[{"family":"Ahmed","given":"Syud Amer"},{"family":"Diffenbaugh","given":"Noah S."},{"family":"Hertel","given":"Thomas W."},{"family":"Lobell","given":"David B."},{"family":"Ramankutty","given":"Navin"},{"family":"Rios","given":"Ana R."},{"family":"Rowhani","given":"Pedram"}],"issued":{"date-parts":[["2011"]]}}}],"schema":"https://github.com/citation-style-language/schema/raw/master/csl-citation.json"} </w:instrText>
      </w:r>
      <w:r w:rsidRPr="00D74694">
        <w:rPr>
          <w:rFonts w:ascii="Times New Roman"/>
          <w:sz w:val="24"/>
          <w:szCs w:val="24"/>
        </w:rPr>
        <w:fldChar w:fldCharType="separate"/>
      </w:r>
      <w:r w:rsidRPr="00D74694">
        <w:rPr>
          <w:rFonts w:ascii="Times New Roman"/>
          <w:sz w:val="24"/>
        </w:rPr>
        <w:t>Ahmed et al. (2011)</w:t>
      </w:r>
      <w:r w:rsidRPr="00D74694">
        <w:rPr>
          <w:rFonts w:ascii="Times New Roman"/>
          <w:sz w:val="24"/>
          <w:szCs w:val="24"/>
        </w:rPr>
        <w:fldChar w:fldCharType="end"/>
      </w:r>
      <w:r w:rsidRPr="00D74694">
        <w:rPr>
          <w:rFonts w:ascii="Times New Roman"/>
          <w:sz w:val="24"/>
          <w:szCs w:val="24"/>
        </w:rPr>
        <w:t xml:space="preserve"> underline the importance of agriculture for the Tanzanian economy: “The importance of agriculture to the poor is particularly true for Tanzania, where agriculture accounts for about half of gross production, and employs about 80 percent of the labo</w:t>
      </w:r>
      <w:r w:rsidR="00454EEE" w:rsidRPr="00D74694">
        <w:rPr>
          <w:rFonts w:ascii="Times New Roman"/>
          <w:sz w:val="24"/>
          <w:szCs w:val="24"/>
        </w:rPr>
        <w:t>u</w:t>
      </w:r>
      <w:r w:rsidRPr="00D74694">
        <w:rPr>
          <w:rFonts w:ascii="Times New Roman"/>
          <w:sz w:val="24"/>
          <w:szCs w:val="24"/>
        </w:rPr>
        <w:t>r force. Agriculture in Tanzania is also primarily rain-fed, with only two percent of arable land having irrigation facilities—far below the potentially irrigable share”.</w:t>
      </w:r>
    </w:p>
    <w:p w:rsidR="00675C2D" w:rsidRPr="00D74694" w:rsidRDefault="00675C2D"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Tanzania is also a country which exhibits quite large climatic variability, as noted by </w:t>
      </w:r>
      <w:r w:rsidRPr="00D74694">
        <w:rPr>
          <w:rFonts w:ascii="Times New Roman"/>
          <w:sz w:val="24"/>
          <w:szCs w:val="24"/>
        </w:rPr>
        <w:fldChar w:fldCharType="begin"/>
      </w:r>
      <w:r w:rsidR="00A70CF4">
        <w:rPr>
          <w:rFonts w:ascii="Times New Roman"/>
          <w:sz w:val="24"/>
          <w:szCs w:val="24"/>
        </w:rPr>
        <w:instrText xml:space="preserve"> ADDIN ZOTERO_ITEM CSL_CITATION {"citationID":"0Oxtr6Uy","properties":{"formattedCitation":"(Rowhani, Lobell, Linderman, &amp; Ramankutty, 2011)","plainCitation":"(Rowhani, Lobell, Linderman, &amp; Ramankutty, 2011)","dontUpdate":true},"citationItems":[{"id":244,"uris":["http://zotero.org/users/local/xdoxYrI5/items/5FQ542S9"],"uri":["http://zotero.org/users/local/xdoxYrI5/items/5FQ542S9"],"itemData":{"id":244,"type":"article-journal","title":"Climate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Pr="00D74694">
        <w:rPr>
          <w:rFonts w:ascii="Times New Roman"/>
          <w:sz w:val="24"/>
          <w:szCs w:val="24"/>
        </w:rPr>
        <w:fldChar w:fldCharType="separate"/>
      </w:r>
      <w:r w:rsidR="007C680B">
        <w:rPr>
          <w:rFonts w:ascii="Times New Roman"/>
          <w:sz w:val="24"/>
        </w:rPr>
        <w:t>Rowhani, Lobell, Linderman, and</w:t>
      </w:r>
      <w:r w:rsidRPr="00D74694">
        <w:rPr>
          <w:rFonts w:ascii="Times New Roman"/>
          <w:sz w:val="24"/>
        </w:rPr>
        <w:t xml:space="preserve"> Ramankutty (2011)</w:t>
      </w:r>
      <w:r w:rsidRPr="00D74694">
        <w:rPr>
          <w:rFonts w:ascii="Times New Roman"/>
          <w:sz w:val="24"/>
          <w:szCs w:val="24"/>
        </w:rPr>
        <w:fldChar w:fldCharType="end"/>
      </w:r>
      <w:r w:rsidRPr="00D74694">
        <w:rPr>
          <w:rFonts w:ascii="Times New Roman"/>
          <w:sz w:val="24"/>
          <w:szCs w:val="24"/>
        </w:rPr>
        <w:t>: “on the Indian Ocean, the United Republic of Tanzania possesses a complex landscape, formed by the western and eastern branches of the East African Rift, resulting in substantial spatial variability in climate within the nation. The country’s climate varies from tropical at the coast to temperate in the highlands”.</w:t>
      </w:r>
    </w:p>
    <w:p w:rsidR="00BD5FDA" w:rsidRPr="00D74694" w:rsidRDefault="00BD5FDA" w:rsidP="00D74694">
      <w:pPr>
        <w:widowControl w:val="0"/>
        <w:autoSpaceDE w:val="0"/>
        <w:autoSpaceDN w:val="0"/>
        <w:adjustRightInd w:val="0"/>
        <w:spacing w:after="0" w:line="360" w:lineRule="auto"/>
        <w:jc w:val="both"/>
        <w:rPr>
          <w:rFonts w:ascii="Times New Roman"/>
          <w:sz w:val="24"/>
          <w:szCs w:val="24"/>
        </w:rPr>
      </w:pPr>
    </w:p>
    <w:p w:rsidR="00BD5FDA" w:rsidRPr="00D74694" w:rsidRDefault="00BD5FDA" w:rsidP="00D74694">
      <w:pPr>
        <w:widowControl w:val="0"/>
        <w:spacing w:after="0" w:line="360" w:lineRule="auto"/>
        <w:jc w:val="both"/>
        <w:rPr>
          <w:rFonts w:ascii="Times New Roman"/>
          <w:sz w:val="24"/>
          <w:szCs w:val="24"/>
        </w:rPr>
      </w:pPr>
      <w:r w:rsidRPr="00D74694">
        <w:rPr>
          <w:rFonts w:ascii="Times New Roman"/>
          <w:sz w:val="24"/>
          <w:szCs w:val="24"/>
        </w:rPr>
        <w:t xml:space="preserve">We use the Living Standard Measurement Survey (LSMS) – Integrated Survey on Agriculture (ISA) Tanzania National Panel Survey by the World Bank, a </w:t>
      </w:r>
      <w:r w:rsidR="00454EEE" w:rsidRPr="00D74694">
        <w:rPr>
          <w:rFonts w:ascii="Times New Roman"/>
          <w:sz w:val="24"/>
          <w:szCs w:val="24"/>
        </w:rPr>
        <w:t xml:space="preserve">three-wave </w:t>
      </w:r>
      <w:r w:rsidRPr="00D74694">
        <w:rPr>
          <w:rFonts w:ascii="Times New Roman"/>
          <w:sz w:val="24"/>
          <w:szCs w:val="24"/>
        </w:rPr>
        <w:t>household longitudinal dataset covering the period 2008 – 2013.</w:t>
      </w:r>
    </w:p>
    <w:p w:rsidR="00BD5FDA" w:rsidRPr="00D74694" w:rsidRDefault="00BD5FDA" w:rsidP="00D74694">
      <w:pPr>
        <w:widowControl w:val="0"/>
        <w:spacing w:after="0" w:line="360" w:lineRule="auto"/>
        <w:jc w:val="both"/>
        <w:rPr>
          <w:rFonts w:ascii="Times New Roman"/>
          <w:sz w:val="24"/>
          <w:szCs w:val="24"/>
        </w:rPr>
      </w:pPr>
      <w:r w:rsidRPr="00D74694">
        <w:rPr>
          <w:rFonts w:ascii="Times New Roman"/>
          <w:sz w:val="24"/>
          <w:szCs w:val="24"/>
        </w:rPr>
        <w:t xml:space="preserve">We employ a micro-growth model </w:t>
      </w:r>
      <w:r w:rsidR="00627C84">
        <w:rPr>
          <w:rFonts w:ascii="Times New Roman"/>
          <w:sz w:val="24"/>
          <w:szCs w:val="24"/>
        </w:rPr>
        <w:t>borrowe</w:t>
      </w:r>
      <w:r w:rsidRPr="00D74694">
        <w:rPr>
          <w:rFonts w:ascii="Times New Roman"/>
          <w:sz w:val="24"/>
          <w:szCs w:val="24"/>
        </w:rPr>
        <w:t>d from the standard growth literature, and test for convergence among households and for the significance of weather shocks as determinants of growth, while controlling for heterogeneity.</w:t>
      </w:r>
    </w:p>
    <w:p w:rsidR="00BD5FDA" w:rsidRPr="00D74694" w:rsidRDefault="00BD5FDA" w:rsidP="00D74694">
      <w:pPr>
        <w:widowControl w:val="0"/>
        <w:spacing w:after="0" w:line="360" w:lineRule="auto"/>
        <w:jc w:val="both"/>
        <w:rPr>
          <w:rFonts w:ascii="Times New Roman"/>
          <w:sz w:val="24"/>
          <w:szCs w:val="24"/>
        </w:rPr>
      </w:pPr>
      <w:r w:rsidRPr="00D74694">
        <w:rPr>
          <w:rFonts w:ascii="Times New Roman"/>
          <w:sz w:val="24"/>
          <w:szCs w:val="24"/>
        </w:rPr>
        <w:t xml:space="preserve">Obviously, given the short-run nature of this dataset, our capacity to assess convergence is limited, and we can only cautiously infer about long-run convergence. </w:t>
      </w:r>
    </w:p>
    <w:p w:rsidR="002407F2" w:rsidRPr="00D74694" w:rsidRDefault="007D0843"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sz w:val="24"/>
          <w:szCs w:val="24"/>
        </w:rPr>
        <w:t xml:space="preserve">What emerges is a sharp and striking heterogeneity: </w:t>
      </w:r>
      <w:r w:rsidR="00454EEE" w:rsidRPr="00D74694">
        <w:rPr>
          <w:rFonts w:ascii="Times New Roman"/>
          <w:color w:val="000000"/>
          <w:sz w:val="24"/>
          <w:szCs w:val="24"/>
        </w:rPr>
        <w:t>t</w:t>
      </w:r>
      <w:r w:rsidR="00BF140C" w:rsidRPr="00D74694">
        <w:rPr>
          <w:rFonts w:ascii="Times New Roman"/>
          <w:color w:val="000000"/>
          <w:sz w:val="24"/>
          <w:szCs w:val="24"/>
        </w:rPr>
        <w:t xml:space="preserve">emperature-induced consumption shocks only affect the poorest households. </w:t>
      </w:r>
      <w:r w:rsidR="00BF140C" w:rsidRPr="00D74694">
        <w:rPr>
          <w:rFonts w:ascii="Times New Roman"/>
          <w:sz w:val="24"/>
          <w:szCs w:val="24"/>
        </w:rPr>
        <w:t>T</w:t>
      </w:r>
      <w:r w:rsidRPr="00D74694">
        <w:rPr>
          <w:rFonts w:ascii="Times New Roman"/>
          <w:sz w:val="24"/>
          <w:szCs w:val="24"/>
        </w:rPr>
        <w:t>he observed growth of rural households suffers from a negative and significant contemporaneous impact of temperature shocks only if their initial consumption level lies below a critical threshold. Above that threshold impacts turn insignificant and, above a second upper threshold, they even turn positive. In other words, temperature shocks slow the observed convergence process among households,</w:t>
      </w:r>
      <w:r w:rsidR="007C680B">
        <w:rPr>
          <w:rFonts w:ascii="Times New Roman"/>
          <w:sz w:val="24"/>
          <w:szCs w:val="24"/>
        </w:rPr>
        <w:t xml:space="preserve"> and entail</w:t>
      </w:r>
      <w:r w:rsidR="005538C5">
        <w:rPr>
          <w:rFonts w:ascii="Times New Roman"/>
          <w:sz w:val="24"/>
          <w:szCs w:val="24"/>
        </w:rPr>
        <w:t xml:space="preserve"> distributional </w:t>
      </w:r>
      <w:r w:rsidR="00DA1937">
        <w:rPr>
          <w:rFonts w:ascii="Times New Roman"/>
          <w:sz w:val="24"/>
          <w:szCs w:val="24"/>
        </w:rPr>
        <w:t>consequences by enhancing inequalities</w:t>
      </w:r>
      <w:r w:rsidRPr="00D74694">
        <w:rPr>
          <w:rFonts w:ascii="Times New Roman"/>
          <w:sz w:val="24"/>
          <w:szCs w:val="24"/>
        </w:rPr>
        <w:t>. The main transmission channels responsible for this heterogeneity appear to be agricultural yields and labour productivity,</w:t>
      </w:r>
      <w:r w:rsidR="00454EEE" w:rsidRPr="00D74694">
        <w:rPr>
          <w:rFonts w:ascii="Times New Roman"/>
          <w:sz w:val="24"/>
          <w:szCs w:val="24"/>
        </w:rPr>
        <w:t xml:space="preserve"> </w:t>
      </w:r>
      <w:r w:rsidR="007C680B">
        <w:rPr>
          <w:rFonts w:ascii="Times New Roman"/>
          <w:sz w:val="24"/>
          <w:szCs w:val="24"/>
        </w:rPr>
        <w:t xml:space="preserve">due to the fact </w:t>
      </w:r>
      <w:r w:rsidR="00454EEE" w:rsidRPr="00D74694">
        <w:rPr>
          <w:rFonts w:ascii="Times New Roman"/>
          <w:sz w:val="24"/>
          <w:szCs w:val="24"/>
        </w:rPr>
        <w:t>that</w:t>
      </w:r>
      <w:r w:rsidRPr="00D74694">
        <w:rPr>
          <w:rFonts w:ascii="Times New Roman"/>
          <w:sz w:val="24"/>
          <w:szCs w:val="24"/>
        </w:rPr>
        <w:t xml:space="preserve"> agricu</w:t>
      </w:r>
      <w:r w:rsidR="00DA1937">
        <w:rPr>
          <w:rFonts w:ascii="Times New Roman"/>
          <w:sz w:val="24"/>
          <w:szCs w:val="24"/>
        </w:rPr>
        <w:t xml:space="preserve">ltural </w:t>
      </w:r>
      <w:r w:rsidR="00454EEE" w:rsidRPr="00D74694">
        <w:rPr>
          <w:rFonts w:ascii="Times New Roman"/>
          <w:sz w:val="24"/>
          <w:szCs w:val="24"/>
        </w:rPr>
        <w:t xml:space="preserve">yields, </w:t>
      </w:r>
      <w:r w:rsidR="007C680B">
        <w:rPr>
          <w:rFonts w:ascii="Times New Roman"/>
          <w:sz w:val="24"/>
          <w:szCs w:val="24"/>
        </w:rPr>
        <w:t>technologies and assets</w:t>
      </w:r>
      <w:r w:rsidR="00454EEE" w:rsidRPr="00D74694">
        <w:rPr>
          <w:rFonts w:ascii="Times New Roman"/>
          <w:sz w:val="24"/>
          <w:szCs w:val="24"/>
        </w:rPr>
        <w:t>, a</w:t>
      </w:r>
      <w:r w:rsidR="00893CB2" w:rsidRPr="00D74694">
        <w:rPr>
          <w:rFonts w:ascii="Times New Roman"/>
          <w:sz w:val="24"/>
          <w:szCs w:val="24"/>
        </w:rPr>
        <w:t xml:space="preserve">s well as </w:t>
      </w:r>
      <w:r w:rsidR="00454EEE" w:rsidRPr="00D74694">
        <w:rPr>
          <w:rFonts w:ascii="Times New Roman"/>
          <w:sz w:val="24"/>
          <w:szCs w:val="24"/>
        </w:rPr>
        <w:t>income sources</w:t>
      </w:r>
      <w:r w:rsidR="00DA1937">
        <w:rPr>
          <w:rFonts w:ascii="Times New Roman"/>
          <w:sz w:val="24"/>
          <w:szCs w:val="24"/>
        </w:rPr>
        <w:t xml:space="preserve">, </w:t>
      </w:r>
      <w:r w:rsidRPr="00D74694">
        <w:rPr>
          <w:rFonts w:ascii="Times New Roman"/>
          <w:sz w:val="24"/>
          <w:szCs w:val="24"/>
        </w:rPr>
        <w:t>differ s</w:t>
      </w:r>
      <w:r w:rsidR="00893CB2" w:rsidRPr="00D74694">
        <w:rPr>
          <w:rFonts w:ascii="Times New Roman"/>
          <w:sz w:val="24"/>
          <w:szCs w:val="24"/>
        </w:rPr>
        <w:t xml:space="preserve">ignificantly </w:t>
      </w:r>
      <w:r w:rsidR="00BF140C" w:rsidRPr="00D74694">
        <w:rPr>
          <w:rFonts w:ascii="Times New Roman"/>
          <w:sz w:val="24"/>
          <w:szCs w:val="24"/>
        </w:rPr>
        <w:t>across consumption quartiles</w:t>
      </w:r>
      <w:r w:rsidR="00893CB2" w:rsidRPr="00D74694">
        <w:rPr>
          <w:rFonts w:ascii="Times New Roman" w:eastAsiaTheme="minorHAnsi"/>
          <w:sz w:val="24"/>
          <w:szCs w:val="24"/>
          <w:lang w:eastAsia="en-US"/>
        </w:rPr>
        <w:t>.</w:t>
      </w:r>
      <w:r w:rsidR="002407F2" w:rsidRPr="00D74694">
        <w:rPr>
          <w:rFonts w:ascii="Times New Roman" w:eastAsiaTheme="minorHAnsi"/>
          <w:sz w:val="24"/>
          <w:szCs w:val="24"/>
          <w:lang w:eastAsia="en-US"/>
        </w:rPr>
        <w:t xml:space="preserve"> </w:t>
      </w:r>
      <w:r w:rsidR="00893CB2" w:rsidRPr="00D74694">
        <w:rPr>
          <w:rFonts w:ascii="Times New Roman" w:eastAsiaTheme="minorHAnsi"/>
          <w:sz w:val="24"/>
          <w:szCs w:val="24"/>
          <w:lang w:eastAsia="en-US"/>
        </w:rPr>
        <w:t xml:space="preserve">Additionally, </w:t>
      </w:r>
      <w:r w:rsidR="002407F2" w:rsidRPr="00D74694">
        <w:rPr>
          <w:rFonts w:ascii="Times New Roman" w:eastAsiaTheme="minorHAnsi"/>
          <w:sz w:val="24"/>
          <w:szCs w:val="24"/>
          <w:lang w:eastAsia="en-US"/>
        </w:rPr>
        <w:t>no impact on asset growth is found,</w:t>
      </w:r>
      <w:r w:rsidR="00454EEE" w:rsidRPr="00D74694">
        <w:rPr>
          <w:rFonts w:ascii="Times New Roman" w:eastAsiaTheme="minorHAnsi"/>
          <w:sz w:val="24"/>
          <w:szCs w:val="24"/>
          <w:lang w:eastAsia="en-US"/>
        </w:rPr>
        <w:t xml:space="preserve"> suggesting</w:t>
      </w:r>
      <w:r w:rsidR="002407F2" w:rsidRPr="00D74694">
        <w:rPr>
          <w:rFonts w:ascii="Times New Roman" w:eastAsiaTheme="minorHAnsi"/>
          <w:sz w:val="24"/>
          <w:szCs w:val="24"/>
          <w:lang w:eastAsia="en-US"/>
        </w:rPr>
        <w:t xml:space="preserve"> asset smoothing is probably taking place and that poorest households choose to voluntarily destabilize their consumption in order not to sell their assets, or that more simply they do not have </w:t>
      </w:r>
      <w:r w:rsidR="00DA1937">
        <w:rPr>
          <w:rFonts w:ascii="Times New Roman" w:eastAsiaTheme="minorHAnsi"/>
          <w:sz w:val="24"/>
          <w:szCs w:val="24"/>
          <w:lang w:eastAsia="en-US"/>
        </w:rPr>
        <w:t xml:space="preserve">enough </w:t>
      </w:r>
      <w:r w:rsidR="002407F2" w:rsidRPr="00D74694">
        <w:rPr>
          <w:rFonts w:ascii="Times New Roman" w:eastAsiaTheme="minorHAnsi"/>
          <w:sz w:val="24"/>
          <w:szCs w:val="24"/>
          <w:lang w:eastAsia="en-US"/>
        </w:rPr>
        <w:t xml:space="preserve">assets to sell to cope with the income reduction caused by </w:t>
      </w:r>
      <w:r w:rsidR="00893CB2" w:rsidRPr="00D74694">
        <w:rPr>
          <w:rFonts w:ascii="Times New Roman" w:eastAsiaTheme="minorHAnsi"/>
          <w:sz w:val="24"/>
          <w:szCs w:val="24"/>
          <w:lang w:eastAsia="en-US"/>
        </w:rPr>
        <w:t xml:space="preserve">temperature </w:t>
      </w:r>
      <w:r w:rsidR="002407F2" w:rsidRPr="00D74694">
        <w:rPr>
          <w:rFonts w:ascii="Times New Roman" w:eastAsiaTheme="minorHAnsi"/>
          <w:sz w:val="24"/>
          <w:szCs w:val="24"/>
          <w:lang w:eastAsia="en-US"/>
        </w:rPr>
        <w:t xml:space="preserve">shocks. </w:t>
      </w:r>
    </w:p>
    <w:p w:rsidR="007D0843" w:rsidRPr="00D74694" w:rsidRDefault="007D0843" w:rsidP="00D74694">
      <w:pPr>
        <w:pStyle w:val="NormaleWeb"/>
        <w:widowControl w:val="0"/>
        <w:spacing w:before="0" w:beforeAutospacing="0" w:after="0" w:line="360" w:lineRule="auto"/>
        <w:jc w:val="both"/>
      </w:pPr>
    </w:p>
    <w:p w:rsidR="00191CC8" w:rsidRPr="00D74694" w:rsidRDefault="00191CC8" w:rsidP="00D74694">
      <w:pPr>
        <w:pStyle w:val="NormaleWeb"/>
        <w:widowControl w:val="0"/>
        <w:spacing w:before="0" w:beforeAutospacing="0" w:after="0" w:line="360" w:lineRule="auto"/>
        <w:jc w:val="both"/>
      </w:pPr>
      <w:r w:rsidRPr="00D74694">
        <w:t>We reckon the contributions of this paper are the following.</w:t>
      </w:r>
      <w:r w:rsidR="003977D3" w:rsidRPr="00D74694">
        <w:t xml:space="preserve"> </w:t>
      </w:r>
    </w:p>
    <w:p w:rsidR="00B05C11" w:rsidRPr="00D74694" w:rsidRDefault="00191CC8" w:rsidP="00D74694">
      <w:pPr>
        <w:widowControl w:val="0"/>
        <w:spacing w:line="360" w:lineRule="auto"/>
        <w:jc w:val="both"/>
        <w:rPr>
          <w:rFonts w:ascii="Times New Roman"/>
          <w:sz w:val="24"/>
          <w:szCs w:val="24"/>
        </w:rPr>
      </w:pPr>
      <w:r w:rsidRPr="00D74694">
        <w:rPr>
          <w:rFonts w:ascii="Times New Roman"/>
          <w:sz w:val="24"/>
          <w:szCs w:val="24"/>
        </w:rPr>
        <w:t xml:space="preserve">First, it </w:t>
      </w:r>
      <w:r w:rsidR="00B05C11" w:rsidRPr="00D74694">
        <w:rPr>
          <w:rFonts w:ascii="Times New Roman"/>
          <w:sz w:val="24"/>
          <w:szCs w:val="24"/>
        </w:rPr>
        <w:t>complement</w:t>
      </w:r>
      <w:r w:rsidRPr="00D74694">
        <w:rPr>
          <w:rFonts w:ascii="Times New Roman"/>
          <w:sz w:val="24"/>
          <w:szCs w:val="24"/>
        </w:rPr>
        <w:t>s</w:t>
      </w:r>
      <w:r w:rsidR="00B05C11" w:rsidRPr="00D74694">
        <w:rPr>
          <w:rFonts w:ascii="Times New Roman"/>
          <w:sz w:val="24"/>
          <w:szCs w:val="24"/>
        </w:rPr>
        <w:t xml:space="preserve"> aggregate growth - climate empirics with available micro panel data</w:t>
      </w:r>
      <w:r w:rsidR="00454EEE" w:rsidRPr="00D74694">
        <w:rPr>
          <w:rFonts w:ascii="Times New Roman"/>
          <w:sz w:val="24"/>
          <w:szCs w:val="24"/>
        </w:rPr>
        <w:t>,</w:t>
      </w:r>
      <w:r w:rsidR="00BD5FDA" w:rsidRPr="00D74694">
        <w:rPr>
          <w:rFonts w:ascii="Times New Roman"/>
          <w:sz w:val="24"/>
          <w:szCs w:val="24"/>
        </w:rPr>
        <w:t xml:space="preserve"> by providing evidence on the </w:t>
      </w:r>
      <w:r w:rsidR="00454EEE" w:rsidRPr="00D74694">
        <w:rPr>
          <w:rFonts w:ascii="Times New Roman"/>
          <w:sz w:val="24"/>
          <w:szCs w:val="24"/>
        </w:rPr>
        <w:t xml:space="preserve">(short-run) </w:t>
      </w:r>
      <w:r w:rsidR="00BD5FDA" w:rsidRPr="00D74694">
        <w:rPr>
          <w:rFonts w:ascii="Times New Roman"/>
          <w:sz w:val="24"/>
          <w:szCs w:val="24"/>
        </w:rPr>
        <w:t>micro causal relationship between temperature, poverty and growth</w:t>
      </w:r>
      <w:r w:rsidR="00B05C11" w:rsidRPr="00D74694">
        <w:rPr>
          <w:rFonts w:ascii="Times New Roman"/>
          <w:sz w:val="24"/>
          <w:szCs w:val="24"/>
        </w:rPr>
        <w:t>.</w:t>
      </w:r>
      <w:r w:rsidRPr="00D74694">
        <w:rPr>
          <w:rFonts w:ascii="Times New Roman"/>
          <w:sz w:val="24"/>
          <w:szCs w:val="24"/>
        </w:rPr>
        <w:t xml:space="preserve"> Second, it </w:t>
      </w:r>
      <w:r w:rsidR="00B05C11" w:rsidRPr="00D74694">
        <w:rPr>
          <w:rFonts w:ascii="Times New Roman"/>
          <w:sz w:val="24"/>
          <w:szCs w:val="24"/>
        </w:rPr>
        <w:t>link</w:t>
      </w:r>
      <w:r w:rsidRPr="00D74694">
        <w:rPr>
          <w:rFonts w:ascii="Times New Roman"/>
          <w:sz w:val="24"/>
          <w:szCs w:val="24"/>
        </w:rPr>
        <w:t>s</w:t>
      </w:r>
      <w:r w:rsidR="00B05C11" w:rsidRPr="00D74694">
        <w:rPr>
          <w:rFonts w:ascii="Times New Roman"/>
          <w:sz w:val="24"/>
          <w:szCs w:val="24"/>
        </w:rPr>
        <w:t xml:space="preserve"> the </w:t>
      </w:r>
      <w:r w:rsidRPr="00D74694">
        <w:rPr>
          <w:rFonts w:ascii="Times New Roman"/>
          <w:sz w:val="24"/>
          <w:szCs w:val="24"/>
        </w:rPr>
        <w:t>weather</w:t>
      </w:r>
      <w:r w:rsidR="00B05C11" w:rsidRPr="00D74694">
        <w:rPr>
          <w:rFonts w:ascii="Times New Roman"/>
          <w:sz w:val="24"/>
          <w:szCs w:val="24"/>
        </w:rPr>
        <w:t>-economic growth literature with the development literature on poverty traps</w:t>
      </w:r>
      <w:r w:rsidR="0026580E" w:rsidRPr="00D74694">
        <w:rPr>
          <w:rFonts w:ascii="Times New Roman"/>
          <w:sz w:val="24"/>
          <w:szCs w:val="24"/>
        </w:rPr>
        <w:t>,</w:t>
      </w:r>
      <w:r w:rsidR="00BD5FDA" w:rsidRPr="00D74694">
        <w:rPr>
          <w:rFonts w:ascii="Times New Roman"/>
          <w:sz w:val="24"/>
          <w:szCs w:val="24"/>
        </w:rPr>
        <w:t xml:space="preserve"> by applying the tools </w:t>
      </w:r>
      <w:r w:rsidR="007C680B">
        <w:rPr>
          <w:rFonts w:ascii="Times New Roman"/>
          <w:sz w:val="24"/>
          <w:szCs w:val="24"/>
        </w:rPr>
        <w:t xml:space="preserve">and models </w:t>
      </w:r>
      <w:r w:rsidR="00BD5FDA" w:rsidRPr="00D74694">
        <w:rPr>
          <w:rFonts w:ascii="Times New Roman"/>
          <w:sz w:val="24"/>
          <w:szCs w:val="24"/>
        </w:rPr>
        <w:t>of the latter to the research questions of the former</w:t>
      </w:r>
      <w:r w:rsidR="00B05C11" w:rsidRPr="00D74694">
        <w:rPr>
          <w:rFonts w:ascii="Times New Roman"/>
          <w:sz w:val="24"/>
          <w:szCs w:val="24"/>
        </w:rPr>
        <w:t>.</w:t>
      </w:r>
      <w:r w:rsidRPr="00D74694">
        <w:rPr>
          <w:rFonts w:ascii="Times New Roman"/>
          <w:sz w:val="24"/>
          <w:szCs w:val="24"/>
        </w:rPr>
        <w:t xml:space="preserve"> Third, it </w:t>
      </w:r>
      <w:r w:rsidR="00B05C11" w:rsidRPr="00D74694">
        <w:rPr>
          <w:rFonts w:ascii="Times New Roman"/>
          <w:sz w:val="24"/>
          <w:szCs w:val="24"/>
        </w:rPr>
        <w:t>contribute</w:t>
      </w:r>
      <w:r w:rsidRPr="00D74694">
        <w:rPr>
          <w:rFonts w:ascii="Times New Roman"/>
          <w:sz w:val="24"/>
          <w:szCs w:val="24"/>
        </w:rPr>
        <w:t>s</w:t>
      </w:r>
      <w:r w:rsidR="00B05C11" w:rsidRPr="00D74694">
        <w:rPr>
          <w:rFonts w:ascii="Times New Roman"/>
          <w:sz w:val="24"/>
          <w:szCs w:val="24"/>
        </w:rPr>
        <w:t xml:space="preserve"> to</w:t>
      </w:r>
      <w:r w:rsidR="00BE6191" w:rsidRPr="00D74694">
        <w:rPr>
          <w:rFonts w:ascii="Times New Roman"/>
          <w:sz w:val="24"/>
          <w:szCs w:val="24"/>
        </w:rPr>
        <w:t xml:space="preserve"> geography </w:t>
      </w:r>
      <w:r w:rsidR="00BE6191" w:rsidRPr="00D74694">
        <w:rPr>
          <w:rFonts w:ascii="Times New Roman"/>
          <w:i/>
          <w:sz w:val="24"/>
          <w:szCs w:val="24"/>
        </w:rPr>
        <w:t>vs</w:t>
      </w:r>
      <w:r w:rsidR="00BE6191" w:rsidRPr="00D74694">
        <w:rPr>
          <w:rFonts w:ascii="Times New Roman"/>
          <w:sz w:val="24"/>
          <w:szCs w:val="24"/>
        </w:rPr>
        <w:t xml:space="preserve"> institutions debate</w:t>
      </w:r>
      <w:r w:rsidR="00B05C11" w:rsidRPr="00D74694">
        <w:rPr>
          <w:rFonts w:ascii="Times New Roman"/>
          <w:sz w:val="24"/>
          <w:szCs w:val="24"/>
        </w:rPr>
        <w:t>, by providing some micro evidence on the issue</w:t>
      </w:r>
      <w:r w:rsidR="00BF140C" w:rsidRPr="00D74694">
        <w:rPr>
          <w:rFonts w:ascii="Times New Roman"/>
          <w:sz w:val="24"/>
          <w:szCs w:val="24"/>
        </w:rPr>
        <w:t xml:space="preserve">. </w:t>
      </w:r>
      <w:r w:rsidRPr="00D74694">
        <w:rPr>
          <w:rFonts w:ascii="Times New Roman"/>
          <w:sz w:val="24"/>
          <w:szCs w:val="24"/>
        </w:rPr>
        <w:t xml:space="preserve">Fourth, it provides </w:t>
      </w:r>
      <w:r w:rsidR="00BE6191" w:rsidRPr="00D74694">
        <w:rPr>
          <w:rFonts w:ascii="Times New Roman"/>
          <w:sz w:val="24"/>
          <w:szCs w:val="24"/>
        </w:rPr>
        <w:t xml:space="preserve">minor contributions to the development literature, by testing </w:t>
      </w:r>
      <w:r w:rsidR="00B05C11" w:rsidRPr="00D74694">
        <w:rPr>
          <w:rFonts w:ascii="Times New Roman"/>
          <w:sz w:val="24"/>
          <w:szCs w:val="24"/>
        </w:rPr>
        <w:t xml:space="preserve">for consumption </w:t>
      </w:r>
      <w:r w:rsidR="00B05C11" w:rsidRPr="00D74694">
        <w:rPr>
          <w:rFonts w:ascii="Times New Roman"/>
          <w:i/>
          <w:sz w:val="24"/>
          <w:szCs w:val="24"/>
        </w:rPr>
        <w:t>vs</w:t>
      </w:r>
      <w:r w:rsidR="00B05C11" w:rsidRPr="00D74694">
        <w:rPr>
          <w:rFonts w:ascii="Times New Roman"/>
          <w:sz w:val="24"/>
          <w:szCs w:val="24"/>
        </w:rPr>
        <w:t xml:space="preserve"> asset smoothing, which has been rarely </w:t>
      </w:r>
      <w:r w:rsidR="00BE6191" w:rsidRPr="00D74694">
        <w:rPr>
          <w:rFonts w:ascii="Times New Roman"/>
          <w:sz w:val="24"/>
          <w:szCs w:val="24"/>
        </w:rPr>
        <w:t xml:space="preserve">been done </w:t>
      </w:r>
      <w:r w:rsidR="00B05C11" w:rsidRPr="00D74694">
        <w:rPr>
          <w:rFonts w:ascii="Times New Roman"/>
          <w:sz w:val="24"/>
          <w:szCs w:val="24"/>
        </w:rPr>
        <w:t xml:space="preserve">according to </w:t>
      </w:r>
      <w:r w:rsidR="00936E1D" w:rsidRPr="00D74694">
        <w:rPr>
          <w:rFonts w:ascii="Times New Roman"/>
          <w:sz w:val="24"/>
          <w:szCs w:val="24"/>
        </w:rPr>
        <w:fldChar w:fldCharType="begin"/>
      </w:r>
      <w:r w:rsidR="00936E1D" w:rsidRPr="00D74694">
        <w:rPr>
          <w:rFonts w:ascii="Times New Roman"/>
          <w:sz w:val="24"/>
          <w:szCs w:val="24"/>
        </w:rPr>
        <w:instrText xml:space="preserve"> ADDIN ZOTERO_ITEM CSL_CITATION {"citationID":"3r4bp4cbs","properties":{"custom":"Carter and Lybbert (2012)","formattedCitation":"Carter and Lybbert (2012)","plainCitation":"Carter and Lybbert (2012)"},"citationItems":[{"id":267,"uris":["http://zotero.org/users/local/xdoxYrI5/items/3KUCIU6W"],"uri":["http://zotero.org/users/local/xdoxYrI5/items/3KUCIU6W"],"itemData":{"id":267,"type":"article-journal","title":"Consumption versus asset smoothing: testing the implications of poverty trap theory in Burkina Faso","container-title":"Journal of Development Economics","page":"255–264","volume":"99","issue":"2","source":"Google Scholar","note":"00078","shortTitle":"Consumption versus asset smoothing","author":[{"family":"Carter","given":"Michael R."},{"family":"Lybbert","given":"Travis J."}],"issued":{"date-parts":[["2012"]]}}}],"schema":"https://github.com/citation-style-language/schema/raw/master/csl-citation.json"} </w:instrText>
      </w:r>
      <w:r w:rsidR="00936E1D" w:rsidRPr="00D74694">
        <w:rPr>
          <w:rFonts w:ascii="Times New Roman"/>
          <w:sz w:val="24"/>
          <w:szCs w:val="24"/>
        </w:rPr>
        <w:fldChar w:fldCharType="separate"/>
      </w:r>
      <w:r w:rsidR="00936E1D" w:rsidRPr="00D74694">
        <w:rPr>
          <w:rFonts w:ascii="Times New Roman"/>
          <w:sz w:val="24"/>
          <w:szCs w:val="24"/>
        </w:rPr>
        <w:t>Carter and Lybbert (2012)</w:t>
      </w:r>
      <w:r w:rsidR="00936E1D" w:rsidRPr="00D74694">
        <w:rPr>
          <w:rFonts w:ascii="Times New Roman"/>
          <w:sz w:val="24"/>
          <w:szCs w:val="24"/>
        </w:rPr>
        <w:fldChar w:fldCharType="end"/>
      </w:r>
      <w:r w:rsidR="00893CB2" w:rsidRPr="00D74694">
        <w:rPr>
          <w:rStyle w:val="Rimandonotaapidipagina"/>
          <w:rFonts w:ascii="Times New Roman"/>
          <w:sz w:val="24"/>
          <w:szCs w:val="24"/>
        </w:rPr>
        <w:footnoteReference w:id="2"/>
      </w:r>
      <w:r w:rsidR="00BE6191" w:rsidRPr="00D74694">
        <w:rPr>
          <w:rFonts w:ascii="Times New Roman"/>
          <w:sz w:val="24"/>
          <w:szCs w:val="24"/>
        </w:rPr>
        <w:t xml:space="preserve">; </w:t>
      </w:r>
      <w:r w:rsidR="00BD5FDA" w:rsidRPr="00D74694">
        <w:rPr>
          <w:rFonts w:ascii="Times New Roman"/>
          <w:sz w:val="24"/>
          <w:szCs w:val="24"/>
        </w:rPr>
        <w:t xml:space="preserve">and </w:t>
      </w:r>
      <w:r w:rsidR="00BE6191" w:rsidRPr="00D74694">
        <w:rPr>
          <w:rFonts w:ascii="Times New Roman"/>
          <w:sz w:val="24"/>
          <w:szCs w:val="24"/>
        </w:rPr>
        <w:t>by showing that, when controlling for temperature shocks (often ignored in development literature), precipitation impacts are insignificant and close to zero.</w:t>
      </w:r>
    </w:p>
    <w:p w:rsidR="00191CC8" w:rsidRPr="00D74694" w:rsidRDefault="00D34C9A" w:rsidP="00D74694">
      <w:pPr>
        <w:widowControl w:val="0"/>
        <w:spacing w:after="0" w:line="360" w:lineRule="auto"/>
        <w:jc w:val="both"/>
        <w:rPr>
          <w:rFonts w:ascii="Times New Roman"/>
          <w:sz w:val="24"/>
          <w:szCs w:val="24"/>
        </w:rPr>
      </w:pPr>
      <w:r w:rsidRPr="00D74694">
        <w:rPr>
          <w:rFonts w:ascii="Times New Roman"/>
          <w:sz w:val="24"/>
          <w:szCs w:val="24"/>
        </w:rPr>
        <w:t>The rest of this</w:t>
      </w:r>
      <w:r w:rsidR="00191CC8" w:rsidRPr="00D74694">
        <w:rPr>
          <w:rFonts w:ascii="Times New Roman"/>
          <w:sz w:val="24"/>
          <w:szCs w:val="24"/>
        </w:rPr>
        <w:t xml:space="preserve"> paper is </w:t>
      </w:r>
      <w:r w:rsidR="000D1D03">
        <w:rPr>
          <w:rFonts w:ascii="Times New Roman"/>
          <w:sz w:val="24"/>
          <w:szCs w:val="24"/>
        </w:rPr>
        <w:t>arrang</w:t>
      </w:r>
      <w:r w:rsidR="00191CC8" w:rsidRPr="00D74694">
        <w:rPr>
          <w:rFonts w:ascii="Times New Roman"/>
          <w:sz w:val="24"/>
          <w:szCs w:val="24"/>
        </w:rPr>
        <w:t>ed as follows.</w:t>
      </w:r>
    </w:p>
    <w:p w:rsidR="00D34C9A" w:rsidRPr="00D74694" w:rsidRDefault="00D34C9A" w:rsidP="00D74694">
      <w:pPr>
        <w:widowControl w:val="0"/>
        <w:spacing w:after="0" w:line="360" w:lineRule="auto"/>
        <w:jc w:val="both"/>
        <w:rPr>
          <w:rFonts w:ascii="Times New Roman"/>
          <w:sz w:val="24"/>
          <w:szCs w:val="24"/>
        </w:rPr>
      </w:pPr>
      <w:r w:rsidRPr="00D74694">
        <w:rPr>
          <w:rFonts w:ascii="Times New Roman"/>
          <w:sz w:val="24"/>
          <w:szCs w:val="24"/>
        </w:rPr>
        <w:t xml:space="preserve">Section </w:t>
      </w:r>
      <w:r w:rsidR="00410385" w:rsidRPr="00D74694">
        <w:rPr>
          <w:rFonts w:ascii="Times New Roman"/>
          <w:sz w:val="24"/>
          <w:szCs w:val="24"/>
        </w:rPr>
        <w:t>1</w:t>
      </w:r>
      <w:r w:rsidR="00386172" w:rsidRPr="00D74694">
        <w:rPr>
          <w:rFonts w:ascii="Times New Roman"/>
          <w:sz w:val="24"/>
          <w:szCs w:val="24"/>
        </w:rPr>
        <w:t xml:space="preserve"> </w:t>
      </w:r>
      <w:r w:rsidR="00392620" w:rsidRPr="00D74694">
        <w:rPr>
          <w:rFonts w:ascii="Times New Roman"/>
          <w:sz w:val="24"/>
          <w:szCs w:val="24"/>
        </w:rPr>
        <w:t>illustrates the</w:t>
      </w:r>
      <w:r w:rsidR="00A86658" w:rsidRPr="00D74694">
        <w:rPr>
          <w:rFonts w:ascii="Times New Roman"/>
          <w:sz w:val="24"/>
          <w:szCs w:val="24"/>
        </w:rPr>
        <w:t xml:space="preserve"> empirical</w:t>
      </w:r>
      <w:r w:rsidR="00392620" w:rsidRPr="00D74694">
        <w:rPr>
          <w:rFonts w:ascii="Times New Roman"/>
          <w:sz w:val="24"/>
          <w:szCs w:val="24"/>
        </w:rPr>
        <w:t xml:space="preserve"> framework and the</w:t>
      </w:r>
      <w:r w:rsidR="007644F2" w:rsidRPr="00D74694">
        <w:rPr>
          <w:rFonts w:ascii="Times New Roman"/>
          <w:sz w:val="24"/>
          <w:szCs w:val="24"/>
        </w:rPr>
        <w:t xml:space="preserve"> </w:t>
      </w:r>
      <w:r w:rsidR="00392620" w:rsidRPr="00D74694">
        <w:rPr>
          <w:rFonts w:ascii="Times New Roman"/>
          <w:sz w:val="24"/>
          <w:szCs w:val="24"/>
        </w:rPr>
        <w:t>ide</w:t>
      </w:r>
      <w:r w:rsidR="007644F2" w:rsidRPr="00D74694">
        <w:rPr>
          <w:rFonts w:ascii="Times New Roman"/>
          <w:sz w:val="24"/>
          <w:szCs w:val="24"/>
        </w:rPr>
        <w:t>ntification strategy</w:t>
      </w:r>
      <w:r w:rsidR="00392620" w:rsidRPr="00D74694">
        <w:rPr>
          <w:rFonts w:ascii="Times New Roman"/>
          <w:sz w:val="24"/>
          <w:szCs w:val="24"/>
        </w:rPr>
        <w:t xml:space="preserve">. </w:t>
      </w:r>
      <w:r w:rsidR="007C680B">
        <w:rPr>
          <w:rFonts w:ascii="Times New Roman"/>
          <w:sz w:val="24"/>
          <w:szCs w:val="24"/>
        </w:rPr>
        <w:t>Section 2 describes</w:t>
      </w:r>
      <w:r w:rsidR="00410385" w:rsidRPr="00D74694">
        <w:rPr>
          <w:rFonts w:ascii="Times New Roman"/>
          <w:sz w:val="24"/>
          <w:szCs w:val="24"/>
        </w:rPr>
        <w:t xml:space="preserve"> data and provides introductory descriptive statistics. </w:t>
      </w:r>
      <w:r w:rsidR="00392620" w:rsidRPr="00D74694">
        <w:rPr>
          <w:rFonts w:ascii="Times New Roman"/>
          <w:sz w:val="24"/>
          <w:szCs w:val="24"/>
        </w:rPr>
        <w:t>Section 3 shows</w:t>
      </w:r>
      <w:r w:rsidRPr="00D74694">
        <w:rPr>
          <w:rFonts w:ascii="Times New Roman"/>
          <w:sz w:val="24"/>
          <w:szCs w:val="24"/>
        </w:rPr>
        <w:t xml:space="preserve"> </w:t>
      </w:r>
      <w:r w:rsidR="00386172" w:rsidRPr="00D74694">
        <w:rPr>
          <w:rFonts w:ascii="Times New Roman"/>
          <w:sz w:val="24"/>
          <w:szCs w:val="24"/>
        </w:rPr>
        <w:t xml:space="preserve">and comments </w:t>
      </w:r>
      <w:r w:rsidRPr="00D74694">
        <w:rPr>
          <w:rFonts w:ascii="Times New Roman"/>
          <w:sz w:val="24"/>
          <w:szCs w:val="24"/>
        </w:rPr>
        <w:t>the results from the main specification of t</w:t>
      </w:r>
      <w:r w:rsidR="00392620" w:rsidRPr="00D74694">
        <w:rPr>
          <w:rFonts w:ascii="Times New Roman"/>
          <w:sz w:val="24"/>
          <w:szCs w:val="24"/>
        </w:rPr>
        <w:t>he empirical analysis. Section 4</w:t>
      </w:r>
      <w:r w:rsidRPr="00D74694">
        <w:rPr>
          <w:rFonts w:ascii="Times New Roman"/>
          <w:sz w:val="24"/>
          <w:szCs w:val="24"/>
        </w:rPr>
        <w:t xml:space="preserve"> conducts a host of robustness checks as well as compleme</w:t>
      </w:r>
      <w:r w:rsidR="00392620" w:rsidRPr="00D74694">
        <w:rPr>
          <w:rFonts w:ascii="Times New Roman"/>
          <w:sz w:val="24"/>
          <w:szCs w:val="24"/>
        </w:rPr>
        <w:t>ntary empirical tests. Section 5</w:t>
      </w:r>
      <w:r w:rsidRPr="00D74694">
        <w:rPr>
          <w:rFonts w:ascii="Times New Roman"/>
          <w:sz w:val="24"/>
          <w:szCs w:val="24"/>
        </w:rPr>
        <w:t xml:space="preserve"> </w:t>
      </w:r>
      <w:r w:rsidR="00624324" w:rsidRPr="00D74694">
        <w:rPr>
          <w:rFonts w:ascii="Times New Roman"/>
          <w:sz w:val="24"/>
          <w:szCs w:val="24"/>
        </w:rPr>
        <w:t>investigates the channels of the het</w:t>
      </w:r>
      <w:r w:rsidR="00392620" w:rsidRPr="00D74694">
        <w:rPr>
          <w:rFonts w:ascii="Times New Roman"/>
          <w:sz w:val="24"/>
          <w:szCs w:val="24"/>
        </w:rPr>
        <w:t>erogeneity of impacts. Section 6</w:t>
      </w:r>
      <w:r w:rsidR="00624324" w:rsidRPr="00D74694">
        <w:rPr>
          <w:rFonts w:ascii="Times New Roman"/>
          <w:sz w:val="24"/>
          <w:szCs w:val="24"/>
        </w:rPr>
        <w:t xml:space="preserve"> illustrates the thresholds and the method used to detect them. </w:t>
      </w:r>
      <w:r w:rsidR="00392620" w:rsidRPr="00D74694">
        <w:rPr>
          <w:rFonts w:ascii="Times New Roman"/>
          <w:sz w:val="24"/>
          <w:szCs w:val="24"/>
        </w:rPr>
        <w:t>Section 7</w:t>
      </w:r>
      <w:r w:rsidRPr="00D74694">
        <w:rPr>
          <w:rFonts w:ascii="Times New Roman"/>
          <w:sz w:val="24"/>
          <w:szCs w:val="24"/>
        </w:rPr>
        <w:t xml:space="preserve"> discusses </w:t>
      </w:r>
      <w:r w:rsidR="00624324" w:rsidRPr="00D74694">
        <w:rPr>
          <w:rFonts w:ascii="Times New Roman"/>
          <w:sz w:val="24"/>
          <w:szCs w:val="24"/>
        </w:rPr>
        <w:t xml:space="preserve">the main findings and </w:t>
      </w:r>
      <w:r w:rsidRPr="00D74694">
        <w:rPr>
          <w:rFonts w:ascii="Times New Roman"/>
          <w:sz w:val="24"/>
          <w:szCs w:val="24"/>
        </w:rPr>
        <w:t>limitations of the analysis</w:t>
      </w:r>
      <w:r w:rsidR="00386172" w:rsidRPr="00D74694">
        <w:rPr>
          <w:rFonts w:ascii="Times New Roman"/>
          <w:sz w:val="24"/>
          <w:szCs w:val="24"/>
        </w:rPr>
        <w:t xml:space="preserve">, and </w:t>
      </w:r>
      <w:r w:rsidR="00624324" w:rsidRPr="00D74694">
        <w:rPr>
          <w:rFonts w:ascii="Times New Roman"/>
          <w:sz w:val="24"/>
          <w:szCs w:val="24"/>
        </w:rPr>
        <w:t>illustrates the implications of the results with reg</w:t>
      </w:r>
      <w:r w:rsidR="00392620" w:rsidRPr="00D74694">
        <w:rPr>
          <w:rFonts w:ascii="Times New Roman"/>
          <w:sz w:val="24"/>
          <w:szCs w:val="24"/>
        </w:rPr>
        <w:t>ard to climate change. Section 8</w:t>
      </w:r>
      <w:r w:rsidR="00624324" w:rsidRPr="00D74694">
        <w:rPr>
          <w:rFonts w:ascii="Times New Roman"/>
          <w:sz w:val="24"/>
          <w:szCs w:val="24"/>
        </w:rPr>
        <w:t xml:space="preserve"> wrap</w:t>
      </w:r>
      <w:r w:rsidR="00ED2B79">
        <w:rPr>
          <w:rFonts w:ascii="Times New Roman"/>
          <w:sz w:val="24"/>
          <w:szCs w:val="24"/>
        </w:rPr>
        <w:t xml:space="preserve">s up, derives policy guidelines, reminds some </w:t>
      </w:r>
      <w:r w:rsidR="00ED2B79" w:rsidRPr="00ED2B79">
        <w:rPr>
          <w:rFonts w:ascii="Times New Roman"/>
          <w:i/>
          <w:sz w:val="24"/>
          <w:szCs w:val="24"/>
        </w:rPr>
        <w:t>caveats</w:t>
      </w:r>
      <w:r w:rsidR="00ED2B79">
        <w:rPr>
          <w:rFonts w:ascii="Times New Roman"/>
          <w:sz w:val="24"/>
          <w:szCs w:val="24"/>
        </w:rPr>
        <w:t xml:space="preserve"> </w:t>
      </w:r>
      <w:r w:rsidRPr="00D74694">
        <w:rPr>
          <w:rFonts w:ascii="Times New Roman"/>
          <w:sz w:val="24"/>
          <w:szCs w:val="24"/>
        </w:rPr>
        <w:t>and concludes.</w:t>
      </w:r>
    </w:p>
    <w:p w:rsidR="007C680B" w:rsidRPr="007C680B" w:rsidRDefault="007C680B" w:rsidP="00D74694">
      <w:pPr>
        <w:widowControl w:val="0"/>
        <w:spacing w:after="0" w:line="360" w:lineRule="auto"/>
        <w:rPr>
          <w:rFonts w:ascii="Times New Roman"/>
          <w:sz w:val="16"/>
          <w:szCs w:val="16"/>
        </w:rPr>
      </w:pPr>
    </w:p>
    <w:p w:rsidR="00D34C9A" w:rsidRPr="00D74694" w:rsidRDefault="000F480D" w:rsidP="00D74694">
      <w:pPr>
        <w:widowControl w:val="0"/>
        <w:spacing w:after="0" w:line="360" w:lineRule="auto"/>
        <w:jc w:val="center"/>
        <w:rPr>
          <w:rFonts w:ascii="Times New Roman"/>
          <w:b/>
          <w:sz w:val="24"/>
          <w:szCs w:val="24"/>
        </w:rPr>
      </w:pPr>
      <w:r w:rsidRPr="00D74694">
        <w:rPr>
          <w:rFonts w:ascii="Times New Roman"/>
          <w:b/>
          <w:sz w:val="24"/>
          <w:szCs w:val="24"/>
        </w:rPr>
        <w:t>Section 1</w:t>
      </w:r>
    </w:p>
    <w:p w:rsidR="00D22B25" w:rsidRPr="00D74694" w:rsidRDefault="009300B1"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 xml:space="preserve">Empirical </w:t>
      </w:r>
      <w:r w:rsidR="007735A2" w:rsidRPr="00D74694">
        <w:rPr>
          <w:rFonts w:ascii="Times New Roman"/>
          <w:b/>
          <w:sz w:val="24"/>
          <w:szCs w:val="24"/>
        </w:rPr>
        <w:t>framework and identification strategy</w:t>
      </w:r>
    </w:p>
    <w:p w:rsidR="00A86658" w:rsidRPr="00D74694" w:rsidRDefault="00A86658" w:rsidP="00D74694">
      <w:pPr>
        <w:widowControl w:val="0"/>
        <w:autoSpaceDE w:val="0"/>
        <w:autoSpaceDN w:val="0"/>
        <w:adjustRightInd w:val="0"/>
        <w:spacing w:after="0" w:line="360" w:lineRule="auto"/>
        <w:jc w:val="center"/>
        <w:rPr>
          <w:rFonts w:ascii="Times New Roman"/>
          <w:b/>
          <w:sz w:val="16"/>
          <w:szCs w:val="16"/>
        </w:rPr>
      </w:pPr>
    </w:p>
    <w:p w:rsidR="00A86658" w:rsidRPr="001F15A8" w:rsidRDefault="00A86658" w:rsidP="00D74694">
      <w:pPr>
        <w:widowControl w:val="0"/>
        <w:autoSpaceDE w:val="0"/>
        <w:autoSpaceDN w:val="0"/>
        <w:adjustRightInd w:val="0"/>
        <w:spacing w:after="0" w:line="360" w:lineRule="auto"/>
        <w:jc w:val="both"/>
        <w:rPr>
          <w:rFonts w:ascii="Times New Roman"/>
          <w:color w:val="000000"/>
          <w:sz w:val="24"/>
          <w:szCs w:val="24"/>
        </w:rPr>
      </w:pPr>
      <w:r w:rsidRPr="001F15A8">
        <w:rPr>
          <w:rFonts w:ascii="Times New Roman"/>
          <w:sz w:val="24"/>
          <w:szCs w:val="24"/>
        </w:rPr>
        <w:t>Our empirical framework</w:t>
      </w:r>
      <w:r w:rsidR="001F15A8" w:rsidRPr="001F15A8">
        <w:rPr>
          <w:rFonts w:ascii="Times New Roman"/>
          <w:sz w:val="24"/>
          <w:szCs w:val="24"/>
        </w:rPr>
        <w:t xml:space="preserve"> follows up the strand of the literature that looks at growth in developing countries by using micro-level data</w:t>
      </w:r>
      <w:r w:rsidR="001F15A8">
        <w:rPr>
          <w:rFonts w:ascii="Times New Roman"/>
          <w:sz w:val="24"/>
          <w:szCs w:val="24"/>
        </w:rPr>
        <w:t>,</w:t>
      </w:r>
      <w:r w:rsidRPr="001F15A8">
        <w:rPr>
          <w:rFonts w:ascii="Times New Roman"/>
          <w:sz w:val="24"/>
          <w:szCs w:val="24"/>
        </w:rPr>
        <w:t xml:space="preserve"> </w:t>
      </w:r>
      <w:r w:rsidR="001F15A8">
        <w:rPr>
          <w:rFonts w:ascii="Times New Roman"/>
          <w:sz w:val="24"/>
          <w:szCs w:val="24"/>
        </w:rPr>
        <w:t xml:space="preserve">drawing in particular from the works of </w:t>
      </w:r>
      <w:r w:rsidR="001F15A8" w:rsidRPr="00D74694">
        <w:rPr>
          <w:rFonts w:ascii="Times New Roman" w:eastAsiaTheme="minorHAnsi"/>
          <w:sz w:val="24"/>
          <w:szCs w:val="24"/>
          <w:lang w:eastAsia="en-US"/>
        </w:rPr>
        <w:fldChar w:fldCharType="begin"/>
      </w:r>
      <w:r w:rsidR="00A70CF4">
        <w:rPr>
          <w:rFonts w:ascii="Times New Roman" w:eastAsiaTheme="minorHAnsi"/>
          <w:sz w:val="24"/>
          <w:szCs w:val="24"/>
          <w:lang w:eastAsia="en-US"/>
        </w:rPr>
        <w:instrText xml:space="preserve"> ADDIN ZOTERO_ITEM CSL_CITATION {"citationID":"w0LKTlJK","properties":{"formattedCitation":"(Carter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001F15A8" w:rsidRPr="00D74694">
        <w:rPr>
          <w:rFonts w:ascii="Times New Roman" w:eastAsiaTheme="minorHAnsi"/>
          <w:sz w:val="24"/>
          <w:szCs w:val="24"/>
          <w:lang w:eastAsia="en-US"/>
        </w:rPr>
        <w:fldChar w:fldCharType="separate"/>
      </w:r>
      <w:r w:rsidR="001F15A8">
        <w:rPr>
          <w:rFonts w:ascii="Times New Roman" w:eastAsiaTheme="minorHAnsi"/>
          <w:sz w:val="24"/>
        </w:rPr>
        <w:t>Carter, Little, Mogues and</w:t>
      </w:r>
      <w:r w:rsidR="001F15A8" w:rsidRPr="00D74694">
        <w:rPr>
          <w:rFonts w:ascii="Times New Roman" w:eastAsiaTheme="minorHAnsi"/>
          <w:sz w:val="24"/>
        </w:rPr>
        <w:t xml:space="preserve"> Negatu (2007)</w:t>
      </w:r>
      <w:r w:rsidR="001F15A8" w:rsidRPr="00D74694">
        <w:rPr>
          <w:rFonts w:ascii="Times New Roman" w:eastAsiaTheme="minorHAnsi"/>
          <w:sz w:val="24"/>
          <w:szCs w:val="24"/>
          <w:lang w:eastAsia="en-US"/>
        </w:rPr>
        <w:fldChar w:fldCharType="end"/>
      </w:r>
      <w:r w:rsidR="001F15A8">
        <w:rPr>
          <w:rFonts w:ascii="Times New Roman" w:eastAsiaTheme="minorHAnsi"/>
          <w:sz w:val="24"/>
          <w:szCs w:val="24"/>
          <w:lang w:eastAsia="en-US"/>
        </w:rPr>
        <w:t xml:space="preserve">; </w:t>
      </w:r>
      <w:r w:rsidRPr="001F15A8">
        <w:rPr>
          <w:rFonts w:ascii="Times New Roman"/>
          <w:color w:val="000000"/>
          <w:sz w:val="24"/>
          <w:szCs w:val="24"/>
        </w:rPr>
        <w:fldChar w:fldCharType="begin"/>
      </w:r>
      <w:r w:rsidR="00EC4322" w:rsidRPr="001F15A8">
        <w:rPr>
          <w:rFonts w:ascii="Times New Roman"/>
          <w:color w:val="000000"/>
          <w:sz w:val="24"/>
          <w:szCs w:val="24"/>
        </w:rPr>
        <w:instrText xml:space="preserve"> ADDIN ZOTERO_ITEM CSL_CITATION {"citationID":"9ffWMzZO","properties":{"formattedCitation":"(Dercon,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Pr="001F15A8">
        <w:rPr>
          <w:rFonts w:ascii="Times New Roman"/>
          <w:color w:val="000000"/>
          <w:sz w:val="24"/>
          <w:szCs w:val="24"/>
        </w:rPr>
        <w:fldChar w:fldCharType="separate"/>
      </w:r>
      <w:bookmarkStart w:id="1" w:name="_Hlk481837293"/>
      <w:r w:rsidR="001F15A8">
        <w:rPr>
          <w:rFonts w:ascii="Times New Roman"/>
          <w:sz w:val="24"/>
          <w:szCs w:val="24"/>
        </w:rPr>
        <w:t>Dercon (</w:t>
      </w:r>
      <w:r w:rsidRPr="001F15A8">
        <w:rPr>
          <w:rFonts w:ascii="Times New Roman"/>
          <w:sz w:val="24"/>
          <w:szCs w:val="24"/>
        </w:rPr>
        <w:t>2004</w:t>
      </w:r>
      <w:r w:rsidR="001F15A8">
        <w:rPr>
          <w:rFonts w:ascii="Times New Roman"/>
          <w:sz w:val="24"/>
          <w:szCs w:val="24"/>
        </w:rPr>
        <w:t>)</w:t>
      </w:r>
      <w:bookmarkEnd w:id="1"/>
      <w:r w:rsidR="001F15A8">
        <w:rPr>
          <w:rFonts w:ascii="Times New Roman"/>
          <w:sz w:val="24"/>
          <w:szCs w:val="24"/>
        </w:rPr>
        <w:t xml:space="preserve">; </w:t>
      </w:r>
      <w:r w:rsidR="001F15A8" w:rsidRPr="00D74694">
        <w:rPr>
          <w:rFonts w:ascii="Times New Roman"/>
          <w:sz w:val="24"/>
          <w:szCs w:val="24"/>
        </w:rPr>
        <w:fldChar w:fldCharType="begin"/>
      </w:r>
      <w:r w:rsidR="001F15A8" w:rsidRPr="00D74694">
        <w:rPr>
          <w:rFonts w:ascii="Times New Roman"/>
          <w:sz w:val="24"/>
          <w:szCs w:val="24"/>
        </w:rPr>
        <w:instrText xml:space="preserve"> ADDIN ZOTERO_ITEM CSL_CITATION {"citationID":"16ii53jatv","properties":{"custom":"Jalan and Ravallion (2002)","formattedCitation":"Jalan and Ravallion (2002)","plainCitation":"Jalan and Ravallion (2002)"},"citationItems":[{"id":213,"uris":["http://zotero.org/users/local/xdoxYrI5/items/XREFD25X"],"uri":["http://zotero.org/users/local/xdoxYrI5/items/XREFD25X"],"itemData":{"id":213,"type":"article-journal","title":"Geographic poverty traps? A micro model of consumption growth in rural China","container-title":"Journal of applied econometrics","page":"329–346","volume":"17","issue":"4","source":"Google Scholar","note":"00454","shortTitle":"Geographic poverty traps?","author":[{"family":"Jalan","given":"Jyotsna"},{"family":"Ravallion","given":"Martin"}],"issued":{"date-parts":[["2002"]]}}}],"schema":"https://github.com/citation-style-language/schema/raw/master/csl-citation.json"} </w:instrText>
      </w:r>
      <w:r w:rsidR="001F15A8" w:rsidRPr="00D74694">
        <w:rPr>
          <w:rFonts w:ascii="Times New Roman"/>
          <w:sz w:val="24"/>
          <w:szCs w:val="24"/>
        </w:rPr>
        <w:fldChar w:fldCharType="separate"/>
      </w:r>
      <w:r w:rsidR="001F15A8" w:rsidRPr="00D74694">
        <w:rPr>
          <w:rFonts w:ascii="Times New Roman"/>
          <w:sz w:val="24"/>
          <w:szCs w:val="24"/>
        </w:rPr>
        <w:t>Jalan and Ravallion</w:t>
      </w:r>
      <w:r w:rsidR="001F15A8">
        <w:rPr>
          <w:rFonts w:ascii="Times New Roman"/>
          <w:sz w:val="24"/>
          <w:szCs w:val="24"/>
        </w:rPr>
        <w:t xml:space="preserve"> (</w:t>
      </w:r>
      <w:r w:rsidR="001F15A8" w:rsidRPr="00D74694">
        <w:rPr>
          <w:rFonts w:ascii="Times New Roman"/>
          <w:sz w:val="24"/>
          <w:szCs w:val="24"/>
        </w:rPr>
        <w:t>2002</w:t>
      </w:r>
      <w:r w:rsidR="001F15A8" w:rsidRPr="00D74694">
        <w:rPr>
          <w:rFonts w:ascii="Times New Roman"/>
          <w:sz w:val="24"/>
          <w:szCs w:val="24"/>
        </w:rPr>
        <w:fldChar w:fldCharType="end"/>
      </w:r>
      <w:r w:rsidRPr="001F15A8">
        <w:rPr>
          <w:rFonts w:ascii="Times New Roman"/>
          <w:sz w:val="24"/>
          <w:szCs w:val="24"/>
        </w:rPr>
        <w:t>)</w:t>
      </w:r>
      <w:r w:rsidRPr="001F15A8">
        <w:rPr>
          <w:rFonts w:ascii="Times New Roman"/>
          <w:color w:val="000000"/>
          <w:sz w:val="24"/>
          <w:szCs w:val="24"/>
        </w:rPr>
        <w:fldChar w:fldCharType="end"/>
      </w:r>
      <w:r w:rsidRPr="001F15A8">
        <w:rPr>
          <w:rFonts w:ascii="Times New Roman"/>
          <w:color w:val="000000"/>
          <w:sz w:val="24"/>
          <w:szCs w:val="24"/>
        </w:rPr>
        <w:t>.</w:t>
      </w:r>
    </w:p>
    <w:p w:rsidR="00A86658" w:rsidRPr="00D74694" w:rsidRDefault="00F770B6"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color w:val="000000"/>
          <w:sz w:val="24"/>
          <w:szCs w:val="24"/>
        </w:rPr>
        <w:t xml:space="preserve">In particular, we assess convergence by using a standard empirical </w:t>
      </w:r>
      <w:r w:rsidR="004A7527" w:rsidRPr="00D74694">
        <w:rPr>
          <w:rFonts w:ascii="Times New Roman"/>
          <w:color w:val="000000"/>
          <w:sz w:val="24"/>
          <w:szCs w:val="24"/>
        </w:rPr>
        <w:t xml:space="preserve">growth model, </w:t>
      </w:r>
      <w:r w:rsidR="00EC4322" w:rsidRPr="00D74694">
        <w:rPr>
          <w:rFonts w:ascii="Times New Roman"/>
          <w:sz w:val="24"/>
          <w:szCs w:val="24"/>
        </w:rPr>
        <w:t>in a framework borrowed from the macro literature</w:t>
      </w:r>
      <w:r w:rsidR="00A70CF4">
        <w:rPr>
          <w:rFonts w:ascii="Times New Roman"/>
          <w:sz w:val="24"/>
          <w:szCs w:val="24"/>
        </w:rPr>
        <w:t>, and</w:t>
      </w:r>
      <w:r w:rsidR="00EC4322" w:rsidRPr="00D74694">
        <w:rPr>
          <w:rFonts w:ascii="Times New Roman"/>
          <w:sz w:val="24"/>
          <w:szCs w:val="24"/>
        </w:rPr>
        <w:t xml:space="preserve"> especially by </w:t>
      </w:r>
      <w:r w:rsidR="008F5609" w:rsidRPr="00D74694">
        <w:rPr>
          <w:rFonts w:ascii="Times New Roman"/>
          <w:sz w:val="24"/>
          <w:szCs w:val="24"/>
        </w:rPr>
        <w:t xml:space="preserve">the </w:t>
      </w:r>
      <w:r w:rsidR="00F20E7A" w:rsidRPr="00D74694">
        <w:rPr>
          <w:rFonts w:ascii="Times New Roman"/>
          <w:sz w:val="24"/>
          <w:szCs w:val="24"/>
        </w:rPr>
        <w:fldChar w:fldCharType="begin"/>
      </w:r>
      <w:r w:rsidR="00F20E7A" w:rsidRPr="00D74694">
        <w:rPr>
          <w:rFonts w:ascii="Times New Roman"/>
          <w:sz w:val="24"/>
          <w:szCs w:val="24"/>
        </w:rPr>
        <w:instrText xml:space="preserve"> ADDIN ZOTERO_ITEM CSL_CITATION {"citationID":"7khfjsd0t","properties":{"formattedCitation":"(Solow, 1956)","plainCitation":"(Solow, 1956)"},"citationItems":[{"id":73,"uris":["http://zotero.org/users/local/xdoxYrI5/items/48Q493RQ"],"uri":["http://zotero.org/users/local/xdoxYrI5/items/48Q493RQ"],"itemData":{"id":73,"type":"article-journal","title":"A contribution to the theory of economic growth","container-title":"The quarterly journal of economics","page":"65–94","source":"Google Scholar","author":[{"family":"Solow","given":"Robert M."}],"issued":{"date-parts":[["1956"]]}}}],"schema":"https://github.com/citation-style-language/schema/raw/master/csl-citation.json"} </w:instrText>
      </w:r>
      <w:r w:rsidR="00F20E7A" w:rsidRPr="00D74694">
        <w:rPr>
          <w:rFonts w:ascii="Times New Roman"/>
          <w:sz w:val="24"/>
          <w:szCs w:val="24"/>
        </w:rPr>
        <w:fldChar w:fldCharType="separate"/>
      </w:r>
      <w:r w:rsidR="00F20E7A" w:rsidRPr="00D74694">
        <w:rPr>
          <w:rFonts w:ascii="Times New Roman"/>
          <w:sz w:val="24"/>
        </w:rPr>
        <w:t>Solow (1956)</w:t>
      </w:r>
      <w:r w:rsidR="00F20E7A" w:rsidRPr="00D74694">
        <w:rPr>
          <w:rFonts w:ascii="Times New Roman"/>
          <w:sz w:val="24"/>
          <w:szCs w:val="24"/>
        </w:rPr>
        <w:fldChar w:fldCharType="end"/>
      </w:r>
      <w:r w:rsidR="008F5609" w:rsidRPr="00D74694">
        <w:rPr>
          <w:rFonts w:ascii="Times New Roman"/>
          <w:sz w:val="24"/>
          <w:szCs w:val="24"/>
        </w:rPr>
        <w:t xml:space="preserve"> and </w:t>
      </w:r>
      <w:r w:rsidR="00A70CF4">
        <w:rPr>
          <w:rFonts w:ascii="Times New Roman"/>
          <w:sz w:val="24"/>
          <w:szCs w:val="24"/>
        </w:rPr>
        <w:fldChar w:fldCharType="begin"/>
      </w:r>
      <w:r w:rsidR="00A70CF4">
        <w:rPr>
          <w:rFonts w:ascii="Times New Roman"/>
          <w:sz w:val="24"/>
          <w:szCs w:val="24"/>
        </w:rPr>
        <w:instrText xml:space="preserve"> ADDIN ZOTERO_ITEM CSL_CITATION {"citationID":"a3ei7dpltr","properties":{"formattedCitation":"(Mankiw, Romer, &amp; Weil, 1992)","plainCitation":"(Mankiw, Romer, &amp; Weil, 1992)"},"citationItems":[{"id":578,"uris":["http://zotero.org/users/local/xdoxYrI5/items/JG4KMP7J"],"uri":["http://zotero.org/users/local/xdoxYrI5/items/JG4KMP7J"],"itemData":{"id":578,"type":"article-journal","title":"A contribution to the empirics of economic growth","container-title":"The quarterly journal of economics","page":"407–437","volume":"107","issue":"2","source":"Google Scholar","note":"15498","author":[{"family":"Mankiw","given":"N. Gregory"},{"family":"Romer","given":"David"},{"family":"Weil","given":"David N."}],"issued":{"date-parts":[["1992"]]}}}],"schema":"https://github.com/citation-style-language/schema/raw/master/csl-citation.json"} </w:instrText>
      </w:r>
      <w:r w:rsidR="00A70CF4">
        <w:rPr>
          <w:rFonts w:ascii="Times New Roman"/>
          <w:sz w:val="24"/>
          <w:szCs w:val="24"/>
        </w:rPr>
        <w:fldChar w:fldCharType="separate"/>
      </w:r>
      <w:r w:rsidR="00A70CF4">
        <w:rPr>
          <w:rFonts w:ascii="Times New Roman"/>
          <w:sz w:val="24"/>
        </w:rPr>
        <w:t>Mankiw, Romer and Weil</w:t>
      </w:r>
      <w:r w:rsidR="00A70CF4" w:rsidRPr="00A70CF4">
        <w:rPr>
          <w:rFonts w:ascii="Times New Roman"/>
          <w:sz w:val="24"/>
        </w:rPr>
        <w:t xml:space="preserve"> </w:t>
      </w:r>
      <w:r w:rsidR="00A70CF4">
        <w:rPr>
          <w:rFonts w:ascii="Times New Roman"/>
          <w:sz w:val="24"/>
        </w:rPr>
        <w:t>(</w:t>
      </w:r>
      <w:r w:rsidR="00A70CF4" w:rsidRPr="00A70CF4">
        <w:rPr>
          <w:rFonts w:ascii="Times New Roman"/>
          <w:sz w:val="24"/>
        </w:rPr>
        <w:t>1992)</w:t>
      </w:r>
      <w:r w:rsidR="00A70CF4">
        <w:rPr>
          <w:rFonts w:ascii="Times New Roman"/>
          <w:sz w:val="24"/>
          <w:szCs w:val="24"/>
        </w:rPr>
        <w:fldChar w:fldCharType="end"/>
      </w:r>
      <w:r w:rsidR="00A70CF4">
        <w:rPr>
          <w:rFonts w:ascii="Times New Roman"/>
          <w:sz w:val="24"/>
          <w:szCs w:val="24"/>
        </w:rPr>
        <w:t xml:space="preserve"> models</w:t>
      </w:r>
      <w:r w:rsidR="008F5609" w:rsidRPr="00D74694">
        <w:rPr>
          <w:rFonts w:ascii="Times New Roman"/>
          <w:color w:val="000000"/>
          <w:sz w:val="24"/>
          <w:szCs w:val="24"/>
        </w:rPr>
        <w:t xml:space="preserve">, </w:t>
      </w:r>
      <w:r w:rsidR="004A7527" w:rsidRPr="00D74694">
        <w:rPr>
          <w:rFonts w:ascii="Times New Roman"/>
          <w:color w:val="000000"/>
          <w:sz w:val="24"/>
          <w:szCs w:val="24"/>
        </w:rPr>
        <w:t>where growth rates</w:t>
      </w:r>
      <w:r w:rsidRPr="00D74694">
        <w:rPr>
          <w:rFonts w:ascii="Times New Roman"/>
          <w:color w:val="000000"/>
          <w:sz w:val="24"/>
          <w:szCs w:val="24"/>
        </w:rPr>
        <w:t xml:space="preserve"> are assumed to be negatively relat</w:t>
      </w:r>
      <w:r w:rsidR="004A7527" w:rsidRPr="00D74694">
        <w:rPr>
          <w:rFonts w:ascii="Times New Roman"/>
          <w:color w:val="000000"/>
          <w:sz w:val="24"/>
          <w:szCs w:val="24"/>
        </w:rPr>
        <w:t>ed to the initial income levels:</w:t>
      </w:r>
    </w:p>
    <w:p w:rsidR="004A7527" w:rsidRPr="00D74694" w:rsidRDefault="004A7527" w:rsidP="00D74694">
      <w:pPr>
        <w:widowControl w:val="0"/>
        <w:autoSpaceDE w:val="0"/>
        <w:autoSpaceDN w:val="0"/>
        <w:adjustRightInd w:val="0"/>
        <w:spacing w:after="0" w:line="360" w:lineRule="auto"/>
        <w:jc w:val="both"/>
        <w:rPr>
          <w:rFonts w:ascii="Times New Roman"/>
          <w:color w:val="000000"/>
          <w:sz w:val="24"/>
          <w:szCs w:val="24"/>
        </w:rPr>
      </w:pPr>
    </w:p>
    <w:p w:rsidR="004A7527" w:rsidRPr="00B1060D" w:rsidRDefault="00614A09" w:rsidP="00D74694">
      <w:pPr>
        <w:pStyle w:val="Paragrafoelenco"/>
        <w:widowControl w:val="0"/>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m:oMath>
        <m:r>
          <w:rPr>
            <w:rFonts w:ascii="Cambria Math" w:hAnsi="Cambria Math" w:cs="Times New Roman"/>
            <w:sz w:val="24"/>
            <w:szCs w:val="24"/>
          </w:rPr>
          <m:t xml:space="preserve">                                         </m:t>
        </m:r>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w:rPr>
                    <w:rFonts w:ascii="Cambria Math" w:hAnsi="Cambria Math" w:cs="Times New Roman"/>
                    <w:sz w:val="24"/>
                    <w:szCs w:val="24"/>
                  </w:rPr>
                  <m:t>ln Y</m:t>
                </m:r>
              </m:e>
              <m:sub>
                <m:r>
                  <w:rPr>
                    <w:rFonts w:ascii="Cambria Math" w:hAnsi="Cambria Math" w:cs="Times New Roman"/>
                    <w:sz w:val="24"/>
                    <w:szCs w:val="24"/>
                  </w:rPr>
                  <m:t>it</m:t>
                </m:r>
              </m:sub>
            </m:sSub>
            <m:r>
              <w:rPr>
                <w:rFonts w:ascii="Cambria Math" w:hAnsi="Cambria Math" w:cs="Times New Roman"/>
                <w:sz w:val="24"/>
                <w:szCs w:val="24"/>
              </w:rPr>
              <m:t>-ln Y</m:t>
            </m:r>
          </m:e>
          <m:sub>
            <m:r>
              <w:rPr>
                <w:rFonts w:ascii="Cambria Math" w:hAnsi="Cambria Math" w:cs="Times New Roman"/>
                <w:sz w:val="24"/>
                <w:szCs w:val="24"/>
              </w:rPr>
              <m:t>it-1</m:t>
            </m:r>
          </m:sub>
        </m:sSub>
        <m:r>
          <w:rPr>
            <w:rFonts w:ascii="Cambria Math" w:hAnsi="Cambria Math" w:cs="Times New Roman"/>
            <w:sz w:val="24"/>
            <w:szCs w:val="24"/>
          </w:rPr>
          <m:t>= α</m:t>
        </m:r>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ln Y</m:t>
                </m:r>
              </m:e>
              <m:sub>
                <m:r>
                  <w:rPr>
                    <w:rFonts w:ascii="Cambria Math" w:hAnsi="Cambria Math" w:cs="Times New Roman"/>
                    <w:sz w:val="24"/>
                    <w:szCs w:val="24"/>
                  </w:rPr>
                  <m:t>it-1</m:t>
                </m:r>
              </m:sub>
            </m:sSub>
          </m:e>
          <m:sub/>
        </m:sSub>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sSub>
              <m:sSubPr>
                <m:ctrlPr>
                  <w:rPr>
                    <w:rFonts w:ascii="Cambria Math" w:eastAsia="Times New Roman" w:hAnsi="Cambria Math" w:cs="Times New Roman"/>
                    <w:i/>
                    <w:sz w:val="24"/>
                    <w:szCs w:val="24"/>
                    <w:lang w:eastAsia="en-GB"/>
                  </w:rPr>
                </m:ctrlPr>
              </m:sSubPr>
              <m:e>
                <m:r>
                  <w:rPr>
                    <w:rFonts w:ascii="Cambria Math" w:hAnsi="Cambria Math" w:cs="Times New Roman"/>
                    <w:sz w:val="24"/>
                    <w:szCs w:val="24"/>
                  </w:rPr>
                  <m:t>m</m:t>
                </m:r>
              </m:e>
              <m:sub>
                <m:r>
                  <w:rPr>
                    <w:rFonts w:ascii="Cambria Math" w:hAnsi="Cambria Math" w:cs="Times New Roman"/>
                    <w:sz w:val="24"/>
                    <w:szCs w:val="24"/>
                  </w:rPr>
                  <m:t>it</m:t>
                </m:r>
              </m:sub>
            </m:sSub>
            <m:r>
              <w:rPr>
                <w:rFonts w:ascii="Cambria Math" w:hAnsi="Cambria Math" w:cs="Times New Roman"/>
                <w:sz w:val="24"/>
                <w:szCs w:val="24"/>
              </w:rPr>
              <m:t>+ θ</m:t>
            </m:r>
          </m:e>
          <m:sub>
            <m:r>
              <w:rPr>
                <w:rFonts w:ascii="Cambria Math" w:hAnsi="Cambria Math" w:cs="Times New Roman"/>
                <w:sz w:val="24"/>
                <w:szCs w:val="24"/>
              </w:rPr>
              <m:t>rt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p>
    <w:p w:rsidR="004A7527" w:rsidRPr="00D74694" w:rsidRDefault="004A7527" w:rsidP="00D74694">
      <w:pPr>
        <w:widowControl w:val="0"/>
        <w:autoSpaceDE w:val="0"/>
        <w:autoSpaceDN w:val="0"/>
        <w:adjustRightInd w:val="0"/>
        <w:spacing w:after="0" w:line="360" w:lineRule="auto"/>
        <w:jc w:val="both"/>
        <w:rPr>
          <w:rFonts w:ascii="Times New Roman"/>
          <w:sz w:val="24"/>
          <w:szCs w:val="24"/>
        </w:rPr>
      </w:pPr>
    </w:p>
    <w:p w:rsidR="004A7527" w:rsidRDefault="004A7527"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this equation, the left-side variable is the between-wave growth rate in annual household per adult-equivalent consumption, and </w:t>
      </w:r>
      <m:oMath>
        <m:sSub>
          <m:sSubPr>
            <m:ctrlPr>
              <w:rPr>
                <w:rFonts w:ascii="Cambria Math" w:hAnsi="Cambria Math"/>
                <w:i/>
                <w:sz w:val="24"/>
                <w:szCs w:val="24"/>
              </w:rPr>
            </m:ctrlPr>
          </m:sSubPr>
          <m:e>
            <m:r>
              <w:rPr>
                <w:rFonts w:ascii="Cambria Math" w:hAnsi="Cambria Math"/>
                <w:sz w:val="24"/>
                <w:szCs w:val="24"/>
              </w:rPr>
              <m:t>αln Y</m:t>
            </m:r>
          </m:e>
          <m:sub>
            <m:r>
              <w:rPr>
                <w:rFonts w:ascii="Cambria Math" w:hAnsi="Cambria Math"/>
                <w:sz w:val="24"/>
                <w:szCs w:val="24"/>
              </w:rPr>
              <m:t>it-1</m:t>
            </m:r>
          </m:sub>
        </m:sSub>
      </m:oMath>
      <w:r w:rsidRPr="00D74694">
        <w:rPr>
          <w:rFonts w:ascii="Times New Roman"/>
          <w:sz w:val="24"/>
          <w:szCs w:val="24"/>
        </w:rPr>
        <w:t xml:space="preserve"> is lagged household per a</w:t>
      </w:r>
      <w:r w:rsidR="00A70CF4">
        <w:rPr>
          <w:rFonts w:ascii="Times New Roman"/>
          <w:sz w:val="24"/>
          <w:szCs w:val="24"/>
        </w:rPr>
        <w:t xml:space="preserve">dult-equivalent consumption, where the coefficient </w:t>
      </w:r>
      <m:oMath>
        <m:r>
          <w:rPr>
            <w:rFonts w:ascii="Cambria Math" w:hAnsi="Cambria Math"/>
            <w:sz w:val="24"/>
            <w:szCs w:val="24"/>
          </w:rPr>
          <m:t>α</m:t>
        </m:r>
      </m:oMath>
      <w:r w:rsidR="00A70CF4">
        <w:rPr>
          <w:rFonts w:ascii="Times New Roman"/>
          <w:sz w:val="24"/>
          <w:szCs w:val="24"/>
        </w:rPr>
        <w:t xml:space="preserve">, if negative and statistically significant, would indicate, on average, a process of </w:t>
      </w:r>
      <w:r w:rsidR="00EC1E68">
        <w:rPr>
          <w:rFonts w:ascii="Times New Roman"/>
          <w:sz w:val="24"/>
          <w:szCs w:val="24"/>
        </w:rPr>
        <w:t xml:space="preserve">conditional </w:t>
      </w:r>
      <w:r w:rsidR="00A70CF4">
        <w:rPr>
          <w:rFonts w:ascii="Times New Roman"/>
          <w:sz w:val="24"/>
          <w:szCs w:val="24"/>
        </w:rPr>
        <w:t>convergence among households</w:t>
      </w:r>
      <w:r w:rsidRPr="00D74694">
        <w:rPr>
          <w:rFonts w:ascii="Times New Roman"/>
          <w:sz w:val="24"/>
          <w:szCs w:val="24"/>
        </w:rPr>
        <w:t>.</w:t>
      </w:r>
      <w:r w:rsidR="0066501D">
        <w:rPr>
          <w:rFonts w:ascii="Times New Roman"/>
          <w:sz w:val="24"/>
          <w:szCs w:val="24"/>
        </w:rPr>
        <w:t xml:space="preserve"> The next logical step would be to test whether convergence is occurring within or between villages, as investigated for Ethiopian households by Dercon (</w:t>
      </w:r>
      <w:r w:rsidR="0066501D" w:rsidRPr="001F15A8">
        <w:rPr>
          <w:rFonts w:ascii="Times New Roman"/>
          <w:sz w:val="24"/>
          <w:szCs w:val="24"/>
        </w:rPr>
        <w:t>2004</w:t>
      </w:r>
      <w:r w:rsidR="0066501D">
        <w:rPr>
          <w:rFonts w:ascii="Times New Roman"/>
          <w:sz w:val="24"/>
          <w:szCs w:val="24"/>
        </w:rPr>
        <w:t>)</w:t>
      </w:r>
      <w:r w:rsidR="00464F3F">
        <w:rPr>
          <w:rFonts w:ascii="Times New Roman"/>
          <w:sz w:val="24"/>
          <w:szCs w:val="24"/>
        </w:rPr>
        <w:t>. Unfortunately, due to confidentiality reasons, data on village location for households are not released by the LSMS-ISA project.</w:t>
      </w:r>
    </w:p>
    <w:p w:rsidR="00EC1E68" w:rsidRPr="00D74694" w:rsidRDefault="00EC1E68" w:rsidP="00EC1E68">
      <w:pPr>
        <w:widowControl w:val="0"/>
        <w:spacing w:line="360" w:lineRule="auto"/>
        <w:jc w:val="both"/>
        <w:rPr>
          <w:rFonts w:ascii="Times New Roman"/>
          <w:sz w:val="24"/>
          <w:szCs w:val="24"/>
        </w:rPr>
      </w:pPr>
      <w:r w:rsidRPr="00D74694">
        <w:rPr>
          <w:rFonts w:ascii="Times New Roman"/>
          <w:sz w:val="24"/>
          <w:szCs w:val="24"/>
        </w:rPr>
        <w:t xml:space="preserve">In all our specifications, we </w:t>
      </w:r>
      <w:r>
        <w:rPr>
          <w:rFonts w:ascii="Times New Roman"/>
          <w:sz w:val="24"/>
          <w:szCs w:val="24"/>
        </w:rPr>
        <w:t xml:space="preserve">alternatively </w:t>
      </w:r>
      <w:r w:rsidRPr="00D74694">
        <w:rPr>
          <w:rFonts w:ascii="Times New Roman"/>
          <w:sz w:val="24"/>
          <w:szCs w:val="24"/>
        </w:rPr>
        <w:t xml:space="preserve">use as </w:t>
      </w:r>
      <w:r w:rsidRPr="00D74694">
        <w:rPr>
          <w:rFonts w:ascii="Times New Roman"/>
          <w:i/>
          <w:sz w:val="24"/>
          <w:szCs w:val="24"/>
        </w:rPr>
        <w:t>Y</w:t>
      </w:r>
      <w:r w:rsidRPr="00D74694">
        <w:rPr>
          <w:rFonts w:ascii="Times New Roman"/>
          <w:i/>
          <w:sz w:val="24"/>
          <w:szCs w:val="24"/>
          <w:vertAlign w:val="subscript"/>
        </w:rPr>
        <w:t>it</w:t>
      </w:r>
      <w:r w:rsidRPr="00D74694">
        <w:rPr>
          <w:rFonts w:ascii="Times New Roman"/>
          <w:sz w:val="24"/>
          <w:szCs w:val="24"/>
          <w:vertAlign w:val="subscript"/>
        </w:rPr>
        <w:t xml:space="preserve">   </w:t>
      </w:r>
      <w:r w:rsidRPr="00D74694">
        <w:rPr>
          <w:rFonts w:ascii="Times New Roman"/>
          <w:color w:val="000000"/>
          <w:sz w:val="24"/>
          <w:szCs w:val="24"/>
        </w:rPr>
        <w:t xml:space="preserve">both total consumption and food consumption. Moreover, we use an adult-equivalent scale that was already included in the dataset instead </w:t>
      </w:r>
      <w:r>
        <w:rPr>
          <w:rFonts w:ascii="Times New Roman"/>
          <w:color w:val="000000"/>
          <w:sz w:val="24"/>
          <w:szCs w:val="24"/>
        </w:rPr>
        <w:t xml:space="preserve">of </w:t>
      </w:r>
      <w:r w:rsidRPr="00D74694">
        <w:rPr>
          <w:rFonts w:ascii="Times New Roman"/>
          <w:color w:val="000000"/>
          <w:sz w:val="24"/>
          <w:szCs w:val="24"/>
        </w:rPr>
        <w:t xml:space="preserve">a per capita measure, since </w:t>
      </w:r>
      <w:r w:rsidRPr="00D74694">
        <w:rPr>
          <w:rFonts w:ascii="Times New Roman"/>
          <w:sz w:val="24"/>
          <w:szCs w:val="24"/>
        </w:rPr>
        <w:t>per capit</w:t>
      </w:r>
      <w:r>
        <w:rPr>
          <w:rFonts w:ascii="Times New Roman"/>
          <w:sz w:val="24"/>
          <w:szCs w:val="24"/>
        </w:rPr>
        <w:t xml:space="preserve">a </w:t>
      </w:r>
      <w:r w:rsidRPr="00D74694">
        <w:rPr>
          <w:rFonts w:ascii="Times New Roman"/>
          <w:sz w:val="24"/>
          <w:szCs w:val="24"/>
        </w:rPr>
        <w:t xml:space="preserve">measures would underestimate the welfare of households with children with respect to families with no children, and the welfare of large households with respect to families with a small number of members, </w:t>
      </w:r>
      <w:r w:rsidRPr="00D74694">
        <w:rPr>
          <w:rFonts w:ascii="Times New Roman"/>
          <w:color w:val="000000"/>
          <w:sz w:val="24"/>
          <w:szCs w:val="24"/>
        </w:rPr>
        <w:t xml:space="preserve">as stressed in the </w:t>
      </w:r>
      <w:r>
        <w:rPr>
          <w:rFonts w:ascii="Times New Roman"/>
          <w:color w:val="000000"/>
          <w:sz w:val="24"/>
          <w:szCs w:val="24"/>
        </w:rPr>
        <w:t>Basic Information Document of the original LSMS-ISA surveys</w:t>
      </w:r>
      <w:r>
        <w:rPr>
          <w:rStyle w:val="Rimandonotaapidipagina"/>
          <w:rFonts w:ascii="Times New Roman"/>
          <w:color w:val="000000"/>
          <w:sz w:val="24"/>
          <w:szCs w:val="24"/>
        </w:rPr>
        <w:footnoteReference w:id="3"/>
      </w:r>
      <w:r w:rsidRPr="00D74694">
        <w:rPr>
          <w:rFonts w:ascii="Times New Roman"/>
          <w:color w:val="000000"/>
          <w:sz w:val="24"/>
          <w:szCs w:val="24"/>
        </w:rPr>
        <w:t>.</w:t>
      </w:r>
    </w:p>
    <w:p w:rsidR="00DA1937" w:rsidRPr="00D74694" w:rsidRDefault="008A4F98" w:rsidP="00DA1937">
      <w:pPr>
        <w:widowControl w:val="0"/>
        <w:autoSpaceDE w:val="0"/>
        <w:autoSpaceDN w:val="0"/>
        <w:adjustRightInd w:val="0"/>
        <w:spacing w:after="0" w:line="360" w:lineRule="auto"/>
        <w:jc w:val="both"/>
        <w:rPr>
          <w:rFonts w:ascii="Times New Roman"/>
          <w:sz w:val="24"/>
          <w:szCs w:val="24"/>
        </w:rPr>
      </w:pPr>
      <w:r>
        <w:rPr>
          <w:rFonts w:ascii="Times New Roman"/>
          <w:sz w:val="24"/>
          <w:szCs w:val="24"/>
        </w:rPr>
        <w:t>The inclusion of lagged consumption level as an independent reg</w:t>
      </w:r>
      <w:r w:rsidR="00B1060D">
        <w:rPr>
          <w:rFonts w:ascii="Times New Roman"/>
          <w:sz w:val="24"/>
          <w:szCs w:val="24"/>
        </w:rPr>
        <w:t>ressor may raise concerns about</w:t>
      </w:r>
      <w:r>
        <w:rPr>
          <w:rFonts w:ascii="Times New Roman"/>
          <w:sz w:val="24"/>
          <w:szCs w:val="24"/>
        </w:rPr>
        <w:t xml:space="preserve"> endogeneity. </w:t>
      </w:r>
      <w:r w:rsidR="00DA1937" w:rsidRPr="00D74694">
        <w:rPr>
          <w:rFonts w:ascii="Times New Roman"/>
          <w:sz w:val="24"/>
          <w:szCs w:val="24"/>
        </w:rPr>
        <w:t xml:space="preserve">However, preliminary </w:t>
      </w:r>
      <w:r w:rsidR="00563922">
        <w:rPr>
          <w:rFonts w:ascii="Times New Roman"/>
          <w:sz w:val="24"/>
          <w:szCs w:val="24"/>
        </w:rPr>
        <w:t xml:space="preserve">endogeneity tests, based on </w:t>
      </w:r>
      <w:r w:rsidR="00563922" w:rsidRPr="0078408E">
        <w:rPr>
          <w:rFonts w:ascii="Times New Roman"/>
          <w:sz w:val="24"/>
          <w:szCs w:val="24"/>
        </w:rPr>
        <w:t>the difference o</w:t>
      </w:r>
      <w:r w:rsidR="00563922">
        <w:rPr>
          <w:rFonts w:ascii="Times New Roman"/>
          <w:sz w:val="24"/>
          <w:szCs w:val="24"/>
        </w:rPr>
        <w:t>f two Sargan-Hansen statistic (</w:t>
      </w:r>
      <w:r w:rsidR="00563922" w:rsidRPr="0078408E">
        <w:rPr>
          <w:rFonts w:ascii="Times New Roman"/>
          <w:sz w:val="24"/>
          <w:szCs w:val="24"/>
        </w:rPr>
        <w:t xml:space="preserve">one for the equation with the smaller set of instruments, where </w:t>
      </w:r>
      <w:r w:rsidR="00627C84">
        <w:rPr>
          <w:rFonts w:ascii="Times New Roman"/>
          <w:sz w:val="24"/>
          <w:szCs w:val="24"/>
        </w:rPr>
        <w:t xml:space="preserve">lagged consumption is treated as endogenous and instrumented with asset and education levels at t-1, </w:t>
      </w:r>
      <w:r w:rsidR="00563922" w:rsidRPr="0078408E">
        <w:rPr>
          <w:rFonts w:ascii="Times New Roman"/>
          <w:sz w:val="24"/>
          <w:szCs w:val="24"/>
        </w:rPr>
        <w:t xml:space="preserve">and one for the equation with the larger set of instruments, where </w:t>
      </w:r>
      <w:r w:rsidR="00521A20">
        <w:rPr>
          <w:rFonts w:ascii="Times New Roman"/>
          <w:sz w:val="24"/>
          <w:szCs w:val="24"/>
        </w:rPr>
        <w:t xml:space="preserve">lagged consumption </w:t>
      </w:r>
      <w:r w:rsidR="00627C84">
        <w:rPr>
          <w:rFonts w:ascii="Times New Roman"/>
          <w:sz w:val="24"/>
          <w:szCs w:val="24"/>
        </w:rPr>
        <w:t>is</w:t>
      </w:r>
      <w:r w:rsidR="00563922" w:rsidRPr="0078408E">
        <w:rPr>
          <w:rFonts w:ascii="Times New Roman"/>
          <w:sz w:val="24"/>
          <w:szCs w:val="24"/>
        </w:rPr>
        <w:t xml:space="preserve"> treated as exogenous</w:t>
      </w:r>
      <w:r w:rsidR="00563922">
        <w:rPr>
          <w:rFonts w:ascii="Times New Roman"/>
          <w:sz w:val="24"/>
          <w:szCs w:val="24"/>
        </w:rPr>
        <w:t>)</w:t>
      </w:r>
      <w:r w:rsidR="00DA1937" w:rsidRPr="00D74694">
        <w:rPr>
          <w:rFonts w:ascii="Times New Roman"/>
          <w:sz w:val="24"/>
          <w:szCs w:val="24"/>
        </w:rPr>
        <w:t xml:space="preserve"> could never reject the assumption of exogeneity</w:t>
      </w:r>
      <w:r>
        <w:rPr>
          <w:rFonts w:ascii="Times New Roman"/>
          <w:sz w:val="24"/>
          <w:szCs w:val="24"/>
        </w:rPr>
        <w:t xml:space="preserve"> of this variable</w:t>
      </w:r>
      <w:r w:rsidR="00563922">
        <w:rPr>
          <w:rFonts w:ascii="Times New Roman"/>
          <w:sz w:val="24"/>
          <w:szCs w:val="24"/>
        </w:rPr>
        <w:t>, as it is shown in Table A.1 for the baseline regressions</w:t>
      </w:r>
      <w:r w:rsidR="00DA1937" w:rsidRPr="00D74694">
        <w:rPr>
          <w:rFonts w:ascii="Times New Roman"/>
          <w:sz w:val="24"/>
          <w:szCs w:val="24"/>
        </w:rPr>
        <w:t>. Furthermore, the core findings did not change when we</w:t>
      </w:r>
      <w:r>
        <w:rPr>
          <w:rFonts w:ascii="Times New Roman"/>
          <w:sz w:val="24"/>
          <w:szCs w:val="24"/>
        </w:rPr>
        <w:t xml:space="preserve"> used other estimation methods (see below) which treat lagged consumption level as endogenous</w:t>
      </w:r>
      <w:r w:rsidR="00DA1937" w:rsidRPr="00D74694">
        <w:rPr>
          <w:rFonts w:ascii="Times New Roman"/>
          <w:sz w:val="24"/>
          <w:szCs w:val="24"/>
        </w:rPr>
        <w:t xml:space="preserve">, enhancing our confidence in the validity of </w:t>
      </w:r>
      <w:r w:rsidR="00B1060D">
        <w:rPr>
          <w:rFonts w:ascii="Times New Roman"/>
          <w:sz w:val="24"/>
          <w:szCs w:val="24"/>
        </w:rPr>
        <w:t xml:space="preserve">the </w:t>
      </w:r>
      <w:r w:rsidR="00DA1937" w:rsidRPr="00D74694">
        <w:rPr>
          <w:rFonts w:ascii="Times New Roman"/>
          <w:sz w:val="24"/>
          <w:szCs w:val="24"/>
        </w:rPr>
        <w:t>results.</w:t>
      </w:r>
    </w:p>
    <w:p w:rsidR="00DA1937" w:rsidRPr="00D74694" w:rsidRDefault="00DA1937" w:rsidP="00D74694">
      <w:pPr>
        <w:widowControl w:val="0"/>
        <w:autoSpaceDE w:val="0"/>
        <w:autoSpaceDN w:val="0"/>
        <w:adjustRightInd w:val="0"/>
        <w:spacing w:after="0" w:line="360" w:lineRule="auto"/>
        <w:jc w:val="both"/>
        <w:rPr>
          <w:rFonts w:ascii="Times New Roman"/>
          <w:sz w:val="24"/>
          <w:szCs w:val="24"/>
        </w:rPr>
      </w:pPr>
    </w:p>
    <w:p w:rsidR="00537A94" w:rsidRPr="00D74694" w:rsidRDefault="00537A94" w:rsidP="00D74694">
      <w:pPr>
        <w:widowControl w:val="0"/>
        <w:autoSpaceDE w:val="0"/>
        <w:spacing w:after="0" w:line="360" w:lineRule="auto"/>
        <w:jc w:val="both"/>
        <w:rPr>
          <w:rFonts w:ascii="Times New Roman" w:eastAsia="SimSun"/>
          <w:color w:val="000000"/>
          <w:sz w:val="24"/>
          <w:szCs w:val="24"/>
          <w:lang w:eastAsia="zh-CN" w:bidi="he-IL"/>
        </w:rPr>
      </w:pPr>
      <w:r w:rsidRPr="00D74694">
        <w:rPr>
          <w:rFonts w:ascii="Times New Roman" w:eastAsia="SimSun"/>
          <w:color w:val="000000"/>
          <w:sz w:val="24"/>
          <w:szCs w:val="24"/>
          <w:lang w:eastAsia="zh-CN" w:bidi="he-IL"/>
        </w:rPr>
        <w:t>As for the other elements</w:t>
      </w:r>
      <w:r w:rsidR="00B1060D">
        <w:rPr>
          <w:rFonts w:ascii="Times New Roman" w:eastAsia="SimSun"/>
          <w:color w:val="000000"/>
          <w:sz w:val="24"/>
          <w:szCs w:val="24"/>
          <w:lang w:eastAsia="zh-CN" w:bidi="he-IL"/>
        </w:rPr>
        <w:t xml:space="preserve"> in the equation</w:t>
      </w:r>
      <w:r w:rsidRPr="00D74694">
        <w:rPr>
          <w:rFonts w:ascii="Times New Roman" w:eastAsia="SimSun"/>
          <w:color w:val="000000"/>
          <w:sz w:val="24"/>
          <w:szCs w:val="24"/>
          <w:lang w:eastAsia="zh-CN" w:bidi="he-IL"/>
        </w:rPr>
        <w:t xml:space="preserve">, </w:t>
      </w:r>
      <m:oMath>
        <m:sSub>
          <m:sSubPr>
            <m:ctrlPr>
              <w:rPr>
                <w:rFonts w:ascii="Cambria Math" w:eastAsia="SimSun" w:hAnsi="Cambria Math"/>
                <w:color w:val="000000"/>
                <w:sz w:val="24"/>
                <w:szCs w:val="24"/>
                <w:lang w:eastAsia="zh-CN" w:bidi="he-IL"/>
              </w:rPr>
            </m:ctrlPr>
          </m:sSubPr>
          <m:e>
            <m:r>
              <w:rPr>
                <w:rFonts w:ascii="Cambria Math" w:eastAsia="SimSun" w:hAnsi="Cambria Math"/>
                <w:color w:val="000000"/>
                <w:sz w:val="24"/>
                <w:szCs w:val="24"/>
                <w:lang w:eastAsia="zh-CN" w:bidi="he-IL"/>
              </w:rPr>
              <m:t>μ</m:t>
            </m:r>
          </m:e>
          <m:sub>
            <m:r>
              <w:rPr>
                <w:rFonts w:ascii="Cambria Math" w:eastAsia="SimSun" w:hAnsi="Cambria Math"/>
                <w:color w:val="000000"/>
                <w:sz w:val="24"/>
                <w:szCs w:val="24"/>
                <w:lang w:eastAsia="zh-CN" w:bidi="he-IL"/>
              </w:rPr>
              <m:t>i</m:t>
            </m:r>
          </m:sub>
        </m:sSub>
        <m:r>
          <w:rPr>
            <w:rFonts w:ascii="Cambria Math" w:eastAsia="SimSun" w:hAnsi="Cambria Math"/>
            <w:color w:val="000000"/>
            <w:sz w:val="24"/>
            <w:szCs w:val="24"/>
            <w:lang w:eastAsia="zh-CN" w:bidi="he-IL"/>
          </w:rPr>
          <m:t xml:space="preserve"> </m:t>
        </m:r>
      </m:oMath>
      <w:r w:rsidRPr="00D74694">
        <w:rPr>
          <w:rFonts w:ascii="Times New Roman" w:eastAsia="SimSun"/>
          <w:color w:val="000000"/>
          <w:sz w:val="24"/>
          <w:szCs w:val="24"/>
          <w:lang w:eastAsia="zh-CN" w:bidi="he-IL"/>
        </w:rPr>
        <w:t xml:space="preserve">are </w:t>
      </w:r>
      <w:r w:rsidR="00806513">
        <w:rPr>
          <w:rFonts w:ascii="Times New Roman" w:eastAsia="SimSun"/>
          <w:color w:val="000000"/>
          <w:sz w:val="24"/>
          <w:szCs w:val="24"/>
          <w:lang w:eastAsia="zh-CN" w:bidi="he-IL"/>
        </w:rPr>
        <w:t>household</w:t>
      </w:r>
      <w:r w:rsidRPr="00D74694">
        <w:rPr>
          <w:rFonts w:ascii="Times New Roman" w:eastAsia="SimSun"/>
          <w:color w:val="000000"/>
          <w:sz w:val="24"/>
          <w:szCs w:val="24"/>
          <w:lang w:eastAsia="zh-CN" w:bidi="he-IL"/>
        </w:rPr>
        <w:t xml:space="preserve"> </w:t>
      </w:r>
      <w:r w:rsidRPr="00806513">
        <w:rPr>
          <w:rFonts w:ascii="Times New Roman" w:eastAsia="SimSun"/>
          <w:color w:val="000000"/>
          <w:sz w:val="24"/>
          <w:szCs w:val="24"/>
          <w:lang w:eastAsia="zh-CN" w:bidi="he-IL"/>
        </w:rPr>
        <w:t>fixed effects</w:t>
      </w:r>
      <w:r w:rsidR="00B1060D" w:rsidRPr="00806513">
        <w:rPr>
          <w:rFonts w:ascii="Times New Roman" w:eastAsia="SimSun"/>
          <w:color w:val="000000"/>
          <w:sz w:val="24"/>
          <w:szCs w:val="24"/>
          <w:lang w:eastAsia="zh-CN" w:bidi="he-IL"/>
        </w:rPr>
        <w:t>;</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it</m:t>
            </m:r>
          </m:sub>
        </m:sSub>
      </m:oMath>
      <w:r w:rsidR="00BC3808" w:rsidRPr="00806513">
        <w:rPr>
          <w:rFonts w:ascii="Times New Roman" w:eastAsia="SimSun"/>
          <w:sz w:val="24"/>
          <w:szCs w:val="24"/>
        </w:rPr>
        <w:t xml:space="preserve"> are month of interview</w:t>
      </w:r>
      <w:r w:rsidR="00B1060D" w:rsidRPr="00806513">
        <w:rPr>
          <w:rFonts w:ascii="Times New Roman" w:eastAsia="SimSun"/>
          <w:sz w:val="24"/>
          <w:szCs w:val="24"/>
        </w:rPr>
        <w:t xml:space="preserve"> dummies to capture seasonality;</w:t>
      </w:r>
      <w:r w:rsidRPr="00806513">
        <w:rPr>
          <w:rFonts w:ascii="Times New Roman" w:eastAsia="SimSun"/>
          <w:color w:val="000000"/>
          <w:sz w:val="24"/>
          <w:szCs w:val="24"/>
          <w:lang w:eastAsia="zh-CN" w:bidi="he-IL"/>
        </w:rPr>
        <w:t xml:space="preserve"> </w:t>
      </w:r>
      <m:oMath>
        <m:sSub>
          <m:sSubPr>
            <m:ctrlPr>
              <w:rPr>
                <w:rFonts w:ascii="Cambria Math" w:eastAsia="SimSun" w:hAnsi="Cambria Math"/>
                <w:color w:val="000000"/>
                <w:sz w:val="24"/>
                <w:szCs w:val="24"/>
                <w:lang w:eastAsia="zh-CN" w:bidi="he-IL"/>
              </w:rPr>
            </m:ctrlPr>
          </m:sSubPr>
          <m:e>
            <m:r>
              <w:rPr>
                <w:rFonts w:ascii="Cambria Math" w:eastAsia="SimSun" w:hAnsi="Cambria Math"/>
                <w:color w:val="000000"/>
                <w:sz w:val="24"/>
                <w:szCs w:val="24"/>
                <w:lang w:eastAsia="zh-CN" w:bidi="he-IL"/>
              </w:rPr>
              <m:t>θ</m:t>
            </m:r>
          </m:e>
          <m:sub>
            <m:r>
              <w:rPr>
                <w:rFonts w:ascii="Cambria Math" w:eastAsia="SimSun" w:hAnsi="Cambria Math"/>
                <w:color w:val="000000"/>
                <w:sz w:val="24"/>
                <w:szCs w:val="24"/>
                <w:lang w:eastAsia="zh-CN" w:bidi="he-IL"/>
              </w:rPr>
              <m:t>rt</m:t>
            </m:r>
          </m:sub>
        </m:sSub>
      </m:oMath>
      <w:r w:rsidR="00C87844">
        <w:rPr>
          <w:rFonts w:ascii="Times New Roman" w:eastAsia="SimSun"/>
          <w:color w:val="000000"/>
          <w:sz w:val="24"/>
          <w:szCs w:val="24"/>
          <w:lang w:eastAsia="zh-CN" w:bidi="he-IL"/>
        </w:rPr>
        <w:t xml:space="preserve"> are region x year</w:t>
      </w:r>
      <w:r w:rsidRPr="00806513">
        <w:rPr>
          <w:rFonts w:ascii="Times New Roman" w:eastAsia="SimSun"/>
          <w:color w:val="000000"/>
          <w:sz w:val="24"/>
          <w:szCs w:val="24"/>
          <w:lang w:eastAsia="zh-CN" w:bidi="he-IL"/>
        </w:rPr>
        <w:t xml:space="preserve"> fixe</w:t>
      </w:r>
      <w:r w:rsidRPr="00D74694">
        <w:rPr>
          <w:rFonts w:ascii="Times New Roman" w:eastAsia="SimSun"/>
          <w:color w:val="000000"/>
          <w:sz w:val="24"/>
          <w:szCs w:val="24"/>
          <w:lang w:eastAsia="zh-CN" w:bidi="he-IL"/>
        </w:rPr>
        <w:t xml:space="preserve">d effects, to allow for differentiated time trends in different regions and capture idiosyncratic local shocks, as suggested by </w:t>
      </w:r>
      <w:r w:rsidRPr="00D74694">
        <w:rPr>
          <w:rFonts w:ascii="Times New Roman" w:eastAsia="SimSun"/>
          <w:color w:val="000000"/>
          <w:sz w:val="24"/>
          <w:szCs w:val="24"/>
          <w:lang w:eastAsia="zh-CN" w:bidi="he-IL"/>
        </w:rPr>
        <w:fldChar w:fldCharType="begin"/>
      </w:r>
      <w:r w:rsidR="00F20E7A" w:rsidRPr="00D74694">
        <w:rPr>
          <w:rFonts w:ascii="Times New Roman" w:eastAsia="SimSun"/>
          <w:color w:val="000000"/>
          <w:sz w:val="24"/>
          <w:szCs w:val="24"/>
          <w:lang w:eastAsia="zh-CN" w:bidi="he-IL"/>
        </w:rPr>
        <w:instrText xml:space="preserve"> ADDIN ZOTERO_ITEM CSL_CITATION {"citationID":"xEY3G2HQ","properties":{"formattedCitation":"(Dell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Pr="00D74694">
        <w:rPr>
          <w:rFonts w:ascii="Times New Roman" w:eastAsia="SimSun"/>
          <w:color w:val="000000"/>
          <w:sz w:val="24"/>
          <w:szCs w:val="24"/>
          <w:lang w:eastAsia="zh-CN" w:bidi="he-IL"/>
        </w:rPr>
        <w:fldChar w:fldCharType="separate"/>
      </w:r>
      <w:r w:rsidRPr="00D74694">
        <w:rPr>
          <w:rFonts w:ascii="Times New Roman" w:eastAsia="SimSun"/>
          <w:color w:val="000000"/>
          <w:sz w:val="24"/>
          <w:szCs w:val="24"/>
          <w:lang w:eastAsia="zh-CN" w:bidi="he-IL"/>
        </w:rPr>
        <w:t>Dell, Jones and Olken (</w:t>
      </w:r>
      <w:r w:rsidR="00614A09" w:rsidRPr="00D74694">
        <w:rPr>
          <w:rFonts w:ascii="Times New Roman" w:eastAsia="SimSun"/>
          <w:color w:val="000000"/>
          <w:sz w:val="24"/>
          <w:szCs w:val="24"/>
          <w:lang w:eastAsia="zh-CN" w:bidi="he-IL"/>
        </w:rPr>
        <w:t>2012</w:t>
      </w:r>
      <w:r w:rsidRPr="00D74694">
        <w:rPr>
          <w:rFonts w:ascii="Times New Roman" w:eastAsia="SimSun"/>
          <w:color w:val="000000"/>
          <w:sz w:val="24"/>
          <w:szCs w:val="24"/>
          <w:lang w:eastAsia="zh-CN" w:bidi="he-IL"/>
        </w:rPr>
        <w:t>)</w:t>
      </w:r>
      <w:r w:rsidRPr="00D74694">
        <w:rPr>
          <w:rFonts w:ascii="Times New Roman" w:eastAsia="SimSun"/>
          <w:color w:val="000000"/>
          <w:sz w:val="24"/>
          <w:szCs w:val="24"/>
          <w:lang w:eastAsia="zh-CN" w:bidi="he-IL"/>
        </w:rPr>
        <w:fldChar w:fldCharType="end"/>
      </w:r>
      <w:r w:rsidR="00B1060D">
        <w:rPr>
          <w:rFonts w:ascii="Times New Roman" w:eastAsia="SimSun"/>
          <w:color w:val="000000"/>
          <w:sz w:val="24"/>
          <w:szCs w:val="24"/>
          <w:lang w:eastAsia="zh-CN" w:bidi="he-IL"/>
        </w:rPr>
        <w:t>;</w:t>
      </w:r>
      <w:r w:rsidRPr="00D74694">
        <w:rPr>
          <w:rFonts w:ascii="Times New Roman" w:eastAsia="SimSun"/>
          <w:color w:val="000000"/>
          <w:sz w:val="24"/>
          <w:szCs w:val="24"/>
          <w:lang w:eastAsia="zh-CN" w:bidi="he-IL"/>
        </w:rPr>
        <w:t xml:space="preserve"> </w:t>
      </w:r>
      <m:oMath>
        <m:sSub>
          <m:sSubPr>
            <m:ctrlPr>
              <w:rPr>
                <w:rFonts w:ascii="Cambria Math" w:eastAsia="SimSun" w:hAnsi="Cambria Math"/>
                <w:color w:val="000000"/>
                <w:sz w:val="24"/>
                <w:szCs w:val="24"/>
                <w:lang w:eastAsia="zh-CN" w:bidi="he-IL"/>
              </w:rPr>
            </m:ctrlPr>
          </m:sSubPr>
          <m:e>
            <m:r>
              <w:rPr>
                <w:rFonts w:ascii="Cambria Math" w:eastAsia="SimSun" w:hAnsi="Cambria Math"/>
                <w:color w:val="000000"/>
                <w:sz w:val="24"/>
                <w:szCs w:val="24"/>
                <w:lang w:eastAsia="zh-CN" w:bidi="he-IL"/>
              </w:rPr>
              <m:t>ε</m:t>
            </m:r>
          </m:e>
          <m:sub>
            <m:r>
              <w:rPr>
                <w:rFonts w:ascii="Cambria Math" w:eastAsia="SimSun" w:hAnsi="Cambria Math"/>
                <w:color w:val="000000"/>
                <w:sz w:val="24"/>
                <w:szCs w:val="24"/>
                <w:lang w:eastAsia="zh-CN" w:bidi="he-IL"/>
              </w:rPr>
              <m:t>it</m:t>
            </m:r>
          </m:sub>
        </m:sSub>
      </m:oMath>
      <w:r w:rsidRPr="00D74694">
        <w:rPr>
          <w:rFonts w:ascii="Times New Roman" w:eastAsia="SimSun"/>
          <w:color w:val="000000"/>
          <w:sz w:val="24"/>
          <w:szCs w:val="24"/>
          <w:lang w:eastAsia="zh-CN" w:bidi="he-IL"/>
        </w:rPr>
        <w:t xml:space="preserve"> are error terms </w:t>
      </w:r>
      <w:r w:rsidR="00614A09" w:rsidRPr="00D74694">
        <w:rPr>
          <w:rFonts w:ascii="Times New Roman" w:eastAsia="SimSun"/>
          <w:color w:val="000000"/>
          <w:sz w:val="24"/>
          <w:szCs w:val="24"/>
          <w:lang w:eastAsia="zh-CN" w:bidi="he-IL"/>
        </w:rPr>
        <w:t xml:space="preserve">clustered simultaneously </w:t>
      </w:r>
      <w:r w:rsidR="00FB6D68">
        <w:rPr>
          <w:rFonts w:ascii="Times New Roman" w:eastAsia="SimSun"/>
          <w:color w:val="000000"/>
          <w:sz w:val="24"/>
          <w:szCs w:val="24"/>
          <w:lang w:eastAsia="zh-CN" w:bidi="he-IL"/>
        </w:rPr>
        <w:t>at the household-</w:t>
      </w:r>
      <w:r w:rsidRPr="00D74694">
        <w:rPr>
          <w:rFonts w:ascii="Times New Roman" w:eastAsia="SimSun"/>
          <w:color w:val="000000"/>
          <w:sz w:val="24"/>
          <w:szCs w:val="24"/>
          <w:lang w:eastAsia="zh-CN" w:bidi="he-IL"/>
        </w:rPr>
        <w:t>wave level</w:t>
      </w:r>
      <w:r w:rsidR="00614A09" w:rsidRPr="00D74694">
        <w:rPr>
          <w:rFonts w:ascii="Times New Roman" w:eastAsia="SimSun"/>
          <w:color w:val="000000"/>
          <w:sz w:val="24"/>
          <w:szCs w:val="24"/>
          <w:lang w:eastAsia="zh-CN" w:bidi="he-IL"/>
        </w:rPr>
        <w:t>, following the two</w:t>
      </w:r>
      <w:r w:rsidRPr="00D74694">
        <w:rPr>
          <w:rFonts w:ascii="Times New Roman" w:eastAsia="SimSun"/>
          <w:color w:val="000000"/>
          <w:sz w:val="24"/>
          <w:szCs w:val="24"/>
          <w:lang w:eastAsia="zh-CN" w:bidi="he-IL"/>
        </w:rPr>
        <w:t>-way clustering</w:t>
      </w:r>
      <w:r w:rsidR="00614A09" w:rsidRPr="00D74694">
        <w:rPr>
          <w:rFonts w:ascii="Times New Roman" w:eastAsia="SimSun"/>
          <w:color w:val="000000"/>
          <w:sz w:val="24"/>
          <w:szCs w:val="24"/>
          <w:lang w:eastAsia="zh-CN" w:bidi="he-IL"/>
        </w:rPr>
        <w:t xml:space="preserve"> recommended</w:t>
      </w:r>
      <w:r w:rsidRPr="00D74694">
        <w:rPr>
          <w:rFonts w:ascii="Times New Roman" w:eastAsia="SimSun"/>
          <w:color w:val="000000"/>
          <w:sz w:val="24"/>
          <w:szCs w:val="24"/>
          <w:lang w:eastAsia="zh-CN" w:bidi="he-IL"/>
        </w:rPr>
        <w:t xml:space="preserve"> by </w:t>
      </w:r>
      <w:r w:rsidRPr="00D74694">
        <w:rPr>
          <w:rFonts w:ascii="Times New Roman" w:eastAsia="SimSun"/>
          <w:color w:val="000000"/>
          <w:sz w:val="24"/>
          <w:szCs w:val="24"/>
          <w:lang w:eastAsia="zh-CN" w:bidi="he-IL"/>
        </w:rPr>
        <w:fldChar w:fldCharType="begin"/>
      </w:r>
      <w:r w:rsidRPr="00D74694">
        <w:rPr>
          <w:rFonts w:ascii="Times New Roman" w:eastAsia="SimSun"/>
          <w:color w:val="000000"/>
          <w:sz w:val="24"/>
          <w:szCs w:val="24"/>
          <w:lang w:eastAsia="zh-CN" w:bidi="he-IL"/>
        </w:rPr>
        <w:instrText xml:space="preserve"> ADDIN ZOTERO_ITEM CSL_CITATION {"citationID":"adcf3tutf","properties":{"formattedCitation":"(Cameron, Gelbach, &amp; Miller, 2011)","plainCitation":"(Cameron, Gelbach, &amp; Miller, 2011)"},"citationItems":[{"id":406,"uris":["http://zotero.org/users/local/xdoxYrI5/items/SRT4ZRXR"],"uri":["http://zotero.org/users/local/xdoxYrI5/items/SRT4ZRXR"],"itemData":{"id":406,"type":"article-journal","title":"Robust inference with multiway clustering","container-title":"Journal of Business &amp; Economic Statistics","page":"238–249","volume":"29","issue":"2","source":"Google Scholar","note":"01583","author":[{"family":"Cameron","given":"A. Colin"},{"family":"Gelbach","given":"Jonah B."},{"family":"Miller","given":"Douglas L."}],"issued":{"date-parts":[["2011"]]}}}],"schema":"https://github.com/citation-style-language/schema/raw/master/csl-citation.json"} </w:instrText>
      </w:r>
      <w:r w:rsidRPr="00D74694">
        <w:rPr>
          <w:rFonts w:ascii="Times New Roman" w:eastAsia="SimSun"/>
          <w:color w:val="000000"/>
          <w:sz w:val="24"/>
          <w:szCs w:val="24"/>
          <w:lang w:eastAsia="zh-CN" w:bidi="he-IL"/>
        </w:rPr>
        <w:fldChar w:fldCharType="separate"/>
      </w:r>
      <w:r w:rsidRPr="00D74694">
        <w:rPr>
          <w:rFonts w:ascii="Times New Roman" w:eastAsia="SimSun"/>
          <w:sz w:val="24"/>
        </w:rPr>
        <w:t>Cameron, Gelbach and Miller (2011)</w:t>
      </w:r>
      <w:r w:rsidRPr="00D74694">
        <w:rPr>
          <w:rFonts w:ascii="Times New Roman" w:eastAsia="SimSun"/>
          <w:color w:val="000000"/>
          <w:sz w:val="24"/>
          <w:szCs w:val="24"/>
          <w:lang w:eastAsia="zh-CN" w:bidi="he-IL"/>
        </w:rPr>
        <w:fldChar w:fldCharType="end"/>
      </w:r>
      <w:r w:rsidRPr="00D74694">
        <w:rPr>
          <w:rFonts w:ascii="Times New Roman" w:eastAsia="SimSun"/>
          <w:color w:val="000000"/>
          <w:sz w:val="24"/>
          <w:szCs w:val="24"/>
          <w:lang w:eastAsia="zh-CN" w:bidi="he-IL"/>
        </w:rPr>
        <w:t>.</w:t>
      </w:r>
    </w:p>
    <w:p w:rsidR="00614A09" w:rsidRPr="00D74694" w:rsidRDefault="00614A09" w:rsidP="00D74694">
      <w:pPr>
        <w:widowControl w:val="0"/>
        <w:autoSpaceDE w:val="0"/>
        <w:autoSpaceDN w:val="0"/>
        <w:adjustRightInd w:val="0"/>
        <w:spacing w:after="0" w:line="360" w:lineRule="auto"/>
        <w:jc w:val="both"/>
        <w:rPr>
          <w:rFonts w:ascii="Times New Roman"/>
          <w:color w:val="000000"/>
          <w:sz w:val="24"/>
          <w:szCs w:val="24"/>
        </w:rPr>
      </w:pPr>
    </w:p>
    <w:p w:rsidR="00F770B6" w:rsidRPr="00D74694" w:rsidRDefault="00F770B6"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color w:val="000000"/>
          <w:sz w:val="24"/>
          <w:szCs w:val="24"/>
        </w:rPr>
        <w:t xml:space="preserve">This empirical growth model is then augmented </w:t>
      </w:r>
      <w:r w:rsidR="00E30254">
        <w:rPr>
          <w:rFonts w:ascii="Times New Roman"/>
          <w:color w:val="000000"/>
          <w:sz w:val="24"/>
          <w:szCs w:val="24"/>
        </w:rPr>
        <w:t xml:space="preserve">to investigate the potential impacts of weather shocks, </w:t>
      </w:r>
      <w:r w:rsidRPr="00D74694">
        <w:rPr>
          <w:rFonts w:ascii="Times New Roman"/>
          <w:color w:val="000000"/>
          <w:sz w:val="24"/>
          <w:szCs w:val="24"/>
        </w:rPr>
        <w:t>by adding temperature and precipitation shocks, as well as a vegetation time series and a number</w:t>
      </w:r>
      <w:r w:rsidR="00BC3808" w:rsidRPr="00D74694">
        <w:rPr>
          <w:rFonts w:ascii="Times New Roman"/>
          <w:color w:val="000000"/>
          <w:sz w:val="24"/>
          <w:szCs w:val="24"/>
        </w:rPr>
        <w:t xml:space="preserve"> of household control variables:</w:t>
      </w:r>
    </w:p>
    <w:p w:rsidR="00BC3808" w:rsidRPr="00D74694" w:rsidRDefault="00BC3808" w:rsidP="00D74694">
      <w:pPr>
        <w:widowControl w:val="0"/>
        <w:spacing w:after="0" w:line="360" w:lineRule="auto"/>
        <w:rPr>
          <w:rFonts w:ascii="Times New Roman"/>
          <w:sz w:val="28"/>
          <w:szCs w:val="28"/>
        </w:rPr>
      </w:pPr>
    </w:p>
    <w:p w:rsidR="00A86658" w:rsidRPr="00D74694" w:rsidRDefault="00614A09" w:rsidP="00D74694">
      <w:pPr>
        <w:widowControl w:val="0"/>
        <w:spacing w:after="0" w:line="360" w:lineRule="auto"/>
        <w:rPr>
          <w:rFonts w:ascii="Times New Roman"/>
          <w:sz w:val="23"/>
          <w:szCs w:val="23"/>
        </w:rPr>
      </w:pPr>
      <w:r w:rsidRPr="00D74694">
        <w:rPr>
          <w:rFonts w:ascii="Times New Roman"/>
          <w:sz w:val="24"/>
          <w:szCs w:val="24"/>
        </w:rPr>
        <w:t>(2</w:t>
      </w:r>
      <w:r w:rsidR="00BC3808" w:rsidRPr="00D74694">
        <w:rPr>
          <w:rFonts w:ascii="Times New Roman"/>
          <w:sz w:val="24"/>
          <w:szCs w:val="24"/>
        </w:rPr>
        <w:t>)</w:t>
      </w:r>
      <m:oMath>
        <m:r>
          <w:rPr>
            <w:rFonts w:ascii="Cambria Math" w:hAnsi="Cambria Math"/>
            <w:sz w:val="23"/>
            <w:szCs w:val="23"/>
          </w:rPr>
          <m:t xml:space="preserve">    </m:t>
        </m:r>
        <m:sSub>
          <m:sSubPr>
            <m:ctrlPr>
              <w:rPr>
                <w:rFonts w:ascii="Cambria Math" w:hAnsi="Cambria Math"/>
                <w:sz w:val="23"/>
                <w:szCs w:val="23"/>
              </w:rPr>
            </m:ctrlPr>
          </m:sSubPr>
          <m:e>
            <m:sSub>
              <m:sSubPr>
                <m:ctrlPr>
                  <w:rPr>
                    <w:rFonts w:ascii="Cambria Math" w:hAnsi="Cambria Math"/>
                    <w:sz w:val="23"/>
                    <w:szCs w:val="23"/>
                  </w:rPr>
                </m:ctrlPr>
              </m:sSubPr>
              <m:e>
                <m:r>
                  <w:rPr>
                    <w:rFonts w:ascii="Cambria Math" w:hAnsi="Cambria Math"/>
                    <w:sz w:val="23"/>
                    <w:szCs w:val="23"/>
                  </w:rPr>
                  <m:t>ln Y</m:t>
                </m:r>
              </m:e>
              <m:sub>
                <m:r>
                  <w:rPr>
                    <w:rFonts w:ascii="Cambria Math" w:hAnsi="Cambria Math"/>
                    <w:sz w:val="23"/>
                    <w:szCs w:val="23"/>
                  </w:rPr>
                  <m:t>it</m:t>
                </m:r>
              </m:sub>
            </m:sSub>
            <m:r>
              <w:rPr>
                <w:rFonts w:ascii="Cambria Math" w:hAnsi="Cambria Math"/>
                <w:sz w:val="23"/>
                <w:szCs w:val="23"/>
              </w:rPr>
              <m:t>-ln Y</m:t>
            </m:r>
          </m:e>
          <m:sub>
            <m:r>
              <w:rPr>
                <w:rFonts w:ascii="Cambria Math" w:hAnsi="Cambria Math"/>
                <w:sz w:val="23"/>
                <w:szCs w:val="23"/>
              </w:rPr>
              <m:t>it-1</m:t>
            </m:r>
          </m:sub>
        </m:sSub>
        <m:r>
          <w:rPr>
            <w:rFonts w:ascii="Cambria Math" w:hAnsi="Cambria Math"/>
            <w:sz w:val="23"/>
            <w:szCs w:val="23"/>
          </w:rPr>
          <m:t>= α</m:t>
        </m:r>
        <m:sSub>
          <m:sSubPr>
            <m:ctrlPr>
              <w:rPr>
                <w:rFonts w:ascii="Cambria Math" w:hAnsi="Cambria Math"/>
                <w:sz w:val="23"/>
                <w:szCs w:val="23"/>
              </w:rPr>
            </m:ctrlPr>
          </m:sSubPr>
          <m:e>
            <m:sSub>
              <m:sSubPr>
                <m:ctrlPr>
                  <w:rPr>
                    <w:rFonts w:ascii="Cambria Math" w:hAnsi="Cambria Math"/>
                    <w:i/>
                    <w:sz w:val="23"/>
                    <w:szCs w:val="23"/>
                  </w:rPr>
                </m:ctrlPr>
              </m:sSubPr>
              <m:e>
                <m:r>
                  <w:rPr>
                    <w:rFonts w:ascii="Cambria Math" w:hAnsi="Cambria Math"/>
                    <w:sz w:val="23"/>
                    <w:szCs w:val="23"/>
                  </w:rPr>
                  <m:t>ln Y</m:t>
                </m:r>
              </m:e>
              <m:sub>
                <m:r>
                  <w:rPr>
                    <w:rFonts w:ascii="Cambria Math" w:hAnsi="Cambria Math"/>
                    <w:sz w:val="23"/>
                    <w:szCs w:val="23"/>
                  </w:rPr>
                  <m:t>it-1</m:t>
                </m:r>
              </m:sub>
            </m:sSub>
            <m:r>
              <w:rPr>
                <w:rFonts w:ascii="Cambria Math" w:hAnsi="Cambria Math"/>
                <w:sz w:val="23"/>
                <w:szCs w:val="23"/>
              </w:rPr>
              <m:t>+β∆Temp</m:t>
            </m:r>
          </m:e>
          <m:sub>
            <m:r>
              <w:rPr>
                <w:rFonts w:ascii="Cambria Math" w:hAnsi="Cambria Math"/>
                <w:sz w:val="23"/>
                <w:szCs w:val="23"/>
              </w:rPr>
              <m:t>it</m:t>
            </m:r>
          </m:sub>
        </m:sSub>
        <m:r>
          <w:rPr>
            <w:rFonts w:ascii="Cambria Math" w:hAnsi="Cambria Math"/>
            <w:sz w:val="23"/>
            <w:szCs w:val="23"/>
          </w:rPr>
          <m:t>+γ</m:t>
        </m:r>
        <m:sSub>
          <m:sSubPr>
            <m:ctrlPr>
              <w:rPr>
                <w:rFonts w:ascii="Cambria Math" w:hAnsi="Cambria Math"/>
                <w:sz w:val="23"/>
                <w:szCs w:val="23"/>
              </w:rPr>
            </m:ctrlPr>
          </m:sSubPr>
          <m:e>
            <m:r>
              <w:rPr>
                <w:rFonts w:ascii="Cambria Math" w:hAnsi="Cambria Math"/>
                <w:sz w:val="23"/>
                <w:szCs w:val="23"/>
              </w:rPr>
              <m:t>∆Pre</m:t>
            </m:r>
          </m:e>
          <m:sub>
            <m:r>
              <w:rPr>
                <w:rFonts w:ascii="Cambria Math" w:hAnsi="Cambria Math"/>
                <w:sz w:val="23"/>
                <w:szCs w:val="23"/>
              </w:rPr>
              <m:t>it</m:t>
            </m:r>
          </m:sub>
        </m:sSub>
        <m:r>
          <w:rPr>
            <w:rFonts w:ascii="Cambria Math" w:hAnsi="Cambria Math"/>
            <w:sz w:val="23"/>
            <w:szCs w:val="23"/>
          </w:rPr>
          <m:t>+ Ω</m:t>
        </m:r>
        <m:sSub>
          <m:sSubPr>
            <m:ctrlPr>
              <w:rPr>
                <w:rFonts w:ascii="Cambria Math" w:hAnsi="Cambria Math"/>
                <w:i/>
                <w:sz w:val="23"/>
                <w:szCs w:val="23"/>
              </w:rPr>
            </m:ctrlPr>
          </m:sSubPr>
          <m:e>
            <m:r>
              <w:rPr>
                <w:rFonts w:ascii="Cambria Math" w:hAnsi="Cambria Math"/>
                <w:sz w:val="23"/>
                <w:szCs w:val="23"/>
              </w:rPr>
              <m:t>Z</m:t>
            </m:r>
          </m:e>
          <m:sub>
            <m:r>
              <w:rPr>
                <w:rFonts w:ascii="Cambria Math" w:hAnsi="Cambria Math"/>
                <w:sz w:val="23"/>
                <w:szCs w:val="23"/>
              </w:rPr>
              <m:t>it</m:t>
            </m:r>
          </m:sub>
        </m:sSub>
        <m:r>
          <w:rPr>
            <w:rFonts w:ascii="Cambria Math" w:hAnsi="Cambria Math"/>
            <w:sz w:val="23"/>
            <w:szCs w:val="23"/>
          </w:rPr>
          <m:t xml:space="preserve">+ </m:t>
        </m:r>
        <m:sSub>
          <m:sSubPr>
            <m:ctrlPr>
              <w:rPr>
                <w:rFonts w:ascii="Cambria Math" w:hAnsi="Cambria Math"/>
                <w:sz w:val="23"/>
                <w:szCs w:val="23"/>
              </w:rPr>
            </m:ctrlPr>
          </m:sSubPr>
          <m:e>
            <m:r>
              <w:rPr>
                <w:rFonts w:ascii="Cambria Math" w:hAnsi="Cambria Math"/>
                <w:sz w:val="23"/>
                <w:szCs w:val="23"/>
              </w:rPr>
              <m:t>ω</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it</m:t>
                </m:r>
              </m:sub>
            </m:sSub>
            <m:r>
              <w:rPr>
                <w:rFonts w:ascii="Cambria Math" w:hAnsi="Cambria Math"/>
                <w:sz w:val="23"/>
                <w:szCs w:val="23"/>
              </w:rPr>
              <m:t xml:space="preserve"> + μ</m:t>
            </m:r>
          </m:e>
          <m:sub>
            <m:r>
              <w:rPr>
                <w:rFonts w:ascii="Cambria Math" w:hAnsi="Cambria Math"/>
                <w:sz w:val="23"/>
                <w:szCs w:val="23"/>
              </w:rPr>
              <m:t>i</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m</m:t>
            </m:r>
          </m:e>
          <m:sub>
            <m:r>
              <w:rPr>
                <w:rFonts w:ascii="Cambria Math" w:hAnsi="Cambria Math"/>
                <w:sz w:val="23"/>
                <w:szCs w:val="23"/>
              </w:rPr>
              <m:t>it</m:t>
            </m:r>
          </m:sub>
        </m:sSub>
        <m:r>
          <w:rPr>
            <w:rFonts w:ascii="Cambria Math" w:hAnsi="Cambria Math"/>
            <w:sz w:val="23"/>
            <w:szCs w:val="23"/>
          </w:rPr>
          <m:t>+</m:t>
        </m:r>
        <m:sSub>
          <m:sSubPr>
            <m:ctrlPr>
              <w:rPr>
                <w:rFonts w:ascii="Cambria Math" w:hAnsi="Cambria Math"/>
                <w:sz w:val="23"/>
                <w:szCs w:val="23"/>
              </w:rPr>
            </m:ctrlPr>
          </m:sSubPr>
          <m:e>
            <m:r>
              <w:rPr>
                <w:rFonts w:ascii="Cambria Math" w:hAnsi="Cambria Math"/>
                <w:sz w:val="23"/>
                <w:szCs w:val="23"/>
              </w:rPr>
              <m:t>θ</m:t>
            </m:r>
          </m:e>
          <m:sub>
            <m:r>
              <w:rPr>
                <w:rFonts w:ascii="Cambria Math" w:hAnsi="Cambria Math"/>
                <w:sz w:val="23"/>
                <w:szCs w:val="23"/>
              </w:rPr>
              <m:t>rt</m:t>
            </m:r>
          </m:sub>
        </m:sSub>
        <m:r>
          <w:rPr>
            <w:rFonts w:ascii="Cambria Math" w:hAnsi="Cambria Math"/>
            <w:sz w:val="23"/>
            <w:szCs w:val="23"/>
          </w:rPr>
          <m:t>+</m:t>
        </m:r>
        <m:sSub>
          <m:sSubPr>
            <m:ctrlPr>
              <w:rPr>
                <w:rFonts w:ascii="Cambria Math" w:hAnsi="Cambria Math"/>
                <w:sz w:val="23"/>
                <w:szCs w:val="23"/>
              </w:rPr>
            </m:ctrlPr>
          </m:sSubPr>
          <m:e>
            <m:r>
              <w:rPr>
                <w:rFonts w:ascii="Cambria Math" w:hAnsi="Cambria Math"/>
                <w:sz w:val="23"/>
                <w:szCs w:val="23"/>
              </w:rPr>
              <m:t>ε</m:t>
            </m:r>
          </m:e>
          <m:sub>
            <m:r>
              <w:rPr>
                <w:rFonts w:ascii="Cambria Math" w:hAnsi="Cambria Math"/>
                <w:sz w:val="23"/>
                <w:szCs w:val="23"/>
              </w:rPr>
              <m:t>it</m:t>
            </m:r>
          </m:sub>
        </m:sSub>
        <m:r>
          <w:rPr>
            <w:rFonts w:ascii="Cambria Math" w:hAnsi="Cambria Math"/>
            <w:sz w:val="23"/>
            <w:szCs w:val="23"/>
          </w:rPr>
          <m:t xml:space="preserve">  </m:t>
        </m:r>
      </m:oMath>
    </w:p>
    <w:p w:rsidR="00614A09" w:rsidRPr="00D74694" w:rsidRDefault="00614A09" w:rsidP="00D74694">
      <w:pPr>
        <w:widowControl w:val="0"/>
        <w:autoSpaceDE w:val="0"/>
        <w:autoSpaceDN w:val="0"/>
        <w:adjustRightInd w:val="0"/>
        <w:spacing w:after="0" w:line="360" w:lineRule="auto"/>
        <w:jc w:val="both"/>
        <w:rPr>
          <w:rFonts w:ascii="Times New Roman"/>
          <w:color w:val="000000"/>
          <w:sz w:val="24"/>
          <w:szCs w:val="24"/>
        </w:rPr>
      </w:pPr>
    </w:p>
    <w:p w:rsidR="009300B1" w:rsidRPr="00D74694" w:rsidRDefault="001179CC" w:rsidP="00D74694">
      <w:pPr>
        <w:widowControl w:val="0"/>
        <w:autoSpaceDE w:val="0"/>
        <w:autoSpaceDN w:val="0"/>
        <w:adjustRightInd w:val="0"/>
        <w:spacing w:after="0" w:line="360" w:lineRule="auto"/>
        <w:jc w:val="both"/>
        <w:rPr>
          <w:rFonts w:ascii="Times New Roman"/>
          <w:sz w:val="24"/>
          <w:szCs w:val="24"/>
        </w:rPr>
      </w:pPr>
      <m:oMath>
        <m:sSub>
          <m:sSubPr>
            <m:ctrlPr>
              <w:rPr>
                <w:rFonts w:ascii="Cambria Math" w:hAnsi="Cambria Math"/>
                <w:sz w:val="24"/>
                <w:szCs w:val="24"/>
              </w:rPr>
            </m:ctrlPr>
          </m:sSubPr>
          <m:e>
            <m:r>
              <w:rPr>
                <w:rFonts w:ascii="Cambria Math" w:hAnsi="Cambria Math"/>
                <w:sz w:val="24"/>
                <w:szCs w:val="24"/>
              </w:rPr>
              <m:t>β∆Temp</m:t>
            </m:r>
          </m:e>
          <m:sub>
            <m:r>
              <w:rPr>
                <w:rFonts w:ascii="Cambria Math" w:hAnsi="Cambria Math"/>
                <w:sz w:val="24"/>
                <w:szCs w:val="24"/>
              </w:rPr>
              <m:t>it</m:t>
            </m:r>
          </m:sub>
        </m:sSub>
        <m:r>
          <w:rPr>
            <w:rFonts w:ascii="Cambria Math" w:hAnsi="Cambria Math"/>
            <w:sz w:val="24"/>
            <w:szCs w:val="24"/>
          </w:rPr>
          <m:t xml:space="preserve">  </m:t>
        </m:r>
        <m:r>
          <m:rPr>
            <m:sty m:val="p"/>
          </m:rPr>
          <w:rPr>
            <w:rFonts w:ascii="Cambria Math" w:hAnsi="Cambria Math"/>
            <w:sz w:val="24"/>
            <w:szCs w:val="24"/>
          </w:rPr>
          <m:t>and</m:t>
        </m:r>
        <m:r>
          <w:rPr>
            <w:rFonts w:ascii="Cambria Math" w:hAnsi="Cambria Math"/>
            <w:sz w:val="24"/>
            <w:szCs w:val="24"/>
          </w:rPr>
          <m:t xml:space="preserve">  γ</m:t>
        </m:r>
        <m:sSub>
          <m:sSubPr>
            <m:ctrlPr>
              <w:rPr>
                <w:rFonts w:ascii="Cambria Math" w:hAnsi="Cambria Math"/>
                <w:sz w:val="24"/>
                <w:szCs w:val="24"/>
              </w:rPr>
            </m:ctrlPr>
          </m:sSubPr>
          <m:e>
            <m:r>
              <w:rPr>
                <w:rFonts w:ascii="Cambria Math" w:hAnsi="Cambria Math"/>
                <w:sz w:val="24"/>
                <w:szCs w:val="24"/>
              </w:rPr>
              <m:t>∆Pre</m:t>
            </m:r>
          </m:e>
          <m:sub>
            <m:r>
              <w:rPr>
                <w:rFonts w:ascii="Cambria Math" w:hAnsi="Cambria Math"/>
                <w:sz w:val="24"/>
                <w:szCs w:val="24"/>
              </w:rPr>
              <m:t>it</m:t>
            </m:r>
          </m:sub>
        </m:sSub>
      </m:oMath>
      <w:r w:rsidR="004A7527" w:rsidRPr="00D74694">
        <w:rPr>
          <w:rFonts w:ascii="Times New Roman"/>
          <w:sz w:val="24"/>
          <w:szCs w:val="24"/>
        </w:rPr>
        <w:t xml:space="preserve"> are temperature and precipitation shocks</w:t>
      </w:r>
      <w:r w:rsidR="00614A09" w:rsidRPr="00D74694">
        <w:rPr>
          <w:rFonts w:ascii="Times New Roman"/>
          <w:sz w:val="24"/>
          <w:szCs w:val="24"/>
        </w:rPr>
        <w:t xml:space="preserve">, where ‘shocks’ mean </w:t>
      </w:r>
      <w:r w:rsidR="00B1060D">
        <w:rPr>
          <w:rFonts w:ascii="Times New Roman"/>
          <w:sz w:val="24"/>
          <w:szCs w:val="24"/>
        </w:rPr>
        <w:t>‘</w:t>
      </w:r>
      <w:r w:rsidR="00614A09" w:rsidRPr="00D74694">
        <w:rPr>
          <w:rFonts w:ascii="Times New Roman"/>
          <w:sz w:val="24"/>
          <w:szCs w:val="24"/>
        </w:rPr>
        <w:t>anomalies</w:t>
      </w:r>
      <w:r w:rsidR="00B1060D">
        <w:rPr>
          <w:rFonts w:ascii="Times New Roman"/>
          <w:sz w:val="24"/>
          <w:szCs w:val="24"/>
        </w:rPr>
        <w:t>’</w:t>
      </w:r>
      <w:r w:rsidR="00614A09" w:rsidRPr="00D74694">
        <w:rPr>
          <w:rFonts w:ascii="Times New Roman"/>
          <w:sz w:val="24"/>
          <w:szCs w:val="24"/>
        </w:rPr>
        <w:t xml:space="preserve"> in the sense defined by </w:t>
      </w:r>
      <w:r w:rsidR="009300B1" w:rsidRPr="00D74694">
        <w:rPr>
          <w:rFonts w:ascii="Times New Roman"/>
          <w:sz w:val="24"/>
          <w:szCs w:val="24"/>
        </w:rPr>
        <w:fldChar w:fldCharType="begin"/>
      </w:r>
      <w:r w:rsidR="00EC4322" w:rsidRPr="00D74694">
        <w:rPr>
          <w:rFonts w:ascii="Times New Roman"/>
          <w:sz w:val="24"/>
          <w:szCs w:val="24"/>
        </w:rPr>
        <w:instrText xml:space="preserve"> ADDIN ZOTERO_ITEM CSL_CITATION {"citationID":"0fQevK5W","properties":{"formattedCitation":"(Dell, Jones, &amp; Olken, 2014)","plainCitation":"(Dell, Jones, &amp; Olken, 2014)","dontUpdate":true},"citationItems":[{"id":33,"uris":["http://zotero.org/users/local/xdoxYrI5/items/QGU753AZ"],"uri":["http://zotero.org/users/local/xdoxYrI5/items/QGU753AZ"],"itemData":{"id":33,"type":"article-journal","title":"What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9300B1" w:rsidRPr="00D74694">
        <w:rPr>
          <w:rFonts w:ascii="Times New Roman"/>
          <w:sz w:val="24"/>
          <w:szCs w:val="24"/>
        </w:rPr>
        <w:fldChar w:fldCharType="separate"/>
      </w:r>
      <w:r w:rsidR="009300B1" w:rsidRPr="00D74694">
        <w:rPr>
          <w:rFonts w:ascii="Times New Roman"/>
          <w:sz w:val="24"/>
        </w:rPr>
        <w:t>Dell, Jones and Olken (2014)</w:t>
      </w:r>
      <w:r w:rsidR="009300B1" w:rsidRPr="00D74694">
        <w:rPr>
          <w:rFonts w:ascii="Times New Roman"/>
          <w:sz w:val="24"/>
          <w:szCs w:val="24"/>
        </w:rPr>
        <w:fldChar w:fldCharType="end"/>
      </w:r>
      <w:r w:rsidR="009300B1" w:rsidRPr="00D74694">
        <w:rPr>
          <w:rFonts w:ascii="Times New Roman"/>
          <w:sz w:val="24"/>
          <w:szCs w:val="24"/>
        </w:rPr>
        <w:t>, i.e. our weather variables are calculated as the level difference between their annual values and the long-run means, divided by the long-run standard deviation. This means we assume that level changes matter not only in an absolute sens</w:t>
      </w:r>
      <w:r w:rsidR="00313C6F" w:rsidRPr="00D74694">
        <w:rPr>
          <w:rFonts w:ascii="Times New Roman"/>
          <w:sz w:val="24"/>
          <w:szCs w:val="24"/>
        </w:rPr>
        <w:t>e</w:t>
      </w:r>
      <w:r w:rsidR="009300B1" w:rsidRPr="00D74694">
        <w:rPr>
          <w:rFonts w:ascii="Times New Roman"/>
          <w:sz w:val="24"/>
          <w:szCs w:val="24"/>
        </w:rPr>
        <w:t xml:space="preserve"> but also, more importantly, in</w:t>
      </w:r>
      <w:r w:rsidR="00C87844">
        <w:rPr>
          <w:rFonts w:ascii="Times New Roman"/>
          <w:sz w:val="24"/>
          <w:szCs w:val="24"/>
        </w:rPr>
        <w:t xml:space="preserve"> terms of deviation from their long-run averages</w:t>
      </w:r>
      <w:r w:rsidR="009300B1" w:rsidRPr="00D74694">
        <w:rPr>
          <w:rFonts w:ascii="Times New Roman"/>
          <w:sz w:val="24"/>
          <w:szCs w:val="24"/>
        </w:rPr>
        <w:t>. Given</w:t>
      </w:r>
      <w:r w:rsidR="00DA1937">
        <w:rPr>
          <w:rFonts w:ascii="Times New Roman"/>
          <w:sz w:val="24"/>
          <w:szCs w:val="24"/>
        </w:rPr>
        <w:t xml:space="preserve"> we have a short-run panel and only</w:t>
      </w:r>
      <w:r w:rsidR="009300B1" w:rsidRPr="00D74694">
        <w:rPr>
          <w:rFonts w:ascii="Times New Roman"/>
          <w:sz w:val="24"/>
          <w:szCs w:val="24"/>
        </w:rPr>
        <w:t xml:space="preserve"> limited climatic variability, this choice of the weather functional form suits better the nature of our data.</w:t>
      </w:r>
      <w:r w:rsidR="00313C6F" w:rsidRPr="00D74694">
        <w:rPr>
          <w:rFonts w:ascii="Times New Roman"/>
          <w:sz w:val="24"/>
          <w:szCs w:val="24"/>
        </w:rPr>
        <w:t xml:space="preserve"> </w:t>
      </w:r>
      <w:r w:rsidR="009300B1" w:rsidRPr="00D74694">
        <w:rPr>
          <w:rFonts w:ascii="Times New Roman"/>
          <w:sz w:val="24"/>
          <w:szCs w:val="24"/>
        </w:rPr>
        <w:t xml:space="preserve">One may be concerned </w:t>
      </w:r>
      <w:r w:rsidR="00313C6F" w:rsidRPr="00D74694">
        <w:rPr>
          <w:rFonts w:ascii="Times New Roman"/>
          <w:sz w:val="24"/>
          <w:szCs w:val="24"/>
        </w:rPr>
        <w:t xml:space="preserve">for </w:t>
      </w:r>
      <w:r w:rsidR="009300B1" w:rsidRPr="00D74694">
        <w:rPr>
          <w:rFonts w:ascii="Times New Roman"/>
          <w:sz w:val="24"/>
          <w:szCs w:val="24"/>
        </w:rPr>
        <w:t xml:space="preserve">the fact we use </w:t>
      </w:r>
      <w:r w:rsidR="00313C6F" w:rsidRPr="00D74694">
        <w:rPr>
          <w:rFonts w:ascii="Times New Roman"/>
          <w:sz w:val="24"/>
          <w:szCs w:val="24"/>
        </w:rPr>
        <w:t xml:space="preserve">the </w:t>
      </w:r>
      <w:r w:rsidR="009300B1" w:rsidRPr="00D74694">
        <w:rPr>
          <w:rFonts w:ascii="Times New Roman"/>
          <w:sz w:val="24"/>
          <w:szCs w:val="24"/>
        </w:rPr>
        <w:t xml:space="preserve">difference between </w:t>
      </w:r>
      <w:r w:rsidR="009300B1" w:rsidRPr="00D74694">
        <w:rPr>
          <w:rFonts w:ascii="Times New Roman"/>
          <w:i/>
          <w:sz w:val="24"/>
          <w:szCs w:val="24"/>
        </w:rPr>
        <w:t>annual</w:t>
      </w:r>
      <w:r w:rsidR="00313C6F" w:rsidRPr="00D74694">
        <w:rPr>
          <w:rFonts w:ascii="Times New Roman"/>
          <w:sz w:val="24"/>
          <w:szCs w:val="24"/>
        </w:rPr>
        <w:t xml:space="preserve"> levels and long-run means. T</w:t>
      </w:r>
      <w:r w:rsidR="009300B1" w:rsidRPr="00D74694">
        <w:rPr>
          <w:rFonts w:ascii="Times New Roman"/>
          <w:sz w:val="24"/>
          <w:szCs w:val="24"/>
        </w:rPr>
        <w:t xml:space="preserve">his means we only take into account temperature and precipitation in the twelve months before the interview. However, waves are not annual, and in most cases the interval between interviews is close to two years. Considering only the year before the interview, thus, does not capture all the weather shocks that have taken place in the meantime. However, if anything such a choice represents a conservative estimate. </w:t>
      </w:r>
      <w:r w:rsidR="00DA1937">
        <w:rPr>
          <w:rFonts w:ascii="Times New Roman"/>
          <w:sz w:val="24"/>
          <w:szCs w:val="24"/>
        </w:rPr>
        <w:t xml:space="preserve">In fact, </w:t>
      </w:r>
      <w:r w:rsidR="009300B1" w:rsidRPr="00D74694">
        <w:rPr>
          <w:rFonts w:ascii="Times New Roman"/>
          <w:sz w:val="24"/>
          <w:szCs w:val="24"/>
        </w:rPr>
        <w:t>we perf</w:t>
      </w:r>
      <w:r w:rsidR="008240E4" w:rsidRPr="00D74694">
        <w:rPr>
          <w:rFonts w:ascii="Times New Roman"/>
          <w:sz w:val="24"/>
          <w:szCs w:val="24"/>
        </w:rPr>
        <w:t>orm a robustness check</w:t>
      </w:r>
      <w:r w:rsidR="009300B1" w:rsidRPr="00D74694">
        <w:rPr>
          <w:rFonts w:ascii="Times New Roman"/>
          <w:sz w:val="24"/>
          <w:szCs w:val="24"/>
        </w:rPr>
        <w:t xml:space="preserve"> in which we use weather data aggregated for the 24 months preceding the interview, which show</w:t>
      </w:r>
      <w:r w:rsidR="0080529D">
        <w:rPr>
          <w:rFonts w:ascii="Times New Roman"/>
          <w:sz w:val="24"/>
          <w:szCs w:val="24"/>
        </w:rPr>
        <w:t>, as expected,</w:t>
      </w:r>
      <w:r w:rsidR="009300B1" w:rsidRPr="00D74694">
        <w:rPr>
          <w:rFonts w:ascii="Times New Roman"/>
          <w:sz w:val="24"/>
          <w:szCs w:val="24"/>
        </w:rPr>
        <w:t xml:space="preserve"> even bigger impacts (see Section </w:t>
      </w:r>
      <w:r w:rsidR="008E777E">
        <w:rPr>
          <w:rFonts w:ascii="Times New Roman"/>
          <w:sz w:val="24"/>
          <w:szCs w:val="24"/>
        </w:rPr>
        <w:t>4</w:t>
      </w:r>
      <w:r w:rsidR="00313C6F" w:rsidRPr="00D74694">
        <w:rPr>
          <w:rFonts w:ascii="Times New Roman"/>
          <w:sz w:val="24"/>
          <w:szCs w:val="24"/>
        </w:rPr>
        <w:t>).</w:t>
      </w:r>
    </w:p>
    <w:p w:rsidR="003D4EA1" w:rsidRPr="00D74694" w:rsidRDefault="003D4EA1" w:rsidP="003D4EA1">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A common practice in the development literature on the relationship between growth and shocks is the fact almost all these works only include rainfall shocks in the empirical analysis, neglecting the potential role of temperature as a determinant of household growth.</w:t>
      </w:r>
    </w:p>
    <w:p w:rsidR="003D4EA1" w:rsidRDefault="003D4EA1" w:rsidP="003D4EA1">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Indeed, climate literature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{"citationID":"1rnq8vocii","properties":{"formattedCitation":"(Auffhammer, Hsiang, Schlenker, &amp; Sobel, 2013)","plainCitation":"(Auffhammer, Hsiang, Schlenker, &amp; Sobel, 2013)","dontUpdate":true},"citationItems":[{"id":109,"uris":["http://zotero.org/users/local/xdoxYrI5/items/KE9X8BKS"],"uri":["http://zotero.org/users/local/xdoxYrI5/items/KE9X8BKS"],"itemData":{"id":109,"type":"article-journal","title":"Using weather data and climate model output in economic analyses of climate change","container-title":"Review of Environmental Economics and Policy","page":"ret016","source":"Google Scholar","author":[{"family":"Auffhammer","given":"Maximilian"},{"family":"Hsiang","given":"Solomon M."},{"family":"Schlenker","given":"Wolfram"},{"family":"Sobel","given":"Adam"}],"issued":{"date-parts":[["2013"]]}}}],"schema":"https://github.com/citation-style-language/schema/raw/master/csl-citation.json"}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szCs w:val="24"/>
        </w:rPr>
        <w:t>(Auffhammer, Hsiang, Schlenker, &amp; Sobel, 2013; Dell, Jones, &amp; Olken, 2014)</w:t>
      </w:r>
      <w:r w:rsidRPr="00D74694">
        <w:rPr>
          <w:rFonts w:ascii="Times New Roman"/>
          <w:sz w:val="24"/>
          <w:szCs w:val="24"/>
          <w:lang w:val="en-US"/>
        </w:rPr>
        <w:fldChar w:fldCharType="end"/>
      </w:r>
      <w:r w:rsidR="00DA1937">
        <w:rPr>
          <w:rFonts w:ascii="Times New Roman"/>
          <w:sz w:val="24"/>
          <w:szCs w:val="24"/>
          <w:lang w:val="en-US"/>
        </w:rPr>
        <w:t xml:space="preserve"> has warned </w:t>
      </w:r>
      <w:r w:rsidRPr="00D74694">
        <w:rPr>
          <w:rFonts w:ascii="Times New Roman"/>
          <w:sz w:val="24"/>
          <w:szCs w:val="24"/>
          <w:lang w:val="en-US"/>
        </w:rPr>
        <w:t>a</w:t>
      </w:r>
      <w:r w:rsidR="00DA1937">
        <w:rPr>
          <w:rFonts w:ascii="Times New Roman"/>
          <w:sz w:val="24"/>
          <w:szCs w:val="24"/>
          <w:lang w:val="en-US"/>
        </w:rPr>
        <w:t>gainst</w:t>
      </w:r>
      <w:r w:rsidRPr="00D74694">
        <w:rPr>
          <w:rFonts w:ascii="Times New Roman"/>
          <w:sz w:val="24"/>
          <w:szCs w:val="24"/>
          <w:lang w:val="en-US"/>
        </w:rPr>
        <w:t xml:space="preserve"> the risk of omitted variable bias when dealing with </w:t>
      </w:r>
      <w:r w:rsidR="00FB6D68">
        <w:rPr>
          <w:rFonts w:ascii="Times New Roman"/>
          <w:sz w:val="24"/>
          <w:szCs w:val="24"/>
          <w:lang w:val="en-US"/>
        </w:rPr>
        <w:t xml:space="preserve">the effects of </w:t>
      </w:r>
      <w:r w:rsidRPr="00D74694">
        <w:rPr>
          <w:rFonts w:ascii="Times New Roman"/>
          <w:sz w:val="24"/>
          <w:szCs w:val="24"/>
          <w:lang w:val="en-US"/>
        </w:rPr>
        <w:t>weather regressors, and recommends to always include at least both temperature and precipitation as independent variables. Since the two are closely correlated, excluding temperature</w:t>
      </w:r>
      <w:r w:rsidR="00627C84">
        <w:rPr>
          <w:rFonts w:ascii="Times New Roman"/>
          <w:sz w:val="24"/>
          <w:szCs w:val="24"/>
          <w:lang w:val="en-US"/>
        </w:rPr>
        <w:t>,</w:t>
      </w:r>
      <w:r w:rsidRPr="00D74694">
        <w:rPr>
          <w:rFonts w:ascii="Times New Roman"/>
          <w:sz w:val="24"/>
          <w:szCs w:val="24"/>
          <w:lang w:val="en-US"/>
        </w:rPr>
        <w:t xml:space="preserve"> as </w:t>
      </w:r>
      <w:r w:rsidR="00B1060D">
        <w:rPr>
          <w:rFonts w:ascii="Times New Roman"/>
          <w:sz w:val="24"/>
          <w:szCs w:val="24"/>
          <w:lang w:val="en-US"/>
        </w:rPr>
        <w:t xml:space="preserve">commonly done </w:t>
      </w:r>
      <w:r w:rsidRPr="00D74694">
        <w:rPr>
          <w:rFonts w:ascii="Times New Roman"/>
          <w:sz w:val="24"/>
          <w:szCs w:val="24"/>
          <w:lang w:val="en-US"/>
        </w:rPr>
        <w:t>in many empirical development works</w:t>
      </w:r>
      <w:r w:rsidR="00627C84">
        <w:rPr>
          <w:rFonts w:ascii="Times New Roman"/>
          <w:sz w:val="24"/>
          <w:szCs w:val="24"/>
          <w:lang w:val="en-US"/>
        </w:rPr>
        <w:t>,</w:t>
      </w:r>
      <w:r w:rsidRPr="00D74694">
        <w:rPr>
          <w:rFonts w:ascii="Times New Roman"/>
          <w:sz w:val="24"/>
          <w:szCs w:val="24"/>
          <w:lang w:val="en-US"/>
        </w:rPr>
        <w:t xml:space="preserve"> may mean </w:t>
      </w:r>
      <w:r w:rsidR="00627C84">
        <w:rPr>
          <w:rFonts w:ascii="Times New Roman"/>
          <w:sz w:val="24"/>
          <w:szCs w:val="24"/>
          <w:lang w:val="en-US"/>
        </w:rPr>
        <w:t xml:space="preserve">attributing </w:t>
      </w:r>
      <w:r w:rsidRPr="00D74694">
        <w:rPr>
          <w:rFonts w:ascii="Times New Roman"/>
          <w:sz w:val="24"/>
          <w:szCs w:val="24"/>
          <w:lang w:val="en-US"/>
        </w:rPr>
        <w:t>to precipitation shocks an impact which could be actually due to temperature. We avoid this risk by including both.</w:t>
      </w:r>
    </w:p>
    <w:p w:rsidR="00264D1F" w:rsidRPr="00D74694" w:rsidRDefault="00264D1F" w:rsidP="00264D1F">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Importantly, to capture potential heterogeneity of impacts, we </w:t>
      </w:r>
      <w:r>
        <w:rPr>
          <w:rFonts w:ascii="Times New Roman"/>
          <w:sz w:val="24"/>
          <w:szCs w:val="24"/>
        </w:rPr>
        <w:t xml:space="preserve">also </w:t>
      </w:r>
      <w:r w:rsidRPr="00D74694">
        <w:rPr>
          <w:rFonts w:ascii="Times New Roman"/>
          <w:sz w:val="24"/>
          <w:szCs w:val="24"/>
        </w:rPr>
        <w:t>interact weather shocks with dummies for being “poor” and for living in “hot” areas, as well as with dummies for consumption quartiles.</w:t>
      </w:r>
    </w:p>
    <w:p w:rsidR="00264D1F" w:rsidRPr="00D74694" w:rsidRDefault="00264D1F" w:rsidP="003D4EA1">
      <w:pPr>
        <w:widowControl w:val="0"/>
        <w:autoSpaceDE w:val="0"/>
        <w:autoSpaceDN w:val="0"/>
        <w:adjustRightInd w:val="0"/>
        <w:spacing w:after="0" w:line="360" w:lineRule="auto"/>
        <w:jc w:val="both"/>
        <w:rPr>
          <w:rFonts w:ascii="Times New Roman"/>
          <w:sz w:val="24"/>
          <w:szCs w:val="24"/>
          <w:lang w:val="en-US"/>
        </w:rPr>
      </w:pPr>
    </w:p>
    <w:p w:rsidR="00F20E7A" w:rsidRPr="00D74694" w:rsidRDefault="00F20E7A" w:rsidP="00D74694">
      <w:pPr>
        <w:widowControl w:val="0"/>
        <w:autoSpaceDE w:val="0"/>
        <w:autoSpaceDN w:val="0"/>
        <w:adjustRightInd w:val="0"/>
        <w:spacing w:after="0" w:line="360" w:lineRule="auto"/>
        <w:jc w:val="both"/>
        <w:rPr>
          <w:rFonts w:ascii="Times New Roman"/>
          <w:sz w:val="24"/>
          <w:szCs w:val="24"/>
        </w:rPr>
      </w:pPr>
    </w:p>
    <w:p w:rsidR="00313C6F" w:rsidRPr="00D74694" w:rsidRDefault="00291675"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Other than </w:t>
      </w:r>
      <w:r w:rsidR="00313C6F" w:rsidRPr="00D74694">
        <w:rPr>
          <w:rFonts w:ascii="Times New Roman"/>
          <w:sz w:val="24"/>
          <w:szCs w:val="24"/>
        </w:rPr>
        <w:t>weather shocks, we include two sets of control variables.</w:t>
      </w:r>
    </w:p>
    <w:p w:rsidR="00313C6F" w:rsidRPr="00D74694" w:rsidRDefault="00313C6F" w:rsidP="00D74694">
      <w:pPr>
        <w:widowControl w:val="0"/>
        <w:autoSpaceDE w:val="0"/>
        <w:autoSpaceDN w:val="0"/>
        <w:adjustRightInd w:val="0"/>
        <w:spacing w:after="0" w:line="360" w:lineRule="auto"/>
        <w:jc w:val="both"/>
        <w:rPr>
          <w:rFonts w:ascii="Times New Roman"/>
          <w:sz w:val="24"/>
          <w:szCs w:val="24"/>
        </w:rPr>
      </w:pPr>
      <m:oMath>
        <m:r>
          <w:rPr>
            <w:rFonts w:ascii="Cambria Math" w:hAnsi="Cambria Math"/>
            <w:sz w:val="24"/>
            <w:szCs w:val="24"/>
          </w:rPr>
          <m:t>Ω</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it</m:t>
            </m:r>
          </m:sub>
        </m:sSub>
      </m:oMath>
      <w:r w:rsidRPr="00D74694">
        <w:rPr>
          <w:rFonts w:ascii="Times New Roman"/>
          <w:sz w:val="24"/>
          <w:szCs w:val="24"/>
        </w:rPr>
        <w:t xml:space="preserve"> is a vegetation time series which includes variables </w:t>
      </w:r>
      <w:r w:rsidR="00C57740">
        <w:rPr>
          <w:rFonts w:ascii="Times New Roman"/>
          <w:sz w:val="24"/>
          <w:szCs w:val="24"/>
        </w:rPr>
        <w:t xml:space="preserve">providing data </w:t>
      </w:r>
      <w:r w:rsidRPr="00D74694">
        <w:rPr>
          <w:rFonts w:ascii="Times New Roman"/>
          <w:sz w:val="24"/>
          <w:szCs w:val="24"/>
        </w:rPr>
        <w:t>on the start of the wettest quarter, average changes in greenness, and onsets of greenness increase and decrease.</w:t>
      </w:r>
    </w:p>
    <w:p w:rsidR="00313C6F" w:rsidRPr="00D74694" w:rsidRDefault="00313C6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These vegetation variables were already included in the original World Bank data as part of the Integrated Survey on Agriculture (ISA); we chose to add the</w:t>
      </w:r>
      <w:r w:rsidR="00DA1937">
        <w:rPr>
          <w:rFonts w:ascii="Times New Roman"/>
          <w:sz w:val="24"/>
          <w:szCs w:val="24"/>
        </w:rPr>
        <w:t>m</w:t>
      </w:r>
      <w:r w:rsidRPr="00D74694">
        <w:rPr>
          <w:rFonts w:ascii="Times New Roman"/>
          <w:sz w:val="24"/>
          <w:szCs w:val="24"/>
        </w:rPr>
        <w:t xml:space="preserve"> in the regression following the advice in </w:t>
      </w:r>
      <w:r w:rsidR="00EC4322" w:rsidRPr="00D74694">
        <w:rPr>
          <w:rFonts w:ascii="Times New Roman"/>
          <w:sz w:val="24"/>
          <w:szCs w:val="24"/>
        </w:rPr>
        <w:fldChar w:fldCharType="begin"/>
      </w:r>
      <w:r w:rsidR="00F87E1A">
        <w:rPr>
          <w:rFonts w:ascii="Times New Roman"/>
          <w:sz w:val="24"/>
          <w:szCs w:val="24"/>
        </w:rPr>
        <w:instrText xml:space="preserve"> ADDIN ZOTERO_ITEM CSL_CITATION {"citationID":"e3vvno88d","properties":{"formattedCitation":"(Auffhammer, Hsiang, Schlenker, &amp; Sobel, 2013; Dell et al., 2014)","plainCitation":"(Auffhammer, Hsiang, Schlenker, &amp; Sobel, 2013; Dell et al., 2014)","dontUpdate":true},"citationItems":[{"id":109,"uris":["http://zotero.org/users/local/xdoxYrI5/items/KE9X8BKS"],"uri":["http://zotero.org/users/local/xdoxYrI5/items/KE9X8BKS"],"itemData":{"id":109,"type":"article-journal","title":"Using weather data and climate model output in economic analyses of climate change","container-title":"Review of Environmental Economics and Policy","page":"ret016","source":"Google Scholar","author":[{"family":"Auffhammer","given":"Maximilian"},{"family":"Hsiang","given":"Solomon M."},{"family":"Schlenker","given":"Wolfram"},{"family":"Sobel","given":"Adam"}],"issued":{"date-parts":[["2013"]]}}},{"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EC4322" w:rsidRPr="00D74694">
        <w:rPr>
          <w:rFonts w:ascii="Times New Roman"/>
          <w:sz w:val="24"/>
          <w:szCs w:val="24"/>
        </w:rPr>
        <w:fldChar w:fldCharType="separate"/>
      </w:r>
      <w:r w:rsidR="00EC4322" w:rsidRPr="00D74694">
        <w:rPr>
          <w:rFonts w:ascii="Times New Roman"/>
          <w:sz w:val="24"/>
        </w:rPr>
        <w:t>Auffhammer, Hsiang, Schlenker and Sobel (2013) and Dell, Jones and Olken (2014)</w:t>
      </w:r>
      <w:r w:rsidR="00EC4322" w:rsidRPr="00D74694">
        <w:rPr>
          <w:rFonts w:ascii="Times New Roman"/>
          <w:sz w:val="24"/>
          <w:szCs w:val="24"/>
        </w:rPr>
        <w:fldChar w:fldCharType="end"/>
      </w:r>
      <w:r w:rsidR="00DA1937">
        <w:rPr>
          <w:rFonts w:ascii="Times New Roman"/>
          <w:sz w:val="24"/>
          <w:szCs w:val="24"/>
        </w:rPr>
        <w:t>:</w:t>
      </w:r>
      <w:r w:rsidR="00EC4322" w:rsidRPr="00D74694">
        <w:rPr>
          <w:rFonts w:ascii="Times New Roman"/>
          <w:sz w:val="24"/>
          <w:szCs w:val="24"/>
        </w:rPr>
        <w:t xml:space="preserve"> it is important to include</w:t>
      </w:r>
      <w:r w:rsidR="00DA1937">
        <w:rPr>
          <w:rFonts w:ascii="Times New Roman"/>
          <w:sz w:val="24"/>
          <w:szCs w:val="24"/>
        </w:rPr>
        <w:t xml:space="preserve"> </w:t>
      </w:r>
      <w:r w:rsidR="00EC4322" w:rsidRPr="00D74694">
        <w:rPr>
          <w:rFonts w:ascii="Times New Roman"/>
          <w:sz w:val="24"/>
          <w:szCs w:val="24"/>
        </w:rPr>
        <w:t xml:space="preserve">a rich set of climatic variables in the regression </w:t>
      </w:r>
      <w:r w:rsidR="00DA1937">
        <w:rPr>
          <w:rFonts w:ascii="Times New Roman"/>
          <w:sz w:val="24"/>
          <w:szCs w:val="24"/>
        </w:rPr>
        <w:t>(when available)</w:t>
      </w:r>
      <w:r w:rsidR="00B1060D">
        <w:rPr>
          <w:rFonts w:ascii="Times New Roman"/>
          <w:sz w:val="24"/>
          <w:szCs w:val="24"/>
        </w:rPr>
        <w:t>,</w:t>
      </w:r>
      <w:r w:rsidR="00DA1937">
        <w:rPr>
          <w:rFonts w:ascii="Times New Roman"/>
          <w:sz w:val="24"/>
          <w:szCs w:val="24"/>
        </w:rPr>
        <w:t xml:space="preserve"> </w:t>
      </w:r>
      <w:r w:rsidR="00EC4322" w:rsidRPr="00D74694">
        <w:rPr>
          <w:rFonts w:ascii="Times New Roman"/>
          <w:sz w:val="24"/>
          <w:szCs w:val="24"/>
        </w:rPr>
        <w:t>given the risk of omitted variable bias due to the fact climatic variables are always highly correlated.</w:t>
      </w:r>
    </w:p>
    <w:p w:rsidR="00A13C29" w:rsidRPr="00A13C29" w:rsidRDefault="00F20E7A" w:rsidP="00A13C29">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As for household controls, in all the specifications below we include household size, the square of household size, the age of the household head and its squared term, a dummy for the gender of the household head, average years of education among adults, the number of inf</w:t>
      </w:r>
      <w:r w:rsidR="00605F4C">
        <w:rPr>
          <w:rFonts w:ascii="Times New Roman"/>
          <w:sz w:val="24"/>
          <w:szCs w:val="24"/>
        </w:rPr>
        <w:t xml:space="preserve">ants (i.e. less than five year </w:t>
      </w:r>
      <w:r w:rsidRPr="00D74694">
        <w:rPr>
          <w:rFonts w:ascii="Times New Roman"/>
          <w:sz w:val="24"/>
          <w:szCs w:val="24"/>
        </w:rPr>
        <w:t xml:space="preserve">old) and </w:t>
      </w:r>
      <w:r w:rsidR="00DA1937">
        <w:rPr>
          <w:rFonts w:ascii="Times New Roman"/>
          <w:sz w:val="24"/>
          <w:szCs w:val="24"/>
        </w:rPr>
        <w:t>dummies capt</w:t>
      </w:r>
      <w:r w:rsidR="00696A59">
        <w:rPr>
          <w:rFonts w:ascii="Times New Roman"/>
          <w:sz w:val="24"/>
          <w:szCs w:val="24"/>
        </w:rPr>
        <w:t>uring two idiosyncratic shocks,</w:t>
      </w:r>
      <w:r w:rsidR="00DA1937">
        <w:rPr>
          <w:rFonts w:ascii="Times New Roman"/>
          <w:sz w:val="24"/>
          <w:szCs w:val="24"/>
        </w:rPr>
        <w:t xml:space="preserve"> </w:t>
      </w:r>
      <w:r w:rsidR="00B1060D">
        <w:rPr>
          <w:rFonts w:ascii="Times New Roman"/>
          <w:sz w:val="24"/>
          <w:szCs w:val="24"/>
        </w:rPr>
        <w:t>illness and</w:t>
      </w:r>
      <w:r w:rsidRPr="00D74694">
        <w:rPr>
          <w:rFonts w:ascii="Times New Roman"/>
          <w:sz w:val="24"/>
          <w:szCs w:val="24"/>
        </w:rPr>
        <w:t xml:space="preserve"> death of a household member. </w:t>
      </w:r>
      <w:r w:rsidR="00A13C29">
        <w:rPr>
          <w:rFonts w:ascii="Times New Roman"/>
          <w:sz w:val="24"/>
          <w:szCs w:val="24"/>
          <w:lang w:val="en-US"/>
        </w:rPr>
        <w:t>T</w:t>
      </w:r>
      <w:r w:rsidR="00A13C29" w:rsidRPr="00A13C29">
        <w:rPr>
          <w:rFonts w:ascii="Times New Roman"/>
          <w:sz w:val="24"/>
          <w:szCs w:val="24"/>
          <w:lang w:val="en-US"/>
        </w:rPr>
        <w:t xml:space="preserve">he inclusion of control variables reduces the risk </w:t>
      </w:r>
      <w:r w:rsidR="00264D1F">
        <w:rPr>
          <w:rFonts w:ascii="Times New Roman"/>
          <w:sz w:val="24"/>
          <w:szCs w:val="24"/>
          <w:lang w:val="en-US"/>
        </w:rPr>
        <w:t>of omitted variable bias and provides smaller standard errors in the estimates</w:t>
      </w:r>
      <w:r w:rsidR="00A13C29" w:rsidRPr="00A13C29">
        <w:rPr>
          <w:rFonts w:ascii="Times New Roman"/>
          <w:sz w:val="24"/>
          <w:szCs w:val="24"/>
          <w:lang w:val="en-US"/>
        </w:rPr>
        <w:t>.</w:t>
      </w:r>
    </w:p>
    <w:p w:rsidR="00BC3808" w:rsidRPr="00D74694" w:rsidRDefault="00BC3808" w:rsidP="00D74694">
      <w:pPr>
        <w:widowControl w:val="0"/>
        <w:autoSpaceDE w:val="0"/>
        <w:autoSpaceDN w:val="0"/>
        <w:adjustRightInd w:val="0"/>
        <w:spacing w:after="0" w:line="360" w:lineRule="auto"/>
        <w:jc w:val="both"/>
        <w:rPr>
          <w:rFonts w:ascii="Times New Roman"/>
          <w:sz w:val="24"/>
          <w:szCs w:val="24"/>
        </w:rPr>
      </w:pPr>
    </w:p>
    <w:p w:rsidR="00BC3808" w:rsidRPr="00D74694" w:rsidRDefault="00264D1F"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We</w:t>
      </w:r>
      <w:r w:rsidR="00BC3808" w:rsidRPr="00D74694">
        <w:rPr>
          <w:rFonts w:ascii="Times New Roman"/>
          <w:sz w:val="24"/>
          <w:szCs w:val="24"/>
        </w:rPr>
        <w:t xml:space="preserve"> test the robustness of our results by using different estimation techniques</w:t>
      </w:r>
      <w:r w:rsidR="00470A6D" w:rsidRPr="00D74694">
        <w:rPr>
          <w:rFonts w:ascii="Times New Roman"/>
          <w:sz w:val="24"/>
          <w:szCs w:val="24"/>
        </w:rPr>
        <w:t>. First, we use</w:t>
      </w:r>
      <w:r w:rsidR="003652B8" w:rsidRPr="00D74694">
        <w:rPr>
          <w:rFonts w:ascii="Times New Roman"/>
          <w:sz w:val="24"/>
          <w:szCs w:val="24"/>
        </w:rPr>
        <w:t xml:space="preserve"> the </w:t>
      </w:r>
      <w:r w:rsidR="003652B8" w:rsidRPr="00D74694">
        <w:rPr>
          <w:rFonts w:ascii="Times New Roman"/>
          <w:sz w:val="24"/>
          <w:szCs w:val="24"/>
          <w:lang w:val="en-US"/>
        </w:rPr>
        <w:fldChar w:fldCharType="begin"/>
      </w:r>
      <w:r w:rsidR="003652B8" w:rsidRPr="00D74694">
        <w:rPr>
          <w:rFonts w:ascii="Times New Roman"/>
          <w:sz w:val="24"/>
          <w:szCs w:val="24"/>
          <w:lang w:val="en-US"/>
        </w:rPr>
        <w:instrText xml:space="preserve"> ADDIN ZOTERO_ITEM CSL_CITATION {"citationID":"2l3cd1c9ao","properties":{"formattedCitation":"(Hausman &amp; Taylor, 1981)","plainCitation":"(Hausman &amp; Taylor, 1981)"},"citationItems":[{"id":418,"uris":["http://zotero.org/users/local/xdoxYrI5/items/26C626N3"],"uri":["http://zotero.org/users/local/xdoxYrI5/items/26C626N3"],"itemData":{"id":418,"type":"article-journal","title":"Panel data and unobservable individual effects","container-title":"Econometrica: Journal of the Econometric Society","page":"1377–1398","source":"Google Scholar","note":"03164","author":[{"family":"Hausman","given":"Jerry A."},{"family":"Taylor","given":"William E."}],"issued":{"date-parts":[["1981"]]}}}],"schema":"https://github.com/citation-style-language/schema/raw/master/csl-citation.json"} </w:instrText>
      </w:r>
      <w:r w:rsidR="003652B8" w:rsidRPr="00D74694">
        <w:rPr>
          <w:rFonts w:ascii="Times New Roman"/>
          <w:sz w:val="24"/>
          <w:szCs w:val="24"/>
          <w:lang w:val="en-US"/>
        </w:rPr>
        <w:fldChar w:fldCharType="separate"/>
      </w:r>
      <w:r w:rsidR="003652B8" w:rsidRPr="00D74694">
        <w:rPr>
          <w:rFonts w:ascii="Times New Roman"/>
          <w:sz w:val="24"/>
        </w:rPr>
        <w:t>Hausman - Taylor (1981)</w:t>
      </w:r>
      <w:r w:rsidR="003652B8" w:rsidRPr="00D74694">
        <w:rPr>
          <w:rFonts w:ascii="Times New Roman"/>
          <w:sz w:val="24"/>
          <w:szCs w:val="24"/>
          <w:lang w:val="en-US"/>
        </w:rPr>
        <w:fldChar w:fldCharType="end"/>
      </w:r>
      <w:r w:rsidR="003652B8" w:rsidRPr="00D74694">
        <w:rPr>
          <w:rFonts w:ascii="Times New Roman"/>
          <w:sz w:val="24"/>
          <w:szCs w:val="24"/>
          <w:lang w:val="en-US"/>
        </w:rPr>
        <w:t xml:space="preserve"> estimation model</w:t>
      </w:r>
      <w:r w:rsidR="00BC3808" w:rsidRPr="00D74694">
        <w:rPr>
          <w:rFonts w:ascii="Times New Roman"/>
          <w:sz w:val="24"/>
          <w:szCs w:val="24"/>
        </w:rPr>
        <w:t xml:space="preserve">, which </w:t>
      </w:r>
      <w:r w:rsidR="000F48DF" w:rsidRPr="00D74694">
        <w:rPr>
          <w:rFonts w:ascii="Times New Roman"/>
          <w:sz w:val="24"/>
          <w:szCs w:val="24"/>
        </w:rPr>
        <w:t xml:space="preserve">involves partitioning the time-invariant and time-varying vector of variables in two groups each, of </w:t>
      </w:r>
      <w:r w:rsidR="00561507" w:rsidRPr="00D74694">
        <w:rPr>
          <w:rFonts w:ascii="Times New Roman"/>
          <w:sz w:val="24"/>
          <w:szCs w:val="24"/>
        </w:rPr>
        <w:t xml:space="preserve">which one group of variables is </w:t>
      </w:r>
      <w:r w:rsidR="000F48DF" w:rsidRPr="00D74694">
        <w:rPr>
          <w:rFonts w:ascii="Times New Roman"/>
          <w:sz w:val="24"/>
          <w:szCs w:val="24"/>
        </w:rPr>
        <w:t xml:space="preserve">assumed to be uncorrelated with the fixed effect. While the partitioning assumptions are strong, we </w:t>
      </w:r>
      <w:r w:rsidR="00C57740">
        <w:rPr>
          <w:rFonts w:ascii="Times New Roman"/>
          <w:sz w:val="24"/>
          <w:szCs w:val="24"/>
        </w:rPr>
        <w:t xml:space="preserve">treat </w:t>
      </w:r>
      <w:r w:rsidR="000F48DF" w:rsidRPr="00D74694">
        <w:rPr>
          <w:rFonts w:ascii="Times New Roman"/>
          <w:sz w:val="24"/>
          <w:szCs w:val="24"/>
        </w:rPr>
        <w:t>all the household controls and the idiosyncratic shocks as endogenous</w:t>
      </w:r>
      <w:r w:rsidR="00470A6D" w:rsidRPr="00D74694">
        <w:rPr>
          <w:rFonts w:ascii="Times New Roman"/>
          <w:sz w:val="24"/>
          <w:szCs w:val="24"/>
        </w:rPr>
        <w:t xml:space="preserve"> time-varying variables</w:t>
      </w:r>
      <w:r w:rsidR="000F48DF" w:rsidRPr="00D74694">
        <w:rPr>
          <w:rFonts w:ascii="Times New Roman"/>
          <w:sz w:val="24"/>
          <w:szCs w:val="24"/>
        </w:rPr>
        <w:t>.</w:t>
      </w:r>
      <w:r w:rsidR="000F48DF" w:rsidRPr="00D74694">
        <w:rPr>
          <w:rFonts w:ascii="Times New Roman"/>
          <w:sz w:val="20"/>
          <w:szCs w:val="20"/>
        </w:rPr>
        <w:t xml:space="preserve"> </w:t>
      </w:r>
      <w:r w:rsidR="00561507" w:rsidRPr="00D74694">
        <w:rPr>
          <w:rFonts w:ascii="Times New Roman"/>
          <w:sz w:val="24"/>
          <w:szCs w:val="24"/>
        </w:rPr>
        <w:t>Additionally,</w:t>
      </w:r>
      <w:r w:rsidR="00470A6D" w:rsidRPr="00D74694">
        <w:rPr>
          <w:rFonts w:ascii="Times New Roman"/>
          <w:sz w:val="24"/>
          <w:szCs w:val="24"/>
        </w:rPr>
        <w:t xml:space="preserve"> we also estimate the model by using </w:t>
      </w:r>
      <w:r w:rsidR="00DA1937">
        <w:rPr>
          <w:rFonts w:ascii="Times New Roman"/>
          <w:sz w:val="24"/>
          <w:szCs w:val="24"/>
        </w:rPr>
        <w:t xml:space="preserve">Two-Step </w:t>
      </w:r>
      <w:r w:rsidR="00BC3808" w:rsidRPr="00D74694">
        <w:rPr>
          <w:rFonts w:ascii="Times New Roman"/>
          <w:sz w:val="24"/>
          <w:szCs w:val="24"/>
        </w:rPr>
        <w:t>Difference GMM</w:t>
      </w:r>
      <w:r w:rsidR="00561507" w:rsidRPr="00D74694">
        <w:rPr>
          <w:rFonts w:ascii="Times New Roman"/>
          <w:sz w:val="24"/>
          <w:szCs w:val="24"/>
        </w:rPr>
        <w:t xml:space="preserve"> following </w:t>
      </w:r>
      <w:r w:rsidR="00561507" w:rsidRPr="00D74694">
        <w:rPr>
          <w:rFonts w:ascii="Times New Roman"/>
          <w:sz w:val="24"/>
          <w:szCs w:val="24"/>
          <w:lang w:val="en-US"/>
        </w:rPr>
        <w:fldChar w:fldCharType="begin"/>
      </w:r>
      <w:r w:rsidR="00561507" w:rsidRPr="00D74694">
        <w:rPr>
          <w:rFonts w:ascii="Times New Roman"/>
          <w:sz w:val="24"/>
          <w:szCs w:val="24"/>
          <w:lang w:val="en-US"/>
        </w:rPr>
        <w:instrText xml:space="preserve"> ADDIN ZOTERO_ITEM CSL_CITATION {"citationID":"2a01ud3ecg","properties":{"formattedCitation":"(Arellano &amp; Bond, 1991)","plainCitation":"(Arellano &amp; Bond, 1991)"},"citationItems":[{"id":421,"uris":["http://zotero.org/users/local/xdoxYrI5/items/GEFMUX4N"],"uri":["http://zotero.org/users/local/xdoxYrI5/items/GEFMUX4N"],"itemData":{"id":421,"type":"article-journal","title":"Some tests of specification for panel data: Monte Carlo evidence and an application to employment equations","container-title":"The review of economic studies","page":"277–297","volume":"58","issue":"2","source":"Google Scholar","note":"20447","shortTitle":"Some tests of specification for panel data","author":[{"family":"Arellano","given":"Manuel"},{"family":"Bond","given":"Stephen"}],"issued":{"date-parts":[["1991"]]}}}],"schema":"https://github.com/citation-style-language/schema/raw/master/csl-citation.json"} </w:instrText>
      </w:r>
      <w:r w:rsidR="00561507" w:rsidRPr="00D74694">
        <w:rPr>
          <w:rFonts w:ascii="Times New Roman"/>
          <w:sz w:val="24"/>
          <w:szCs w:val="24"/>
          <w:lang w:val="en-US"/>
        </w:rPr>
        <w:fldChar w:fldCharType="separate"/>
      </w:r>
      <w:r w:rsidR="00561507" w:rsidRPr="00D74694">
        <w:rPr>
          <w:rFonts w:ascii="Times New Roman"/>
          <w:sz w:val="24"/>
        </w:rPr>
        <w:t>Arellano and Bond (1991)</w:t>
      </w:r>
      <w:r w:rsidR="00561507" w:rsidRPr="00D74694">
        <w:rPr>
          <w:rFonts w:ascii="Times New Roman"/>
          <w:sz w:val="24"/>
          <w:szCs w:val="24"/>
          <w:lang w:val="en-US"/>
        </w:rPr>
        <w:fldChar w:fldCharType="end"/>
      </w:r>
      <w:r w:rsidR="00BC3808" w:rsidRPr="00D74694">
        <w:rPr>
          <w:rFonts w:ascii="Times New Roman"/>
          <w:sz w:val="24"/>
          <w:szCs w:val="24"/>
        </w:rPr>
        <w:t>.</w:t>
      </w:r>
    </w:p>
    <w:p w:rsidR="00470A6D" w:rsidRPr="00D74694" w:rsidRDefault="00470A6D" w:rsidP="00D74694">
      <w:pPr>
        <w:widowControl w:val="0"/>
        <w:autoSpaceDE w:val="0"/>
        <w:autoSpaceDN w:val="0"/>
        <w:adjustRightInd w:val="0"/>
        <w:spacing w:after="0" w:line="360" w:lineRule="auto"/>
        <w:jc w:val="both"/>
        <w:rPr>
          <w:rFonts w:ascii="Times New Roman"/>
          <w:sz w:val="23"/>
          <w:szCs w:val="23"/>
        </w:rPr>
      </w:pPr>
    </w:p>
    <w:p w:rsidR="00470A6D" w:rsidRPr="00D74694" w:rsidRDefault="00470A6D" w:rsidP="00D74694">
      <w:pPr>
        <w:widowControl w:val="0"/>
        <w:autoSpaceDE w:val="0"/>
        <w:autoSpaceDN w:val="0"/>
        <w:adjustRightInd w:val="0"/>
        <w:spacing w:after="0" w:line="360" w:lineRule="auto"/>
        <w:jc w:val="both"/>
        <w:rPr>
          <w:rFonts w:ascii="Times New Roman"/>
          <w:sz w:val="23"/>
          <w:szCs w:val="23"/>
        </w:rPr>
      </w:pPr>
      <w:r w:rsidRPr="00D74694">
        <w:rPr>
          <w:rFonts w:ascii="Times New Roman"/>
          <w:sz w:val="23"/>
          <w:szCs w:val="23"/>
        </w:rPr>
        <w:t xml:space="preserve">After finding heterogeneity, we tried to detect a critical consumption threshold for the significance of temperature impacts. In order to do so, we employed the </w:t>
      </w:r>
      <w:r w:rsidR="001520EC" w:rsidRPr="00D74694">
        <w:rPr>
          <w:rFonts w:ascii="Times New Roman"/>
          <w:sz w:val="23"/>
          <w:szCs w:val="23"/>
        </w:rPr>
        <w:fldChar w:fldCharType="begin"/>
      </w:r>
      <w:r w:rsidR="001520EC" w:rsidRPr="00D74694">
        <w:rPr>
          <w:rFonts w:ascii="Times New Roman"/>
          <w:sz w:val="23"/>
          <w:szCs w:val="23"/>
        </w:rPr>
        <w:instrText xml:space="preserve"> ADDIN ZOTERO_ITEM CSL_CITATION {"citationID":"1d988u2k8i","properties":{"formattedCitation":"(Hansen, 2000)","plainCitation":"(Hansen, 2000)"},"citationItems":[{"id":365,"uris":["http://zotero.org/users/local/xdoxYrI5/items/K6B6EXGZ"],"uri":["http://zotero.org/users/local/xdoxYrI5/items/K6B6EXGZ"],"itemData":{"id":365,"type":"article-journal","title":"Sample splitting and threshold estimation","container-title":"Econometrica","page":"575–603","volume":"68","issue":"3","source":"Google Scholar","note":"01832","author":[{"family":"Hansen","given":"Bruce E."}],"issued":{"date-parts":[["2000"]]}}}],"schema":"https://github.com/citation-style-language/schema/raw/master/csl-citation.json"} </w:instrText>
      </w:r>
      <w:r w:rsidR="001520EC" w:rsidRPr="00D74694">
        <w:rPr>
          <w:rFonts w:ascii="Times New Roman"/>
          <w:sz w:val="23"/>
          <w:szCs w:val="23"/>
        </w:rPr>
        <w:fldChar w:fldCharType="separate"/>
      </w:r>
      <w:r w:rsidR="001520EC" w:rsidRPr="00D74694">
        <w:rPr>
          <w:rFonts w:ascii="Times New Roman"/>
          <w:sz w:val="23"/>
        </w:rPr>
        <w:t>Hansen (2000)</w:t>
      </w:r>
      <w:r w:rsidR="001520EC" w:rsidRPr="00D74694">
        <w:rPr>
          <w:rFonts w:ascii="Times New Roman"/>
          <w:sz w:val="23"/>
          <w:szCs w:val="23"/>
        </w:rPr>
        <w:fldChar w:fldCharType="end"/>
      </w:r>
      <w:r w:rsidR="00FB6D68">
        <w:rPr>
          <w:rFonts w:ascii="Times New Roman"/>
          <w:sz w:val="23"/>
          <w:szCs w:val="23"/>
        </w:rPr>
        <w:t xml:space="preserve"> threshold</w:t>
      </w:r>
      <w:r w:rsidR="001520EC" w:rsidRPr="00D74694">
        <w:rPr>
          <w:rFonts w:ascii="Times New Roman"/>
          <w:sz w:val="23"/>
          <w:szCs w:val="23"/>
        </w:rPr>
        <w:t xml:space="preserve"> estimator following the approach by </w:t>
      </w:r>
      <w:r w:rsidR="001520EC" w:rsidRPr="00D74694">
        <w:rPr>
          <w:rFonts w:ascii="Times New Roman"/>
          <w:sz w:val="23"/>
          <w:szCs w:val="23"/>
        </w:rPr>
        <w:fldChar w:fldCharType="begin"/>
      </w:r>
      <w:r w:rsidR="001520EC" w:rsidRPr="00D74694">
        <w:rPr>
          <w:rFonts w:ascii="Times New Roman"/>
          <w:sz w:val="23"/>
          <w:szCs w:val="23"/>
        </w:rPr>
        <w:instrText xml:space="preserve"> ADDIN ZOTERO_ITEM CSL_CITATION {"citationID":"9kjlrbock","properties":{"formattedCitation":"(Carter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001520EC" w:rsidRPr="00D74694">
        <w:rPr>
          <w:rFonts w:ascii="Times New Roman"/>
          <w:sz w:val="23"/>
          <w:szCs w:val="23"/>
        </w:rPr>
        <w:fldChar w:fldCharType="separate"/>
      </w:r>
      <w:r w:rsidR="001520EC" w:rsidRPr="00D74694">
        <w:rPr>
          <w:rFonts w:ascii="Times New Roman"/>
          <w:sz w:val="23"/>
        </w:rPr>
        <w:t>Carter, Little, Mogues and Newatu (2007)</w:t>
      </w:r>
      <w:r w:rsidR="001520EC" w:rsidRPr="00D74694">
        <w:rPr>
          <w:rFonts w:ascii="Times New Roman"/>
          <w:sz w:val="23"/>
          <w:szCs w:val="23"/>
        </w:rPr>
        <w:fldChar w:fldCharType="end"/>
      </w:r>
      <w:r w:rsidR="001520EC" w:rsidRPr="00D74694">
        <w:rPr>
          <w:rFonts w:ascii="Times New Roman"/>
          <w:sz w:val="23"/>
          <w:szCs w:val="23"/>
        </w:rPr>
        <w:t>.</w:t>
      </w:r>
    </w:p>
    <w:p w:rsidR="0014768B" w:rsidRPr="00D74694" w:rsidRDefault="0014768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3"/>
          <w:szCs w:val="23"/>
        </w:rPr>
        <w:t>This model distinguishes two impact regimes conditional to a</w:t>
      </w:r>
      <w:r w:rsidR="00264D1F">
        <w:rPr>
          <w:rFonts w:ascii="Times New Roman"/>
          <w:sz w:val="23"/>
          <w:szCs w:val="23"/>
        </w:rPr>
        <w:t xml:space="preserve"> critical value of </w:t>
      </w:r>
      <w:r w:rsidR="00264D1F" w:rsidRPr="00D74694">
        <w:rPr>
          <w:rFonts w:ascii="Times New Roman"/>
          <w:sz w:val="24"/>
          <w:szCs w:val="24"/>
        </w:rPr>
        <w:t>(lagged) consumption level</w:t>
      </w:r>
      <w:r w:rsidRPr="00D74694">
        <w:rPr>
          <w:rFonts w:ascii="Times New Roman"/>
          <w:sz w:val="23"/>
          <w:szCs w:val="23"/>
        </w:rPr>
        <w:t>:</w:t>
      </w:r>
    </w:p>
    <w:p w:rsidR="00A86658" w:rsidRPr="00D74694" w:rsidRDefault="00A86658" w:rsidP="00D74694">
      <w:pPr>
        <w:widowControl w:val="0"/>
        <w:autoSpaceDE w:val="0"/>
        <w:autoSpaceDN w:val="0"/>
        <w:adjustRightInd w:val="0"/>
        <w:spacing w:after="0" w:line="360" w:lineRule="auto"/>
        <w:jc w:val="both"/>
        <w:rPr>
          <w:rFonts w:ascii="Times New Roman"/>
          <w:sz w:val="20"/>
          <w:szCs w:val="20"/>
        </w:rPr>
      </w:pPr>
    </w:p>
    <w:p w:rsidR="00BC3808" w:rsidRPr="00D74694" w:rsidRDefault="008E5CA1" w:rsidP="00D74694">
      <w:pPr>
        <w:widowControl w:val="0"/>
        <w:spacing w:after="0" w:line="360" w:lineRule="auto"/>
        <w:jc w:val="both"/>
        <w:rPr>
          <w:rFonts w:ascii="Times New Roman"/>
          <w:sz w:val="18"/>
          <w:szCs w:val="18"/>
        </w:rPr>
      </w:pPr>
      <w:r w:rsidRPr="00D74694">
        <w:rPr>
          <w:rFonts w:ascii="Times New Roman"/>
          <w:sz w:val="18"/>
          <w:szCs w:val="18"/>
        </w:rPr>
        <w:t>(3)</w:t>
      </w:r>
      <m:oMath>
        <m:r>
          <w:rPr>
            <w:rFonts w:ascii="Cambria Math" w:hAnsi="Cambria Math"/>
            <w:sz w:val="18"/>
            <w:szCs w:val="18"/>
          </w:rPr>
          <m:t xml:space="preserve">    </m:t>
        </m:r>
        <m:sSub>
          <m:sSubPr>
            <m:ctrlPr>
              <w:rPr>
                <w:rFonts w:ascii="Cambria Math" w:hAnsi="Cambria Math"/>
                <w:sz w:val="18"/>
                <w:szCs w:val="18"/>
              </w:rPr>
            </m:ctrlPr>
          </m:sSubPr>
          <m:e>
            <m:sSub>
              <m:sSubPr>
                <m:ctrlPr>
                  <w:rPr>
                    <w:rFonts w:ascii="Cambria Math" w:hAnsi="Cambria Math"/>
                    <w:sz w:val="18"/>
                    <w:szCs w:val="18"/>
                  </w:rPr>
                </m:ctrlPr>
              </m:sSubPr>
              <m:e>
                <m:r>
                  <w:rPr>
                    <w:rFonts w:ascii="Cambria Math" w:hAnsi="Cambria Math"/>
                    <w:sz w:val="18"/>
                    <w:szCs w:val="18"/>
                  </w:rPr>
                  <m:t>ln Y</m:t>
                </m:r>
              </m:e>
              <m:sub>
                <m:r>
                  <w:rPr>
                    <w:rFonts w:ascii="Cambria Math" w:hAnsi="Cambria Math"/>
                    <w:sz w:val="18"/>
                    <w:szCs w:val="18"/>
                  </w:rPr>
                  <m:t>it</m:t>
                </m:r>
              </m:sub>
            </m:sSub>
            <m:r>
              <w:rPr>
                <w:rFonts w:ascii="Cambria Math" w:hAnsi="Cambria Math"/>
                <w:sz w:val="18"/>
                <w:szCs w:val="18"/>
              </w:rPr>
              <m:t>-ln Y</m:t>
            </m:r>
          </m:e>
          <m:sub>
            <m:r>
              <w:rPr>
                <w:rFonts w:ascii="Cambria Math" w:hAnsi="Cambria Math"/>
                <w:sz w:val="18"/>
                <w:szCs w:val="18"/>
              </w:rPr>
              <m:t>it-1</m:t>
            </m:r>
          </m:sub>
        </m:sSub>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 xml:space="preserve">   </m:t>
            </m:r>
            <m:eqArr>
              <m:eqArrPr>
                <m:ctrlPr>
                  <w:rPr>
                    <w:rFonts w:ascii="Cambria Math" w:hAnsi="Cambria Math"/>
                    <w:i/>
                    <w:sz w:val="18"/>
                    <w:szCs w:val="18"/>
                  </w:rPr>
                </m:ctrlPr>
              </m:eqArrPr>
              <m:e>
                <m:r>
                  <w:rPr>
                    <w:rFonts w:ascii="Cambria Math" w:hAnsi="Cambria Math"/>
                    <w:sz w:val="18"/>
                    <w:szCs w:val="18"/>
                  </w:rPr>
                  <m:t>α</m:t>
                </m:r>
                <m:sSub>
                  <m:sSubPr>
                    <m:ctrlPr>
                      <w:rPr>
                        <w:rFonts w:ascii="Cambria Math" w:hAnsi="Cambria Math"/>
                        <w:sz w:val="18"/>
                        <w:szCs w:val="18"/>
                      </w:rPr>
                    </m:ctrlPr>
                  </m:sSubPr>
                  <m:e>
                    <m:sSub>
                      <m:sSubPr>
                        <m:ctrlPr>
                          <w:rPr>
                            <w:rFonts w:ascii="Cambria Math" w:hAnsi="Cambria Math"/>
                            <w:i/>
                            <w:sz w:val="18"/>
                            <w:szCs w:val="18"/>
                          </w:rPr>
                        </m:ctrlPr>
                      </m:sSubPr>
                      <m:e>
                        <m:r>
                          <w:rPr>
                            <w:rFonts w:ascii="Cambria Math" w:hAnsi="Cambria Math"/>
                            <w:sz w:val="18"/>
                            <w:szCs w:val="18"/>
                          </w:rPr>
                          <m:t>ln Y</m:t>
                        </m:r>
                      </m:e>
                      <m:sub>
                        <m:r>
                          <w:rPr>
                            <w:rFonts w:ascii="Cambria Math" w:hAnsi="Cambria Math"/>
                            <w:sz w:val="18"/>
                            <w:szCs w:val="18"/>
                          </w:rPr>
                          <m:t>it-1</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β</m:t>
                        </m:r>
                      </m:e>
                      <m:sup>
                        <m:r>
                          <w:rPr>
                            <w:rFonts w:ascii="Cambria Math" w:hAnsi="Cambria Math"/>
                            <w:sz w:val="18"/>
                            <w:szCs w:val="18"/>
                          </w:rPr>
                          <m:t>l</m:t>
                        </m:r>
                      </m:sup>
                    </m:sSup>
                    <m:r>
                      <w:rPr>
                        <w:rFonts w:ascii="Cambria Math" w:hAnsi="Cambria Math"/>
                        <w:sz w:val="18"/>
                        <w:szCs w:val="18"/>
                      </w:rPr>
                      <m:t>∆Temp</m:t>
                    </m:r>
                  </m:e>
                  <m:sub>
                    <m:r>
                      <w:rPr>
                        <w:rFonts w:ascii="Cambria Math" w:hAnsi="Cambria Math"/>
                        <w:sz w:val="18"/>
                        <w:szCs w:val="18"/>
                      </w:rPr>
                      <m:t>it</m:t>
                    </m:r>
                  </m:sub>
                </m:sSub>
                <m:r>
                  <w:rPr>
                    <w:rFonts w:ascii="Cambria Math" w:hAnsi="Cambria Math"/>
                    <w:sz w:val="18"/>
                    <w:szCs w:val="18"/>
                  </w:rPr>
                  <m:t>+γ</m:t>
                </m:r>
                <m:sSub>
                  <m:sSubPr>
                    <m:ctrlPr>
                      <w:rPr>
                        <w:rFonts w:ascii="Cambria Math" w:hAnsi="Cambria Math"/>
                        <w:sz w:val="18"/>
                        <w:szCs w:val="18"/>
                      </w:rPr>
                    </m:ctrlPr>
                  </m:sSubPr>
                  <m:e>
                    <m:r>
                      <w:rPr>
                        <w:rFonts w:ascii="Cambria Math" w:hAnsi="Cambria Math"/>
                        <w:sz w:val="18"/>
                        <w:szCs w:val="18"/>
                      </w:rPr>
                      <m:t>∆Pre</m:t>
                    </m:r>
                  </m:e>
                  <m:sub>
                    <m:r>
                      <w:rPr>
                        <w:rFonts w:ascii="Cambria Math" w:hAnsi="Cambria Math"/>
                        <w:sz w:val="18"/>
                        <w:szCs w:val="18"/>
                      </w:rPr>
                      <m:t>it</m:t>
                    </m:r>
                  </m:sub>
                </m:sSub>
                <m:r>
                  <w:rPr>
                    <w:rFonts w:ascii="Cambria Math" w:hAnsi="Cambria Math"/>
                    <w:sz w:val="18"/>
                    <w:szCs w:val="18"/>
                  </w:rPr>
                  <m:t>+ Ω</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it</m:t>
                    </m:r>
                  </m:sub>
                </m:sSub>
                <m:r>
                  <w:rPr>
                    <w:rFonts w:ascii="Cambria Math" w:hAnsi="Cambria Math"/>
                    <w:sz w:val="18"/>
                    <w:szCs w:val="18"/>
                  </w:rPr>
                  <m:t xml:space="preserve">+ </m:t>
                </m:r>
                <m:sSub>
                  <m:sSubPr>
                    <m:ctrlPr>
                      <w:rPr>
                        <w:rFonts w:ascii="Cambria Math" w:hAnsi="Cambria Math"/>
                        <w:sz w:val="18"/>
                        <w:szCs w:val="18"/>
                      </w:rPr>
                    </m:ctrlPr>
                  </m:sSubPr>
                  <m:e>
                    <m:r>
                      <w:rPr>
                        <w:rFonts w:ascii="Cambria Math" w:hAnsi="Cambria Math"/>
                        <w:sz w:val="18"/>
                        <w:szCs w:val="18"/>
                      </w:rPr>
                      <m:t>ω</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it</m:t>
                        </m:r>
                      </m:sub>
                    </m:sSub>
                    <m:r>
                      <w:rPr>
                        <w:rFonts w:ascii="Cambria Math" w:hAnsi="Cambria Math"/>
                        <w:sz w:val="18"/>
                        <w:szCs w:val="18"/>
                      </w:rPr>
                      <m:t xml:space="preserve"> + μ</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cs="Cambria Math"/>
                        <w:sz w:val="18"/>
                        <w:szCs w:val="18"/>
                      </w:rPr>
                      <m:t>i</m:t>
                    </m:r>
                    <m:r>
                      <w:rPr>
                        <w:rFonts w:ascii="Cambria Math" w:hAnsi="Cambria Math"/>
                        <w:sz w:val="18"/>
                        <w:szCs w:val="18"/>
                      </w:rPr>
                      <m:t>t</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θ</m:t>
                    </m:r>
                  </m:e>
                  <m:sub>
                    <m:r>
                      <w:rPr>
                        <w:rFonts w:ascii="Cambria Math" w:hAnsi="Cambria Math"/>
                        <w:sz w:val="18"/>
                        <w:szCs w:val="18"/>
                      </w:rPr>
                      <m:t>rt</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ε</m:t>
                    </m:r>
                  </m:e>
                  <m:sub>
                    <m:r>
                      <w:rPr>
                        <w:rFonts w:ascii="Cambria Math" w:hAnsi="Cambria Math"/>
                        <w:sz w:val="18"/>
                        <w:szCs w:val="18"/>
                      </w:rPr>
                      <m:t>it</m:t>
                    </m:r>
                  </m:sub>
                </m:sSub>
                <m:r>
                  <w:rPr>
                    <w:rFonts w:ascii="Cambria Math" w:hAnsi="Cambria Math"/>
                    <w:sz w:val="18"/>
                    <w:szCs w:val="18"/>
                  </w:rPr>
                  <m:t xml:space="preserve">      if &amp;</m:t>
                </m:r>
                <m:sSub>
                  <m:sSubPr>
                    <m:ctrlPr>
                      <w:rPr>
                        <w:rFonts w:ascii="Cambria Math" w:hAnsi="Cambria Math"/>
                        <w:i/>
                        <w:sz w:val="18"/>
                        <w:szCs w:val="18"/>
                      </w:rPr>
                    </m:ctrlPr>
                  </m:sSubPr>
                  <m:e>
                    <m:r>
                      <w:rPr>
                        <w:rFonts w:ascii="Cambria Math" w:hAnsi="Cambria Math"/>
                        <w:sz w:val="18"/>
                        <w:szCs w:val="18"/>
                      </w:rPr>
                      <m:t>ln Y</m:t>
                    </m:r>
                  </m:e>
                  <m:sub>
                    <m:r>
                      <w:rPr>
                        <w:rFonts w:ascii="Cambria Math" w:hAnsi="Cambria Math"/>
                        <w:sz w:val="18"/>
                        <w:szCs w:val="18"/>
                      </w:rPr>
                      <m:t>it-1</m:t>
                    </m:r>
                  </m:sub>
                </m:sSub>
                <m:r>
                  <w:rPr>
                    <w:rFonts w:ascii="Cambria Math" w:hAnsi="Cambria Math"/>
                    <w:sz w:val="18"/>
                    <w:szCs w:val="18"/>
                  </w:rPr>
                  <m:t>≤σ</m:t>
                </m:r>
              </m:e>
              <m:e>
                <m:r>
                  <w:rPr>
                    <w:rFonts w:ascii="Cambria Math" w:hAnsi="Cambria Math"/>
                    <w:sz w:val="18"/>
                    <w:szCs w:val="18"/>
                  </w:rPr>
                  <m:t>α</m:t>
                </m:r>
                <m:sSub>
                  <m:sSubPr>
                    <m:ctrlPr>
                      <w:rPr>
                        <w:rFonts w:ascii="Cambria Math" w:hAnsi="Cambria Math"/>
                        <w:sz w:val="18"/>
                        <w:szCs w:val="18"/>
                      </w:rPr>
                    </m:ctrlPr>
                  </m:sSubPr>
                  <m:e>
                    <m:sSub>
                      <m:sSubPr>
                        <m:ctrlPr>
                          <w:rPr>
                            <w:rFonts w:ascii="Cambria Math" w:hAnsi="Cambria Math"/>
                            <w:i/>
                            <w:sz w:val="18"/>
                            <w:szCs w:val="18"/>
                          </w:rPr>
                        </m:ctrlPr>
                      </m:sSubPr>
                      <m:e>
                        <m:r>
                          <w:rPr>
                            <w:rFonts w:ascii="Cambria Math" w:hAnsi="Cambria Math"/>
                            <w:sz w:val="18"/>
                            <w:szCs w:val="18"/>
                          </w:rPr>
                          <m:t>ln Y</m:t>
                        </m:r>
                      </m:e>
                      <m:sub>
                        <m:r>
                          <w:rPr>
                            <w:rFonts w:ascii="Cambria Math" w:hAnsi="Cambria Math"/>
                            <w:sz w:val="18"/>
                            <w:szCs w:val="18"/>
                          </w:rPr>
                          <m:t>it-1</m:t>
                        </m:r>
                      </m:sub>
                    </m:sSub>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β</m:t>
                        </m:r>
                      </m:e>
                      <m:sup>
                        <m:r>
                          <w:rPr>
                            <w:rFonts w:ascii="Cambria Math" w:hAnsi="Cambria Math"/>
                            <w:sz w:val="18"/>
                            <w:szCs w:val="18"/>
                          </w:rPr>
                          <m:t>u</m:t>
                        </m:r>
                      </m:sup>
                    </m:sSup>
                    <m:r>
                      <w:rPr>
                        <w:rFonts w:ascii="Cambria Math" w:hAnsi="Cambria Math"/>
                        <w:sz w:val="18"/>
                        <w:szCs w:val="18"/>
                      </w:rPr>
                      <m:t>∆Temp</m:t>
                    </m:r>
                  </m:e>
                  <m:sub>
                    <m:r>
                      <w:rPr>
                        <w:rFonts w:ascii="Cambria Math" w:hAnsi="Cambria Math"/>
                        <w:sz w:val="18"/>
                        <w:szCs w:val="18"/>
                      </w:rPr>
                      <m:t>it</m:t>
                    </m:r>
                  </m:sub>
                </m:sSub>
                <m:r>
                  <w:rPr>
                    <w:rFonts w:ascii="Cambria Math" w:hAnsi="Cambria Math"/>
                    <w:sz w:val="18"/>
                    <w:szCs w:val="18"/>
                  </w:rPr>
                  <m:t>+γ</m:t>
                </m:r>
                <m:sSub>
                  <m:sSubPr>
                    <m:ctrlPr>
                      <w:rPr>
                        <w:rFonts w:ascii="Cambria Math" w:hAnsi="Cambria Math"/>
                        <w:sz w:val="18"/>
                        <w:szCs w:val="18"/>
                      </w:rPr>
                    </m:ctrlPr>
                  </m:sSubPr>
                  <m:e>
                    <m:r>
                      <w:rPr>
                        <w:rFonts w:ascii="Cambria Math" w:hAnsi="Cambria Math"/>
                        <w:sz w:val="18"/>
                        <w:szCs w:val="18"/>
                      </w:rPr>
                      <m:t>∆Pre</m:t>
                    </m:r>
                  </m:e>
                  <m:sub>
                    <m:r>
                      <w:rPr>
                        <w:rFonts w:ascii="Cambria Math" w:hAnsi="Cambria Math"/>
                        <w:sz w:val="18"/>
                        <w:szCs w:val="18"/>
                      </w:rPr>
                      <m:t>it</m:t>
                    </m:r>
                  </m:sub>
                </m:sSub>
                <m:r>
                  <w:rPr>
                    <w:rFonts w:ascii="Cambria Math" w:hAnsi="Cambria Math"/>
                    <w:sz w:val="18"/>
                    <w:szCs w:val="18"/>
                  </w:rPr>
                  <m:t>+ Ω</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it</m:t>
                    </m:r>
                  </m:sub>
                </m:sSub>
                <m:r>
                  <w:rPr>
                    <w:rFonts w:ascii="Cambria Math" w:hAnsi="Cambria Math"/>
                    <w:sz w:val="18"/>
                    <w:szCs w:val="18"/>
                  </w:rPr>
                  <m:t xml:space="preserve">+ </m:t>
                </m:r>
                <m:sSub>
                  <m:sSubPr>
                    <m:ctrlPr>
                      <w:rPr>
                        <w:rFonts w:ascii="Cambria Math" w:hAnsi="Cambria Math"/>
                        <w:sz w:val="18"/>
                        <w:szCs w:val="18"/>
                      </w:rPr>
                    </m:ctrlPr>
                  </m:sSubPr>
                  <m:e>
                    <m:r>
                      <w:rPr>
                        <w:rFonts w:ascii="Cambria Math" w:hAnsi="Cambria Math"/>
                        <w:sz w:val="18"/>
                        <w:szCs w:val="18"/>
                      </w:rPr>
                      <m:t>ω</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it</m:t>
                        </m:r>
                      </m:sub>
                    </m:sSub>
                    <m:r>
                      <w:rPr>
                        <w:rFonts w:ascii="Cambria Math" w:hAnsi="Cambria Math"/>
                        <w:sz w:val="18"/>
                        <w:szCs w:val="18"/>
                      </w:rPr>
                      <m:t xml:space="preserve"> + μ</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it</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θ</m:t>
                    </m:r>
                  </m:e>
                  <m:sub>
                    <m:r>
                      <w:rPr>
                        <w:rFonts w:ascii="Cambria Math" w:hAnsi="Cambria Math"/>
                        <w:sz w:val="18"/>
                        <w:szCs w:val="18"/>
                      </w:rPr>
                      <m:t>rt</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ε</m:t>
                    </m:r>
                  </m:e>
                  <m:sub>
                    <m:r>
                      <w:rPr>
                        <w:rFonts w:ascii="Cambria Math" w:hAnsi="Cambria Math"/>
                        <w:sz w:val="18"/>
                        <w:szCs w:val="18"/>
                      </w:rPr>
                      <m:t>it</m:t>
                    </m:r>
                  </m:sub>
                </m:sSub>
                <m:r>
                  <w:rPr>
                    <w:rFonts w:ascii="Cambria Math" w:hAnsi="Cambria Math"/>
                    <w:sz w:val="18"/>
                    <w:szCs w:val="18"/>
                  </w:rPr>
                  <m:t xml:space="preserve">      if &amp;</m:t>
                </m:r>
                <m:sSub>
                  <m:sSubPr>
                    <m:ctrlPr>
                      <w:rPr>
                        <w:rFonts w:ascii="Cambria Math" w:hAnsi="Cambria Math"/>
                        <w:i/>
                        <w:sz w:val="18"/>
                        <w:szCs w:val="18"/>
                      </w:rPr>
                    </m:ctrlPr>
                  </m:sSubPr>
                  <m:e>
                    <m:r>
                      <w:rPr>
                        <w:rFonts w:ascii="Cambria Math" w:hAnsi="Cambria Math"/>
                        <w:sz w:val="18"/>
                        <w:szCs w:val="18"/>
                      </w:rPr>
                      <m:t>ln Y</m:t>
                    </m:r>
                  </m:e>
                  <m:sub>
                    <m:r>
                      <w:rPr>
                        <w:rFonts w:ascii="Cambria Math" w:hAnsi="Cambria Math"/>
                        <w:sz w:val="18"/>
                        <w:szCs w:val="18"/>
                      </w:rPr>
                      <m:t>it-1</m:t>
                    </m:r>
                  </m:sub>
                </m:sSub>
                <m:r>
                  <w:rPr>
                    <w:rFonts w:ascii="Cambria Math" w:hAnsi="Cambria Math"/>
                    <w:sz w:val="18"/>
                    <w:szCs w:val="18"/>
                  </w:rPr>
                  <m:t>&gt;σ</m:t>
                </m:r>
              </m:e>
            </m:eqArr>
          </m:e>
        </m:d>
      </m:oMath>
    </w:p>
    <w:p w:rsidR="004C2483" w:rsidRPr="00D74694" w:rsidRDefault="004C2483" w:rsidP="00D74694">
      <w:pPr>
        <w:widowControl w:val="0"/>
        <w:spacing w:after="0" w:line="360" w:lineRule="auto"/>
        <w:jc w:val="both"/>
        <w:rPr>
          <w:rFonts w:ascii="Times New Roman"/>
          <w:sz w:val="24"/>
          <w:szCs w:val="24"/>
        </w:rPr>
      </w:pPr>
    </w:p>
    <w:p w:rsidR="008651BA" w:rsidRPr="00D74694" w:rsidRDefault="008651BA" w:rsidP="00267C46">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Where the superscripts </w:t>
      </w:r>
      <w:r w:rsidRPr="00D74694">
        <w:rPr>
          <w:rFonts w:ascii="Times New Roman"/>
          <w:i/>
          <w:sz w:val="24"/>
          <w:szCs w:val="24"/>
        </w:rPr>
        <w:t>l</w:t>
      </w:r>
      <w:r w:rsidRPr="00D74694">
        <w:rPr>
          <w:rFonts w:ascii="Times New Roman"/>
          <w:sz w:val="24"/>
          <w:szCs w:val="24"/>
        </w:rPr>
        <w:t xml:space="preserve"> and </w:t>
      </w:r>
      <w:r w:rsidRPr="00D74694">
        <w:rPr>
          <w:rFonts w:ascii="Times New Roman"/>
          <w:i/>
          <w:sz w:val="24"/>
          <w:szCs w:val="24"/>
        </w:rPr>
        <w:t xml:space="preserve">u </w:t>
      </w:r>
      <w:r w:rsidRPr="00D74694">
        <w:rPr>
          <w:rFonts w:ascii="Times New Roman"/>
          <w:sz w:val="24"/>
          <w:szCs w:val="24"/>
        </w:rPr>
        <w:t xml:space="preserve">on the coefficient </w:t>
      </w:r>
      <w:r w:rsidRPr="00D74694">
        <w:rPr>
          <w:rFonts w:ascii="Times New Roman"/>
          <w:i/>
          <w:sz w:val="24"/>
          <w:szCs w:val="24"/>
        </w:rPr>
        <w:t xml:space="preserve">β </w:t>
      </w:r>
      <w:r w:rsidRPr="00D74694">
        <w:rPr>
          <w:rFonts w:ascii="Times New Roman"/>
          <w:sz w:val="24"/>
          <w:szCs w:val="24"/>
        </w:rPr>
        <w:t>indicate, respectively, the lower and upper regime of tempera</w:t>
      </w:r>
      <w:r w:rsidR="00B1060D">
        <w:rPr>
          <w:rFonts w:ascii="Times New Roman"/>
          <w:sz w:val="24"/>
          <w:szCs w:val="24"/>
        </w:rPr>
        <w:t>ture impacts, conditional on</w:t>
      </w:r>
      <w:r w:rsidRPr="00D74694">
        <w:rPr>
          <w:rFonts w:ascii="Times New Roman"/>
          <w:sz w:val="24"/>
          <w:szCs w:val="24"/>
        </w:rPr>
        <w:t xml:space="preserve"> </w:t>
      </w:r>
      <w:bookmarkStart w:id="2" w:name="_Hlk481768731"/>
      <w:r w:rsidR="00264D1F">
        <w:rPr>
          <w:rFonts w:ascii="Times New Roman"/>
          <w:sz w:val="24"/>
          <w:szCs w:val="24"/>
        </w:rPr>
        <w:t>lagged</w:t>
      </w:r>
      <w:r w:rsidRPr="00D74694">
        <w:rPr>
          <w:rFonts w:ascii="Times New Roman"/>
          <w:sz w:val="24"/>
          <w:szCs w:val="24"/>
        </w:rPr>
        <w:t xml:space="preserve"> consumption level</w:t>
      </w:r>
      <w:bookmarkEnd w:id="2"/>
      <w:r w:rsidRPr="00D74694">
        <w:rPr>
          <w:rFonts w:ascii="Times New Roman"/>
          <w:sz w:val="24"/>
          <w:szCs w:val="24"/>
        </w:rPr>
        <w:t>.</w:t>
      </w:r>
    </w:p>
    <w:p w:rsidR="009047EE" w:rsidRPr="00B1060D" w:rsidRDefault="009047EE" w:rsidP="00D74694">
      <w:pPr>
        <w:widowControl w:val="0"/>
        <w:autoSpaceDE w:val="0"/>
        <w:autoSpaceDN w:val="0"/>
        <w:adjustRightInd w:val="0"/>
        <w:spacing w:after="0" w:line="360" w:lineRule="auto"/>
        <w:jc w:val="both"/>
        <w:rPr>
          <w:rFonts w:ascii="Times New Roman"/>
          <w:color w:val="000000"/>
          <w:sz w:val="16"/>
          <w:szCs w:val="16"/>
        </w:rPr>
      </w:pPr>
    </w:p>
    <w:p w:rsidR="008651BA" w:rsidRPr="00D74694" w:rsidRDefault="00171655" w:rsidP="00B1060D">
      <w:pPr>
        <w:widowControl w:val="0"/>
        <w:spacing w:after="0" w:line="360" w:lineRule="auto"/>
        <w:jc w:val="center"/>
        <w:rPr>
          <w:rFonts w:ascii="Times New Roman"/>
          <w:b/>
          <w:sz w:val="24"/>
          <w:szCs w:val="24"/>
        </w:rPr>
      </w:pPr>
      <w:r w:rsidRPr="00D74694">
        <w:rPr>
          <w:rFonts w:ascii="Times New Roman"/>
          <w:b/>
          <w:sz w:val="24"/>
          <w:szCs w:val="24"/>
        </w:rPr>
        <w:t>Section 2</w:t>
      </w:r>
    </w:p>
    <w:p w:rsidR="008651BA" w:rsidRPr="00D74694" w:rsidRDefault="008651BA" w:rsidP="00B1060D">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Data and descriptive statistics</w:t>
      </w:r>
    </w:p>
    <w:p w:rsidR="0006090C" w:rsidRPr="00D74694" w:rsidRDefault="0006090C" w:rsidP="00D74694">
      <w:pPr>
        <w:widowControl w:val="0"/>
        <w:autoSpaceDE w:val="0"/>
        <w:autoSpaceDN w:val="0"/>
        <w:adjustRightInd w:val="0"/>
        <w:spacing w:after="0" w:line="360" w:lineRule="auto"/>
        <w:jc w:val="center"/>
        <w:rPr>
          <w:rFonts w:ascii="Times New Roman"/>
          <w:b/>
          <w:sz w:val="16"/>
          <w:szCs w:val="16"/>
        </w:rPr>
      </w:pPr>
    </w:p>
    <w:p w:rsidR="0006090C" w:rsidRPr="00D74694" w:rsidRDefault="0006090C" w:rsidP="00B1060D">
      <w:pPr>
        <w:pStyle w:val="Paragrafoelenco"/>
        <w:widowControl w:val="0"/>
        <w:numPr>
          <w:ilvl w:val="0"/>
          <w:numId w:val="7"/>
        </w:numPr>
        <w:autoSpaceDE w:val="0"/>
        <w:autoSpaceDN w:val="0"/>
        <w:adjustRightInd w:val="0"/>
        <w:spacing w:after="0" w:line="360" w:lineRule="auto"/>
        <w:jc w:val="center"/>
        <w:rPr>
          <w:rFonts w:ascii="Times New Roman" w:hAnsi="Times New Roman" w:cs="Times New Roman"/>
          <w:i/>
          <w:color w:val="000000"/>
          <w:sz w:val="24"/>
          <w:szCs w:val="24"/>
        </w:rPr>
      </w:pPr>
      <w:r w:rsidRPr="00D74694">
        <w:rPr>
          <w:rFonts w:ascii="Times New Roman" w:hAnsi="Times New Roman" w:cs="Times New Roman"/>
          <w:i/>
          <w:sz w:val="24"/>
          <w:szCs w:val="24"/>
        </w:rPr>
        <w:t>Data</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F20E7A" w:rsidRPr="00D74694" w:rsidRDefault="0006090C"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The d</w:t>
      </w:r>
      <w:r w:rsidR="0087606B" w:rsidRPr="00D74694">
        <w:rPr>
          <w:rFonts w:ascii="Times New Roman"/>
          <w:sz w:val="24"/>
          <w:szCs w:val="24"/>
          <w:lang w:val="en-US"/>
        </w:rPr>
        <w:t xml:space="preserve">ata used in this work </w:t>
      </w:r>
      <w:r w:rsidR="00696A59">
        <w:rPr>
          <w:rFonts w:ascii="Times New Roman"/>
          <w:sz w:val="24"/>
          <w:szCs w:val="24"/>
          <w:lang w:val="en-US"/>
        </w:rPr>
        <w:t xml:space="preserve">are taken </w:t>
      </w:r>
      <w:r w:rsidR="0087606B" w:rsidRPr="00D74694">
        <w:rPr>
          <w:rFonts w:ascii="Times New Roman"/>
          <w:sz w:val="24"/>
          <w:szCs w:val="24"/>
          <w:lang w:val="en-US"/>
        </w:rPr>
        <w:t>from</w:t>
      </w:r>
      <w:r w:rsidR="00B1060D">
        <w:rPr>
          <w:rFonts w:ascii="Times New Roman"/>
          <w:sz w:val="24"/>
          <w:szCs w:val="24"/>
          <w:lang w:val="en-US"/>
        </w:rPr>
        <w:t xml:space="preserve"> three</w:t>
      </w:r>
      <w:r w:rsidR="0087606B" w:rsidRPr="00D74694">
        <w:rPr>
          <w:rFonts w:ascii="Times New Roman"/>
          <w:sz w:val="24"/>
          <w:szCs w:val="24"/>
          <w:lang w:val="en-US"/>
        </w:rPr>
        <w:t xml:space="preserve"> different sources.</w:t>
      </w:r>
    </w:p>
    <w:p w:rsidR="0087606B" w:rsidRPr="00D74694" w:rsidRDefault="0087606B" w:rsidP="00D74694">
      <w:pPr>
        <w:widowControl w:val="0"/>
        <w:autoSpaceDE w:val="0"/>
        <w:autoSpaceDN w:val="0"/>
        <w:adjustRightInd w:val="0"/>
        <w:spacing w:after="0" w:line="360" w:lineRule="auto"/>
        <w:jc w:val="both"/>
        <w:rPr>
          <w:rFonts w:ascii="Times New Roman"/>
          <w:sz w:val="12"/>
          <w:szCs w:val="12"/>
          <w:lang w:val="en-US"/>
        </w:rPr>
      </w:pPr>
    </w:p>
    <w:p w:rsidR="0087606B" w:rsidRPr="00D74694" w:rsidRDefault="0087606B" w:rsidP="00D74694">
      <w:pPr>
        <w:widowControl w:val="0"/>
        <w:autoSpaceDE w:val="0"/>
        <w:autoSpaceDN w:val="0"/>
        <w:adjustRightInd w:val="0"/>
        <w:spacing w:after="0" w:line="360" w:lineRule="auto"/>
        <w:jc w:val="both"/>
        <w:rPr>
          <w:rFonts w:ascii="Times New Roman"/>
          <w:i/>
          <w:sz w:val="24"/>
          <w:szCs w:val="24"/>
          <w:lang w:val="en-US"/>
        </w:rPr>
      </w:pPr>
      <w:r w:rsidRPr="00D74694">
        <w:rPr>
          <w:rFonts w:ascii="Times New Roman"/>
          <w:i/>
          <w:sz w:val="24"/>
          <w:szCs w:val="24"/>
          <w:lang w:val="en-US"/>
        </w:rPr>
        <w:t>Household data</w:t>
      </w:r>
    </w:p>
    <w:p w:rsidR="00834846" w:rsidRPr="00D74694" w:rsidRDefault="00834846" w:rsidP="00D74694">
      <w:pPr>
        <w:widowControl w:val="0"/>
        <w:autoSpaceDE w:val="0"/>
        <w:autoSpaceDN w:val="0"/>
        <w:adjustRightInd w:val="0"/>
        <w:spacing w:after="0" w:line="360" w:lineRule="auto"/>
        <w:jc w:val="both"/>
        <w:rPr>
          <w:rFonts w:ascii="Times New Roman"/>
          <w:i/>
          <w:sz w:val="12"/>
          <w:szCs w:val="12"/>
          <w:lang w:val="en-US"/>
        </w:rPr>
      </w:pPr>
    </w:p>
    <w:p w:rsidR="00F20E7A" w:rsidRPr="00D74694" w:rsidRDefault="0087606B"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Household data come from the Tanzania National Panel Surveys, part of the World Bank collection of household surveys known as Living Standards Measurement Study – Integrated Survey on Agriculture (LSMS – ISA)</w:t>
      </w:r>
      <w:r w:rsidR="00834846" w:rsidRPr="00D74694">
        <w:rPr>
          <w:rFonts w:ascii="Times New Roman"/>
          <w:sz w:val="24"/>
          <w:szCs w:val="24"/>
          <w:lang w:val="en-US"/>
        </w:rPr>
        <w:t>. In</w:t>
      </w:r>
      <w:r w:rsidRPr="00D74694">
        <w:rPr>
          <w:rFonts w:ascii="Times New Roman"/>
          <w:sz w:val="24"/>
          <w:szCs w:val="24"/>
          <w:lang w:val="en-US"/>
        </w:rPr>
        <w:t xml:space="preserve"> particular</w:t>
      </w:r>
      <w:r w:rsidR="003D3DA3" w:rsidRPr="00D74694">
        <w:rPr>
          <w:rFonts w:ascii="Times New Roman"/>
          <w:sz w:val="24"/>
          <w:szCs w:val="24"/>
          <w:lang w:val="en-US"/>
        </w:rPr>
        <w:t>,</w:t>
      </w:r>
      <w:r w:rsidRPr="00D74694">
        <w:rPr>
          <w:rFonts w:ascii="Times New Roman"/>
          <w:sz w:val="24"/>
          <w:szCs w:val="24"/>
          <w:lang w:val="en-US"/>
        </w:rPr>
        <w:t xml:space="preserve"> this panel consists, as of today, of three surveys: 2008 – 2009; 2010-2011; 2012-2013</w:t>
      </w:r>
      <w:r w:rsidR="00834846" w:rsidRPr="00D74694">
        <w:rPr>
          <w:rStyle w:val="Rimandonotaapidipagina"/>
          <w:rFonts w:ascii="Times New Roman"/>
          <w:sz w:val="24"/>
          <w:szCs w:val="24"/>
          <w:lang w:val="en-US"/>
        </w:rPr>
        <w:footnoteReference w:id="4"/>
      </w:r>
      <w:r w:rsidRPr="00D74694">
        <w:rPr>
          <w:rFonts w:ascii="Times New Roman"/>
          <w:sz w:val="24"/>
          <w:szCs w:val="24"/>
          <w:lang w:val="en-US"/>
        </w:rPr>
        <w:t>.</w:t>
      </w:r>
    </w:p>
    <w:p w:rsidR="0087606B" w:rsidRPr="00D74694" w:rsidRDefault="0087606B"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These three surveys have been cleaned and aggregated</w:t>
      </w:r>
      <w:r w:rsidR="00B1060D">
        <w:rPr>
          <w:rFonts w:ascii="Times New Roman"/>
          <w:sz w:val="24"/>
          <w:szCs w:val="24"/>
          <w:lang w:val="en-US"/>
        </w:rPr>
        <w:t xml:space="preserve"> using household identification numbers</w:t>
      </w:r>
      <w:r w:rsidRPr="00D74694">
        <w:rPr>
          <w:rFonts w:ascii="Times New Roman"/>
          <w:sz w:val="24"/>
          <w:szCs w:val="24"/>
          <w:lang w:val="en-US"/>
        </w:rPr>
        <w:t xml:space="preserve"> to build a three-round panel.</w:t>
      </w:r>
    </w:p>
    <w:p w:rsidR="0087606B" w:rsidRPr="00D74694" w:rsidRDefault="0087606B" w:rsidP="00B1060D">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All the monetary values </w:t>
      </w:r>
      <w:r w:rsidR="00B1060D">
        <w:rPr>
          <w:rFonts w:ascii="Times New Roman"/>
          <w:sz w:val="24"/>
          <w:szCs w:val="24"/>
          <w:lang w:val="en-US"/>
        </w:rPr>
        <w:t xml:space="preserve">in the surveys </w:t>
      </w:r>
      <w:r w:rsidRPr="00D74694">
        <w:rPr>
          <w:rFonts w:ascii="Times New Roman"/>
          <w:sz w:val="24"/>
          <w:szCs w:val="24"/>
          <w:lang w:val="en-US"/>
        </w:rPr>
        <w:t>have been temporally deflated, in order to</w:t>
      </w:r>
      <w:r w:rsidR="002C524E">
        <w:rPr>
          <w:rFonts w:ascii="Times New Roman"/>
          <w:sz w:val="24"/>
          <w:szCs w:val="24"/>
          <w:lang w:val="en-US"/>
        </w:rPr>
        <w:t xml:space="preserve"> convert nominal values in real/constant values</w:t>
      </w:r>
      <w:r w:rsidR="00D12922" w:rsidRPr="00D74694">
        <w:rPr>
          <w:rFonts w:ascii="Times New Roman"/>
          <w:sz w:val="24"/>
          <w:szCs w:val="24"/>
          <w:lang w:val="en-US"/>
        </w:rPr>
        <w:t xml:space="preserve">, </w:t>
      </w:r>
      <w:r w:rsidR="002C524E">
        <w:rPr>
          <w:rFonts w:ascii="Times New Roman"/>
          <w:sz w:val="24"/>
          <w:szCs w:val="24"/>
          <w:lang w:val="en-US"/>
        </w:rPr>
        <w:t>using the Consumer Price Index (CPI) for Tanzania by the World Bank</w:t>
      </w:r>
      <w:r w:rsidR="002C524E">
        <w:rPr>
          <w:rStyle w:val="Rimandonotaapidipagina"/>
          <w:rFonts w:ascii="Times New Roman"/>
          <w:sz w:val="24"/>
          <w:szCs w:val="24"/>
          <w:lang w:val="en-US"/>
        </w:rPr>
        <w:footnoteReference w:id="5"/>
      </w:r>
      <w:r w:rsidR="002C524E">
        <w:rPr>
          <w:rFonts w:ascii="Times New Roman"/>
          <w:sz w:val="24"/>
          <w:szCs w:val="24"/>
          <w:lang w:val="en-US"/>
        </w:rPr>
        <w:t xml:space="preserve">,  </w:t>
      </w:r>
      <w:r w:rsidR="00D12922" w:rsidRPr="00D74694">
        <w:rPr>
          <w:rFonts w:ascii="Times New Roman"/>
          <w:sz w:val="24"/>
          <w:szCs w:val="24"/>
          <w:lang w:val="en-US"/>
        </w:rPr>
        <w:t>and they are expressed</w:t>
      </w:r>
      <w:r w:rsidR="00696A59">
        <w:rPr>
          <w:rFonts w:ascii="Times New Roman"/>
          <w:sz w:val="24"/>
          <w:szCs w:val="24"/>
          <w:lang w:val="en-US"/>
        </w:rPr>
        <w:t xml:space="preserve"> in Tanzanian shillings</w:t>
      </w:r>
      <w:r w:rsidR="00D12922" w:rsidRPr="00D74694">
        <w:rPr>
          <w:rFonts w:ascii="Times New Roman"/>
          <w:sz w:val="24"/>
          <w:szCs w:val="24"/>
          <w:lang w:val="en-US"/>
        </w:rPr>
        <w:t xml:space="preserve"> at 2013 </w:t>
      </w:r>
      <w:r w:rsidR="002C524E">
        <w:rPr>
          <w:rFonts w:ascii="Times New Roman"/>
          <w:sz w:val="24"/>
          <w:szCs w:val="24"/>
          <w:lang w:val="en-US"/>
        </w:rPr>
        <w:t xml:space="preserve">monetary values. </w:t>
      </w:r>
      <w:r w:rsidRPr="00D74694">
        <w:rPr>
          <w:rFonts w:ascii="Times New Roman"/>
          <w:sz w:val="24"/>
          <w:szCs w:val="24"/>
          <w:lang w:val="en-US"/>
        </w:rPr>
        <w:t>Importantly, we only selecte</w:t>
      </w:r>
      <w:r w:rsidR="00834846" w:rsidRPr="00D74694">
        <w:rPr>
          <w:rFonts w:ascii="Times New Roman"/>
          <w:sz w:val="24"/>
          <w:szCs w:val="24"/>
          <w:lang w:val="en-US"/>
        </w:rPr>
        <w:t xml:space="preserve">d rural households in building </w:t>
      </w:r>
      <w:r w:rsidRPr="00D74694">
        <w:rPr>
          <w:rFonts w:ascii="Times New Roman"/>
          <w:sz w:val="24"/>
          <w:szCs w:val="24"/>
          <w:lang w:val="en-US"/>
        </w:rPr>
        <w:t>the panel, dropping urban households for which confounding factors would have been more likely.</w:t>
      </w:r>
    </w:p>
    <w:p w:rsidR="0087606B" w:rsidRPr="00D74694" w:rsidRDefault="0087606B"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After cleaning</w:t>
      </w:r>
      <w:r w:rsidR="00696A59">
        <w:rPr>
          <w:rFonts w:ascii="Times New Roman"/>
          <w:sz w:val="24"/>
          <w:szCs w:val="24"/>
          <w:lang w:val="en-US"/>
        </w:rPr>
        <w:t xml:space="preserve"> the </w:t>
      </w:r>
      <w:r w:rsidR="002136F3" w:rsidRPr="00D74694">
        <w:rPr>
          <w:rFonts w:ascii="Times New Roman"/>
          <w:sz w:val="24"/>
          <w:szCs w:val="24"/>
          <w:lang w:val="en-US"/>
        </w:rPr>
        <w:t>data</w:t>
      </w:r>
      <w:r w:rsidRPr="00D74694">
        <w:rPr>
          <w:rFonts w:ascii="Times New Roman"/>
          <w:sz w:val="24"/>
          <w:szCs w:val="24"/>
          <w:lang w:val="en-US"/>
        </w:rPr>
        <w:t>, we are left with a balanced panel of 1,585 households</w:t>
      </w:r>
      <w:r w:rsidR="00834846" w:rsidRPr="00D74694">
        <w:rPr>
          <w:rFonts w:ascii="Times New Roman"/>
          <w:sz w:val="24"/>
          <w:szCs w:val="24"/>
          <w:lang w:val="en-US"/>
        </w:rPr>
        <w:t>.</w:t>
      </w:r>
    </w:p>
    <w:p w:rsidR="00834846" w:rsidRPr="00D74694" w:rsidRDefault="00834846"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This panel includes data on household and, as part of the</w:t>
      </w:r>
      <w:r w:rsidR="00696A59">
        <w:rPr>
          <w:rFonts w:ascii="Times New Roman"/>
          <w:sz w:val="24"/>
          <w:szCs w:val="24"/>
          <w:lang w:val="en-US"/>
        </w:rPr>
        <w:t xml:space="preserve"> ISA questionnaire</w:t>
      </w:r>
      <w:r w:rsidR="00B1060D">
        <w:rPr>
          <w:rFonts w:ascii="Times New Roman"/>
          <w:sz w:val="24"/>
          <w:szCs w:val="24"/>
          <w:lang w:val="en-US"/>
        </w:rPr>
        <w:t>, vegetation time series and</w:t>
      </w:r>
      <w:r w:rsidRPr="00D74694">
        <w:rPr>
          <w:rFonts w:ascii="Times New Roman"/>
          <w:sz w:val="24"/>
          <w:szCs w:val="24"/>
          <w:lang w:val="en-US"/>
        </w:rPr>
        <w:t xml:space="preserve"> </w:t>
      </w:r>
      <w:r w:rsidR="008408DC">
        <w:rPr>
          <w:rFonts w:ascii="Times New Roman"/>
          <w:sz w:val="24"/>
          <w:szCs w:val="24"/>
          <w:lang w:val="en-US"/>
        </w:rPr>
        <w:t>geographic variables</w:t>
      </w:r>
      <w:r w:rsidR="00990809">
        <w:rPr>
          <w:rFonts w:ascii="Times New Roman"/>
          <w:sz w:val="24"/>
          <w:szCs w:val="24"/>
          <w:lang w:val="en-US"/>
        </w:rPr>
        <w:t>,</w:t>
      </w:r>
      <w:r w:rsidR="008408DC">
        <w:rPr>
          <w:rFonts w:ascii="Times New Roman"/>
          <w:sz w:val="24"/>
          <w:szCs w:val="24"/>
          <w:lang w:val="en-US"/>
        </w:rPr>
        <w:t xml:space="preserve"> </w:t>
      </w:r>
      <w:r w:rsidR="00696A59">
        <w:rPr>
          <w:rFonts w:ascii="Times New Roman"/>
          <w:sz w:val="24"/>
          <w:szCs w:val="24"/>
          <w:lang w:val="en-US"/>
        </w:rPr>
        <w:t>as well as</w:t>
      </w:r>
      <w:r w:rsidRPr="00D74694">
        <w:rPr>
          <w:rFonts w:ascii="Times New Roman"/>
          <w:sz w:val="24"/>
          <w:szCs w:val="24"/>
          <w:lang w:val="en-US"/>
        </w:rPr>
        <w:t xml:space="preserve"> data on crops and agriculture.  </w:t>
      </w:r>
    </w:p>
    <w:p w:rsidR="00834846" w:rsidRPr="00D74694" w:rsidRDefault="00834846" w:rsidP="00D74694">
      <w:pPr>
        <w:widowControl w:val="0"/>
        <w:autoSpaceDE w:val="0"/>
        <w:autoSpaceDN w:val="0"/>
        <w:adjustRightInd w:val="0"/>
        <w:spacing w:after="0" w:line="360" w:lineRule="auto"/>
        <w:jc w:val="both"/>
        <w:rPr>
          <w:rFonts w:ascii="Times New Roman"/>
          <w:sz w:val="12"/>
          <w:szCs w:val="12"/>
          <w:lang w:val="en-US"/>
        </w:rPr>
      </w:pPr>
    </w:p>
    <w:p w:rsidR="00834846" w:rsidRPr="00D74694" w:rsidRDefault="00834846" w:rsidP="00D74694">
      <w:pPr>
        <w:widowControl w:val="0"/>
        <w:autoSpaceDE w:val="0"/>
        <w:autoSpaceDN w:val="0"/>
        <w:adjustRightInd w:val="0"/>
        <w:spacing w:after="0" w:line="360" w:lineRule="auto"/>
        <w:jc w:val="both"/>
        <w:rPr>
          <w:rFonts w:ascii="Times New Roman"/>
          <w:i/>
          <w:sz w:val="24"/>
          <w:szCs w:val="24"/>
          <w:lang w:val="en-US"/>
        </w:rPr>
      </w:pPr>
      <w:r w:rsidRPr="00D74694">
        <w:rPr>
          <w:rFonts w:ascii="Times New Roman"/>
          <w:i/>
          <w:sz w:val="24"/>
          <w:szCs w:val="24"/>
          <w:lang w:val="en-US"/>
        </w:rPr>
        <w:t>Weather data</w:t>
      </w:r>
    </w:p>
    <w:p w:rsidR="00834846" w:rsidRPr="00D74694" w:rsidRDefault="00834846" w:rsidP="00D74694">
      <w:pPr>
        <w:widowControl w:val="0"/>
        <w:autoSpaceDE w:val="0"/>
        <w:autoSpaceDN w:val="0"/>
        <w:adjustRightInd w:val="0"/>
        <w:spacing w:after="0" w:line="360" w:lineRule="auto"/>
        <w:jc w:val="both"/>
        <w:rPr>
          <w:rFonts w:ascii="Times New Roman"/>
          <w:i/>
          <w:sz w:val="12"/>
          <w:szCs w:val="12"/>
          <w:lang w:val="en-US"/>
        </w:rPr>
      </w:pPr>
    </w:p>
    <w:p w:rsidR="0087606B" w:rsidRPr="00D74694" w:rsidRDefault="00834846"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sz w:val="24"/>
          <w:szCs w:val="24"/>
          <w:lang w:val="en-US"/>
        </w:rPr>
        <w:t xml:space="preserve">Weather data are taken from </w:t>
      </w:r>
      <w:r w:rsidRPr="00D74694">
        <w:rPr>
          <w:rFonts w:ascii="Times New Roman"/>
          <w:color w:val="000000"/>
          <w:sz w:val="24"/>
          <w:szCs w:val="24"/>
        </w:rPr>
        <w:t>NASA’s Modern-Era Retrospective analysis for Research and Applications</w:t>
      </w:r>
      <w:r w:rsidR="003D3DA3" w:rsidRPr="00D74694">
        <w:rPr>
          <w:rFonts w:ascii="Times New Roman"/>
          <w:color w:val="000000"/>
          <w:sz w:val="24"/>
          <w:szCs w:val="24"/>
        </w:rPr>
        <w:t>, Version 2</w:t>
      </w:r>
      <w:r w:rsidRPr="00D74694">
        <w:rPr>
          <w:rFonts w:ascii="Times New Roman"/>
          <w:color w:val="000000"/>
          <w:sz w:val="24"/>
          <w:szCs w:val="24"/>
        </w:rPr>
        <w:t xml:space="preserve"> (MERRA</w:t>
      </w:r>
      <w:r w:rsidR="003D3DA3" w:rsidRPr="00D74694">
        <w:rPr>
          <w:rFonts w:ascii="Times New Roman"/>
          <w:color w:val="000000"/>
          <w:sz w:val="24"/>
          <w:szCs w:val="24"/>
        </w:rPr>
        <w:t>-2</w:t>
      </w:r>
      <w:r w:rsidRPr="00D74694">
        <w:rPr>
          <w:rFonts w:ascii="Times New Roman"/>
          <w:color w:val="000000"/>
          <w:sz w:val="24"/>
          <w:szCs w:val="24"/>
        </w:rPr>
        <w:t>), which is a global, gridded data set based on</w:t>
      </w:r>
      <w:r w:rsidR="003D3DA3" w:rsidRPr="00D74694">
        <w:rPr>
          <w:rFonts w:ascii="Times New Roman"/>
          <w:color w:val="000000"/>
          <w:sz w:val="24"/>
          <w:szCs w:val="24"/>
        </w:rPr>
        <w:t xml:space="preserve"> </w:t>
      </w:r>
      <w:r w:rsidRPr="00D74694">
        <w:rPr>
          <w:rFonts w:ascii="Times New Roman"/>
          <w:color w:val="000000"/>
          <w:sz w:val="24"/>
          <w:szCs w:val="24"/>
        </w:rPr>
        <w:t>retrospective analysis of historical weather data obtained fr</w:t>
      </w:r>
      <w:r w:rsidR="003D3DA3" w:rsidRPr="00D74694">
        <w:rPr>
          <w:rFonts w:ascii="Times New Roman"/>
          <w:color w:val="000000"/>
          <w:sz w:val="24"/>
          <w:szCs w:val="24"/>
        </w:rPr>
        <w:t xml:space="preserve">om satellite images and weather </w:t>
      </w:r>
      <w:r w:rsidRPr="00D74694">
        <w:rPr>
          <w:rFonts w:ascii="Times New Roman"/>
          <w:color w:val="000000"/>
          <w:sz w:val="24"/>
          <w:szCs w:val="24"/>
        </w:rPr>
        <w:t>stations</w:t>
      </w:r>
      <w:r w:rsidR="00953417" w:rsidRPr="00D74694">
        <w:rPr>
          <w:rFonts w:ascii="Times New Roman"/>
          <w:color w:val="000000"/>
          <w:sz w:val="24"/>
          <w:szCs w:val="24"/>
        </w:rPr>
        <w:t xml:space="preserve"> </w:t>
      </w:r>
      <w:r w:rsidR="00953417" w:rsidRPr="00D74694">
        <w:rPr>
          <w:rFonts w:ascii="Times New Roman"/>
          <w:color w:val="000000"/>
          <w:sz w:val="24"/>
          <w:szCs w:val="24"/>
        </w:rPr>
        <w:fldChar w:fldCharType="begin"/>
      </w:r>
      <w:r w:rsidR="00953417" w:rsidRPr="00D74694">
        <w:rPr>
          <w:rFonts w:ascii="Times New Roman"/>
          <w:color w:val="000000"/>
          <w:sz w:val="24"/>
          <w:szCs w:val="24"/>
        </w:rPr>
        <w:instrText xml:space="preserve"> ADDIN ZOTERO_ITEM CSL_CITATION {"citationID":"18a6l4kfe8","properties":{"formattedCitation":"(Rienecker et al., 2011)","plainCitation":"(Rienecker et al., 2011)"},"citationItems":[{"id":414,"uris":["http://zotero.org/users/local/xdoxYrI5/items/KEC5UZD5"],"uri":["http://zotero.org/users/local/xdoxYrI5/items/KEC5UZD5"],"itemData":{"id":414,"type":"article-journal","title":"MERRA: NASA’s modern-era retrospective analysis for research and applications","container-title":"Journal of climate","page":"3624–3648","volume":"24","issue":"14","source":"Google Scholar","note":"02068","shortTitle":"MERRA","author":[{"family":"Rienecker","given":"Michele M."},{"family":"Suarez","given":"Max J."},{"family":"Gelaro","given":"Ronald"},{"family":"Todling","given":"Ricardo"},{"family":"Bacmeister","given":"Julio"},{"family":"Liu","given":"Emily"},{"family":"Bosilovich","given":"Michael G."},{"family":"Schubert","given":"Siegfried D."},{"family":"Takacs","given":"Lawrence"},{"family":"Kim","given":"Gi-Kong"},{"literal":"others"}],"issued":{"date-parts":[["2011"]]}}}],"schema":"https://github.com/citation-style-language/schema/raw/master/csl-citation.json"} </w:instrText>
      </w:r>
      <w:r w:rsidR="00953417" w:rsidRPr="00D74694">
        <w:rPr>
          <w:rFonts w:ascii="Times New Roman"/>
          <w:color w:val="000000"/>
          <w:sz w:val="24"/>
          <w:szCs w:val="24"/>
        </w:rPr>
        <w:fldChar w:fldCharType="separate"/>
      </w:r>
      <w:r w:rsidR="00953417" w:rsidRPr="00D74694">
        <w:rPr>
          <w:rFonts w:ascii="Times New Roman"/>
          <w:sz w:val="24"/>
        </w:rPr>
        <w:t>(Rienecker et al., 2011)</w:t>
      </w:r>
      <w:r w:rsidR="00953417" w:rsidRPr="00D74694">
        <w:rPr>
          <w:rFonts w:ascii="Times New Roman"/>
          <w:color w:val="000000"/>
          <w:sz w:val="24"/>
          <w:szCs w:val="24"/>
        </w:rPr>
        <w:fldChar w:fldCharType="end"/>
      </w:r>
      <w:r w:rsidR="00990809">
        <w:rPr>
          <w:rFonts w:ascii="Times New Roman"/>
          <w:color w:val="000000"/>
          <w:sz w:val="24"/>
          <w:szCs w:val="24"/>
        </w:rPr>
        <w:t>. The data</w:t>
      </w:r>
      <w:r w:rsidRPr="00D74694">
        <w:rPr>
          <w:rFonts w:ascii="Times New Roman"/>
          <w:color w:val="000000"/>
          <w:sz w:val="24"/>
          <w:szCs w:val="24"/>
        </w:rPr>
        <w:t xml:space="preserve">set provides daily </w:t>
      </w:r>
      <w:r w:rsidR="003D3DA3" w:rsidRPr="00D74694">
        <w:rPr>
          <w:rFonts w:ascii="Times New Roman"/>
          <w:color w:val="000000"/>
          <w:sz w:val="24"/>
          <w:szCs w:val="24"/>
        </w:rPr>
        <w:t xml:space="preserve">temperature measures aggregated </w:t>
      </w:r>
      <w:r w:rsidRPr="00D74694">
        <w:rPr>
          <w:rFonts w:ascii="Times New Roman"/>
          <w:color w:val="000000"/>
          <w:sz w:val="24"/>
          <w:szCs w:val="24"/>
        </w:rPr>
        <w:t>into grids that are 1/2</w:t>
      </w:r>
      <w:r w:rsidR="003D3DA3" w:rsidRPr="00D74694">
        <w:rPr>
          <w:rFonts w:ascii="Times New Roman"/>
          <w:szCs w:val="20"/>
        </w:rPr>
        <w:t>°</w:t>
      </w:r>
      <w:r w:rsidRPr="00D74694">
        <w:rPr>
          <w:rFonts w:ascii="Times New Roman"/>
          <w:color w:val="000000"/>
          <w:sz w:val="24"/>
          <w:szCs w:val="24"/>
        </w:rPr>
        <w:t xml:space="preserve"> in latitude </w:t>
      </w:r>
      <w:r w:rsidR="003D3DA3" w:rsidRPr="00D74694">
        <w:rPr>
          <w:rFonts w:ascii="Times New Roman"/>
          <w:color w:val="000000"/>
          <w:sz w:val="24"/>
          <w:szCs w:val="24"/>
        </w:rPr>
        <w:t xml:space="preserve">x </w:t>
      </w:r>
      <w:r w:rsidRPr="00D74694">
        <w:rPr>
          <w:rFonts w:ascii="Times New Roman"/>
          <w:color w:val="000000"/>
          <w:sz w:val="24"/>
          <w:szCs w:val="24"/>
        </w:rPr>
        <w:t>2/ 3</w:t>
      </w:r>
      <w:r w:rsidR="003D3DA3" w:rsidRPr="00D74694">
        <w:rPr>
          <w:rFonts w:ascii="Times New Roman"/>
          <w:szCs w:val="20"/>
        </w:rPr>
        <w:t>°</w:t>
      </w:r>
      <w:r w:rsidRPr="00D74694">
        <w:rPr>
          <w:rFonts w:ascii="Times New Roman"/>
          <w:color w:val="000000"/>
          <w:sz w:val="24"/>
          <w:szCs w:val="24"/>
        </w:rPr>
        <w:t xml:space="preserve"> in longitude (</w:t>
      </w:r>
      <w:r w:rsidR="003D3DA3" w:rsidRPr="00D74694">
        <w:rPr>
          <w:rFonts w:ascii="Times New Roman"/>
          <w:color w:val="000000"/>
          <w:sz w:val="24"/>
          <w:szCs w:val="24"/>
        </w:rPr>
        <w:t xml:space="preserve">which corresponds </w:t>
      </w:r>
      <w:r w:rsidRPr="00D74694">
        <w:rPr>
          <w:rFonts w:ascii="Times New Roman"/>
          <w:color w:val="000000"/>
          <w:sz w:val="24"/>
          <w:szCs w:val="24"/>
        </w:rPr>
        <w:t xml:space="preserve">roughly </w:t>
      </w:r>
      <w:r w:rsidR="003D3DA3" w:rsidRPr="00D74694">
        <w:rPr>
          <w:rFonts w:ascii="Times New Roman"/>
          <w:color w:val="000000"/>
          <w:sz w:val="24"/>
          <w:szCs w:val="24"/>
        </w:rPr>
        <w:t xml:space="preserve">to </w:t>
      </w:r>
      <w:r w:rsidRPr="00D74694">
        <w:rPr>
          <w:rFonts w:ascii="Times New Roman"/>
          <w:color w:val="000000"/>
          <w:sz w:val="24"/>
          <w:szCs w:val="24"/>
        </w:rPr>
        <w:t>55</w:t>
      </w:r>
      <w:r w:rsidR="003D3DA3" w:rsidRPr="00D74694">
        <w:rPr>
          <w:rFonts w:ascii="Times New Roman"/>
          <w:color w:val="000000"/>
          <w:sz w:val="24"/>
          <w:szCs w:val="24"/>
        </w:rPr>
        <w:t xml:space="preserve"> </w:t>
      </w:r>
      <w:r w:rsidRPr="00D74694">
        <w:rPr>
          <w:rFonts w:ascii="Times New Roman"/>
          <w:color w:val="000000"/>
          <w:sz w:val="24"/>
          <w:szCs w:val="24"/>
        </w:rPr>
        <w:t xml:space="preserve">km </w:t>
      </w:r>
      <w:r w:rsidR="003D3DA3" w:rsidRPr="00D74694">
        <w:rPr>
          <w:rFonts w:ascii="Times New Roman"/>
          <w:color w:val="000000"/>
          <w:sz w:val="24"/>
          <w:szCs w:val="24"/>
        </w:rPr>
        <w:t xml:space="preserve">x 75 km at the </w:t>
      </w:r>
      <w:r w:rsidRPr="00D74694">
        <w:rPr>
          <w:rFonts w:ascii="Times New Roman"/>
          <w:color w:val="000000"/>
          <w:sz w:val="24"/>
          <w:szCs w:val="24"/>
        </w:rPr>
        <w:t>equator).</w:t>
      </w:r>
    </w:p>
    <w:p w:rsidR="008707BE" w:rsidRDefault="008707BE"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color w:val="000000"/>
          <w:sz w:val="24"/>
          <w:szCs w:val="24"/>
        </w:rPr>
        <w:t xml:space="preserve">These weather data have been aggregated in two ways. First, long-run averages have been calculated over the period 1980 – 2015. Second, annual measures </w:t>
      </w:r>
      <w:r w:rsidR="00FB6D68">
        <w:rPr>
          <w:rFonts w:ascii="Times New Roman"/>
          <w:color w:val="000000"/>
          <w:sz w:val="24"/>
          <w:szCs w:val="24"/>
        </w:rPr>
        <w:t xml:space="preserve">were </w:t>
      </w:r>
      <w:r w:rsidRPr="00D74694">
        <w:rPr>
          <w:rFonts w:ascii="Times New Roman"/>
          <w:color w:val="000000"/>
          <w:sz w:val="24"/>
          <w:szCs w:val="24"/>
        </w:rPr>
        <w:t>carefully built for the period of twelve months before each interview date</w:t>
      </w:r>
      <w:r w:rsidR="00B67329">
        <w:rPr>
          <w:rFonts w:ascii="Times New Roman"/>
          <w:color w:val="000000"/>
          <w:sz w:val="24"/>
          <w:szCs w:val="24"/>
        </w:rPr>
        <w:t xml:space="preserve">. </w:t>
      </w:r>
      <w:r w:rsidRPr="00D74694">
        <w:rPr>
          <w:rFonts w:ascii="Times New Roman"/>
          <w:color w:val="000000"/>
          <w:sz w:val="24"/>
          <w:szCs w:val="24"/>
        </w:rPr>
        <w:t xml:space="preserve">However, to better catch the weather conditions during the growing season, as suggested by </w:t>
      </w:r>
      <w:r w:rsidRPr="00D74694">
        <w:rPr>
          <w:rFonts w:ascii="Times New Roman"/>
          <w:color w:val="000000"/>
          <w:sz w:val="24"/>
          <w:szCs w:val="24"/>
        </w:rPr>
        <w:fldChar w:fldCharType="begin"/>
      </w:r>
      <w:r w:rsidRPr="00D74694">
        <w:rPr>
          <w:rFonts w:ascii="Times New Roman"/>
          <w:color w:val="000000"/>
          <w:sz w:val="24"/>
          <w:szCs w:val="24"/>
        </w:rPr>
        <w:instrText xml:space="preserve"> ADDIN ZOTERO_ITEM CSL_CITATION {"citationID":"1p27cccok","properties":{"formattedCitation":"(Hirvonen, 2016)","plainCitation":"(Hirvonen, 2016)"},"citationItems":[{"id":241,"uris":["http://zotero.org/users/local/xdoxYrI5/items/RCDZ6E8Z"],"uri":["http://zotero.org/users/local/xdoxYrI5/items/RCDZ6E8Z"],"itemData":{"id":241,"type":"article-journal","title":"Temperature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Migration","author":[{"family":"Hirvonen","given":"Kalle"}],"issued":{"date-parts":[["2016"]]}}}],"schema":"https://github.com/citation-style-language/schema/raw/master/csl-citation.json"} </w:instrText>
      </w:r>
      <w:r w:rsidRPr="00D74694">
        <w:rPr>
          <w:rFonts w:ascii="Times New Roman"/>
          <w:color w:val="000000"/>
          <w:sz w:val="24"/>
          <w:szCs w:val="24"/>
        </w:rPr>
        <w:fldChar w:fldCharType="separate"/>
      </w:r>
      <w:r w:rsidRPr="00D74694">
        <w:rPr>
          <w:rFonts w:ascii="Times New Roman"/>
          <w:sz w:val="24"/>
        </w:rPr>
        <w:t>Hirvonen (2016)</w:t>
      </w:r>
      <w:r w:rsidRPr="00D74694">
        <w:rPr>
          <w:rFonts w:ascii="Times New Roman"/>
          <w:color w:val="000000"/>
          <w:sz w:val="24"/>
          <w:szCs w:val="24"/>
        </w:rPr>
        <w:fldChar w:fldCharType="end"/>
      </w:r>
      <w:r w:rsidRPr="00D74694">
        <w:rPr>
          <w:rFonts w:ascii="Times New Roman"/>
          <w:color w:val="000000"/>
          <w:sz w:val="24"/>
          <w:szCs w:val="24"/>
        </w:rPr>
        <w:t>, we chose to exclude the summer mo</w:t>
      </w:r>
      <w:r w:rsidR="0096041F">
        <w:rPr>
          <w:rFonts w:ascii="Times New Roman"/>
          <w:color w:val="000000"/>
          <w:sz w:val="24"/>
          <w:szCs w:val="24"/>
        </w:rPr>
        <w:t>nths from the computations of both</w:t>
      </w:r>
      <w:r w:rsidRPr="00D74694">
        <w:rPr>
          <w:rFonts w:ascii="Times New Roman"/>
          <w:color w:val="000000"/>
          <w:sz w:val="24"/>
          <w:szCs w:val="24"/>
        </w:rPr>
        <w:t xml:space="preserve"> averages (namely, June, July, August and September).</w:t>
      </w:r>
    </w:p>
    <w:p w:rsidR="008C4C7B" w:rsidRDefault="008707BE" w:rsidP="00D74694">
      <w:pPr>
        <w:widowControl w:val="0"/>
        <w:spacing w:after="0" w:line="360" w:lineRule="auto"/>
        <w:jc w:val="both"/>
        <w:rPr>
          <w:rFonts w:ascii="Times New Roman"/>
          <w:sz w:val="24"/>
          <w:szCs w:val="24"/>
        </w:rPr>
      </w:pPr>
      <w:r w:rsidRPr="00D74694">
        <w:rPr>
          <w:rFonts w:ascii="Times New Roman"/>
          <w:color w:val="000000"/>
          <w:sz w:val="24"/>
          <w:szCs w:val="24"/>
        </w:rPr>
        <w:t xml:space="preserve">This choice was made following </w:t>
      </w:r>
      <w:r w:rsidR="00696A59">
        <w:rPr>
          <w:rFonts w:ascii="Times New Roman"/>
          <w:color w:val="000000"/>
          <w:sz w:val="24"/>
          <w:szCs w:val="24"/>
        </w:rPr>
        <w:t xml:space="preserve">a </w:t>
      </w:r>
      <w:r w:rsidR="00076EE4" w:rsidRPr="00D74694">
        <w:rPr>
          <w:rFonts w:ascii="Times New Roman"/>
          <w:color w:val="000000"/>
          <w:sz w:val="24"/>
          <w:szCs w:val="24"/>
        </w:rPr>
        <w:t xml:space="preserve">UNDP report on Tanzania, where </w:t>
      </w:r>
      <w:r w:rsidR="002136F3" w:rsidRPr="00D74694">
        <w:rPr>
          <w:rFonts w:ascii="Times New Roman"/>
          <w:color w:val="000000"/>
          <w:sz w:val="24"/>
          <w:szCs w:val="24"/>
        </w:rPr>
        <w:t>it is stated that “</w:t>
      </w:r>
      <w:r w:rsidR="000C77EE" w:rsidRPr="00D74694">
        <w:rPr>
          <w:rFonts w:ascii="Times New Roman"/>
          <w:sz w:val="24"/>
          <w:szCs w:val="24"/>
        </w:rPr>
        <w:t>the ‘short’ rains</w:t>
      </w:r>
      <w:r w:rsidR="00696A59">
        <w:rPr>
          <w:rFonts w:ascii="Times New Roman"/>
          <w:sz w:val="24"/>
          <w:szCs w:val="24"/>
        </w:rPr>
        <w:t xml:space="preserve"> [take place]</w:t>
      </w:r>
      <w:r w:rsidR="000C77EE" w:rsidRPr="00D74694">
        <w:rPr>
          <w:rFonts w:ascii="Times New Roman"/>
          <w:sz w:val="24"/>
          <w:szCs w:val="24"/>
        </w:rPr>
        <w:t xml:space="preserve"> in October to December and the long rains in March to May, whilst the south</w:t>
      </w:r>
      <w:r w:rsidR="00696A59">
        <w:rPr>
          <w:rFonts w:ascii="Times New Roman"/>
          <w:sz w:val="24"/>
          <w:szCs w:val="24"/>
        </w:rPr>
        <w:t>ern, western and central parts o</w:t>
      </w:r>
      <w:r w:rsidR="000C77EE" w:rsidRPr="00D74694">
        <w:rPr>
          <w:rFonts w:ascii="Times New Roman"/>
          <w:sz w:val="24"/>
          <w:szCs w:val="24"/>
        </w:rPr>
        <w:t>f the country experience one wet season that continues October through April or May</w:t>
      </w:r>
      <w:r w:rsidR="002136F3" w:rsidRPr="00D74694">
        <w:rPr>
          <w:rFonts w:ascii="Times New Roman"/>
          <w:sz w:val="24"/>
          <w:szCs w:val="24"/>
        </w:rPr>
        <w:t>”</w:t>
      </w:r>
      <w:r w:rsidR="002136F3" w:rsidRPr="00D74694">
        <w:rPr>
          <w:rStyle w:val="Rimandonotaapidipagina"/>
          <w:rFonts w:ascii="Times New Roman"/>
          <w:sz w:val="24"/>
          <w:szCs w:val="24"/>
        </w:rPr>
        <w:footnoteReference w:id="6"/>
      </w:r>
      <w:r w:rsidR="008C4C7B" w:rsidRPr="00D74694">
        <w:rPr>
          <w:rFonts w:ascii="Times New Roman"/>
          <w:sz w:val="24"/>
          <w:szCs w:val="24"/>
        </w:rPr>
        <w:t>.</w:t>
      </w:r>
      <w:r w:rsidR="00696A59">
        <w:rPr>
          <w:rFonts w:ascii="Times New Roman"/>
          <w:sz w:val="24"/>
          <w:szCs w:val="24"/>
        </w:rPr>
        <w:t xml:space="preserve"> In this way, given the </w:t>
      </w:r>
      <w:r w:rsidR="00AE17BF">
        <w:rPr>
          <w:rFonts w:ascii="Times New Roman"/>
          <w:sz w:val="24"/>
          <w:szCs w:val="24"/>
        </w:rPr>
        <w:t xml:space="preserve">intrinsic </w:t>
      </w:r>
      <w:r w:rsidR="00696A59">
        <w:rPr>
          <w:rFonts w:ascii="Times New Roman"/>
          <w:sz w:val="24"/>
          <w:szCs w:val="24"/>
        </w:rPr>
        <w:t xml:space="preserve">difficulty in exactly identifying rainy seasons months for households scattered </w:t>
      </w:r>
      <w:r w:rsidR="00FB6D68">
        <w:rPr>
          <w:rFonts w:ascii="Times New Roman"/>
          <w:sz w:val="24"/>
          <w:szCs w:val="24"/>
        </w:rPr>
        <w:t xml:space="preserve">across the whole country, we excluded </w:t>
      </w:r>
      <w:r w:rsidR="00696A59">
        <w:rPr>
          <w:rFonts w:ascii="Times New Roman"/>
          <w:sz w:val="24"/>
          <w:szCs w:val="24"/>
        </w:rPr>
        <w:t>the summer months which are never part of any rainy season in Tanzania.</w:t>
      </w:r>
    </w:p>
    <w:p w:rsidR="0096041F" w:rsidRPr="0096041F" w:rsidRDefault="00B67329" w:rsidP="00D74694">
      <w:pPr>
        <w:widowControl w:val="0"/>
        <w:spacing w:after="0" w:line="360" w:lineRule="auto"/>
        <w:jc w:val="both"/>
        <w:rPr>
          <w:rFonts w:ascii="Times New Roman"/>
          <w:color w:val="000000"/>
          <w:sz w:val="24"/>
          <w:szCs w:val="24"/>
        </w:rPr>
      </w:pPr>
      <w:r>
        <w:rPr>
          <w:rFonts w:ascii="Times New Roman"/>
          <w:color w:val="000000"/>
          <w:sz w:val="24"/>
          <w:szCs w:val="24"/>
        </w:rPr>
        <w:t xml:space="preserve">Hence, temperature at time </w:t>
      </w:r>
      <w:r w:rsidRPr="0096041F">
        <w:rPr>
          <w:rFonts w:ascii="Times New Roman"/>
          <w:i/>
          <w:color w:val="000000"/>
          <w:sz w:val="24"/>
          <w:szCs w:val="24"/>
        </w:rPr>
        <w:t>t</w:t>
      </w:r>
      <w:r>
        <w:rPr>
          <w:rFonts w:ascii="Times New Roman"/>
          <w:color w:val="000000"/>
          <w:sz w:val="24"/>
          <w:szCs w:val="24"/>
        </w:rPr>
        <w:t xml:space="preserve"> is average monthly growing season temperature, expressed in degree Celsius. Precipitation</w:t>
      </w:r>
      <w:r w:rsidR="0096041F">
        <w:rPr>
          <w:rFonts w:ascii="Times New Roman"/>
          <w:color w:val="000000"/>
          <w:sz w:val="24"/>
          <w:szCs w:val="24"/>
        </w:rPr>
        <w:t xml:space="preserve"> at time </w:t>
      </w:r>
      <w:r w:rsidR="0096041F" w:rsidRPr="0096041F">
        <w:rPr>
          <w:rFonts w:ascii="Times New Roman"/>
          <w:i/>
          <w:color w:val="000000"/>
          <w:sz w:val="24"/>
          <w:szCs w:val="24"/>
        </w:rPr>
        <w:t>t</w:t>
      </w:r>
      <w:r>
        <w:rPr>
          <w:rFonts w:ascii="Times New Roman"/>
          <w:color w:val="000000"/>
          <w:sz w:val="24"/>
          <w:szCs w:val="24"/>
        </w:rPr>
        <w:t>, instead, is calculated as total growing season precipitation (in millimetres).</w:t>
      </w:r>
      <w:r w:rsidR="0096041F">
        <w:rPr>
          <w:rFonts w:ascii="Times New Roman"/>
          <w:color w:val="000000"/>
          <w:sz w:val="24"/>
          <w:szCs w:val="24"/>
        </w:rPr>
        <w:t xml:space="preserve"> Long-run average tempera</w:t>
      </w:r>
      <w:r w:rsidR="00264D1F">
        <w:rPr>
          <w:rFonts w:ascii="Times New Roman"/>
          <w:color w:val="000000"/>
          <w:sz w:val="24"/>
          <w:szCs w:val="24"/>
        </w:rPr>
        <w:t>ture and precipitation</w:t>
      </w:r>
      <w:r w:rsidR="0096041F">
        <w:rPr>
          <w:rFonts w:ascii="Times New Roman"/>
          <w:color w:val="000000"/>
          <w:sz w:val="24"/>
          <w:szCs w:val="24"/>
        </w:rPr>
        <w:t xml:space="preserve"> represent respectively long-run average monthly growing season temperature and long-run average total monthly growing season precipitation. Finally, as already specified above, temperature and precipitation </w:t>
      </w:r>
      <w:r w:rsidR="0096041F" w:rsidRPr="0096041F">
        <w:rPr>
          <w:rFonts w:ascii="Times New Roman"/>
          <w:i/>
          <w:color w:val="000000"/>
          <w:sz w:val="24"/>
          <w:szCs w:val="24"/>
        </w:rPr>
        <w:t>shocks</w:t>
      </w:r>
      <w:r w:rsidR="0096041F">
        <w:rPr>
          <w:rFonts w:ascii="Times New Roman"/>
          <w:color w:val="000000"/>
          <w:sz w:val="24"/>
          <w:szCs w:val="24"/>
        </w:rPr>
        <w:t xml:space="preserve"> at time </w:t>
      </w:r>
      <w:r w:rsidR="0096041F" w:rsidRPr="0096041F">
        <w:rPr>
          <w:rFonts w:ascii="Times New Roman"/>
          <w:i/>
          <w:color w:val="000000"/>
          <w:sz w:val="24"/>
          <w:szCs w:val="24"/>
        </w:rPr>
        <w:t>t</w:t>
      </w:r>
      <w:r w:rsidR="0096041F">
        <w:rPr>
          <w:rFonts w:ascii="Times New Roman"/>
          <w:color w:val="000000"/>
          <w:sz w:val="24"/>
          <w:szCs w:val="24"/>
        </w:rPr>
        <w:t xml:space="preserve"> are defined as the level difference between their values at </w:t>
      </w:r>
      <w:r w:rsidR="0096041F" w:rsidRPr="0096041F">
        <w:rPr>
          <w:rFonts w:ascii="Times New Roman"/>
          <w:i/>
          <w:color w:val="000000"/>
          <w:sz w:val="24"/>
          <w:szCs w:val="24"/>
        </w:rPr>
        <w:t>t</w:t>
      </w:r>
      <w:r w:rsidR="0096041F">
        <w:rPr>
          <w:rFonts w:ascii="Times New Roman"/>
          <w:color w:val="000000"/>
          <w:sz w:val="24"/>
          <w:szCs w:val="24"/>
        </w:rPr>
        <w:t xml:space="preserve"> and their long-run averages, divided by the long-run standard deviation.</w:t>
      </w:r>
    </w:p>
    <w:p w:rsidR="00F20E7A" w:rsidRPr="00D74694" w:rsidRDefault="003D3DA3" w:rsidP="00D74694">
      <w:pPr>
        <w:widowControl w:val="0"/>
        <w:spacing w:after="0" w:line="360" w:lineRule="auto"/>
        <w:jc w:val="both"/>
        <w:rPr>
          <w:rFonts w:ascii="Times New Roman"/>
          <w:sz w:val="24"/>
          <w:szCs w:val="24"/>
        </w:rPr>
      </w:pPr>
      <w:r w:rsidRPr="00D74694">
        <w:rPr>
          <w:rFonts w:ascii="Times New Roman"/>
          <w:sz w:val="24"/>
          <w:szCs w:val="24"/>
          <w:lang w:val="en-US"/>
        </w:rPr>
        <w:t>We used latitude and longitude coordinates to link these gridded weather data to household data.</w:t>
      </w:r>
    </w:p>
    <w:p w:rsidR="003D3DA3" w:rsidRPr="00D74694" w:rsidRDefault="00FB6D68"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lang w:val="en-US"/>
        </w:rPr>
        <w:t>Unfortunately</w:t>
      </w:r>
      <w:r w:rsidR="00696A59">
        <w:rPr>
          <w:rFonts w:ascii="Times New Roman"/>
          <w:sz w:val="24"/>
          <w:szCs w:val="24"/>
          <w:lang w:val="en-US"/>
        </w:rPr>
        <w:t>,</w:t>
      </w:r>
      <w:r w:rsidR="003D3DA3" w:rsidRPr="00D74694">
        <w:rPr>
          <w:rFonts w:ascii="Times New Roman"/>
          <w:sz w:val="24"/>
          <w:szCs w:val="24"/>
          <w:lang w:val="en-US"/>
        </w:rPr>
        <w:t xml:space="preserve"> for confidentiality reasons we did not have access to the exact location of households, but only to </w:t>
      </w:r>
      <w:r w:rsidR="003D3DA3" w:rsidRPr="00D74694">
        <w:rPr>
          <w:rFonts w:ascii="Times New Roman"/>
          <w:sz w:val="24"/>
          <w:szCs w:val="24"/>
        </w:rPr>
        <w:t>the average of hous</w:t>
      </w:r>
      <w:r w:rsidR="00696A59">
        <w:rPr>
          <w:rFonts w:ascii="Times New Roman"/>
          <w:sz w:val="24"/>
          <w:szCs w:val="24"/>
        </w:rPr>
        <w:t>ehold GPS coordinates in each enumeration area (EA)</w:t>
      </w:r>
      <w:r w:rsidR="003D3DA3" w:rsidRPr="00D74694">
        <w:rPr>
          <w:rFonts w:ascii="Times New Roman"/>
          <w:sz w:val="24"/>
          <w:szCs w:val="24"/>
        </w:rPr>
        <w:t xml:space="preserve">, </w:t>
      </w:r>
      <w:r>
        <w:rPr>
          <w:rFonts w:ascii="Times New Roman"/>
          <w:sz w:val="24"/>
          <w:szCs w:val="24"/>
        </w:rPr>
        <w:t xml:space="preserve">for </w:t>
      </w:r>
      <w:r w:rsidR="00696A59">
        <w:rPr>
          <w:rFonts w:ascii="Times New Roman"/>
          <w:sz w:val="24"/>
          <w:szCs w:val="24"/>
        </w:rPr>
        <w:t xml:space="preserve">which </w:t>
      </w:r>
      <w:r w:rsidR="003D3DA3" w:rsidRPr="00D74694">
        <w:rPr>
          <w:rFonts w:ascii="Times New Roman"/>
          <w:sz w:val="24"/>
          <w:szCs w:val="24"/>
        </w:rPr>
        <w:t xml:space="preserve">a random offset within a </w:t>
      </w:r>
      <w:r w:rsidR="0096041F">
        <w:rPr>
          <w:rFonts w:ascii="Times New Roman"/>
          <w:sz w:val="24"/>
          <w:szCs w:val="24"/>
        </w:rPr>
        <w:t>5-</w:t>
      </w:r>
      <w:r w:rsidR="001F6F77" w:rsidRPr="00D74694">
        <w:rPr>
          <w:rFonts w:ascii="Times New Roman"/>
          <w:sz w:val="24"/>
          <w:szCs w:val="24"/>
        </w:rPr>
        <w:t xml:space="preserve">km range </w:t>
      </w:r>
      <w:r w:rsidR="00696A59">
        <w:rPr>
          <w:rFonts w:ascii="Times New Roman"/>
          <w:sz w:val="24"/>
          <w:szCs w:val="24"/>
        </w:rPr>
        <w:t xml:space="preserve">was applied </w:t>
      </w:r>
      <w:r w:rsidR="001F6F77" w:rsidRPr="00D74694">
        <w:rPr>
          <w:rFonts w:ascii="Times New Roman"/>
          <w:sz w:val="24"/>
          <w:szCs w:val="24"/>
        </w:rPr>
        <w:t>for rural households. Such a</w:t>
      </w:r>
      <w:r w:rsidR="00966FDA" w:rsidRPr="00D74694">
        <w:rPr>
          <w:rFonts w:ascii="Times New Roman"/>
          <w:sz w:val="24"/>
          <w:szCs w:val="24"/>
        </w:rPr>
        <w:t>n offset</w:t>
      </w:r>
      <w:r w:rsidR="001F6F77" w:rsidRPr="00D74694">
        <w:rPr>
          <w:rFonts w:ascii="Times New Roman"/>
          <w:sz w:val="24"/>
          <w:szCs w:val="24"/>
        </w:rPr>
        <w:t xml:space="preserve"> range</w:t>
      </w:r>
      <w:r w:rsidR="00696A59">
        <w:rPr>
          <w:rFonts w:ascii="Times New Roman"/>
          <w:sz w:val="24"/>
          <w:szCs w:val="24"/>
        </w:rPr>
        <w:t>, anyway,</w:t>
      </w:r>
      <w:r w:rsidR="001F6F77" w:rsidRPr="00D74694">
        <w:rPr>
          <w:rFonts w:ascii="Times New Roman"/>
          <w:sz w:val="24"/>
          <w:szCs w:val="24"/>
        </w:rPr>
        <w:t xml:space="preserve"> is not an issue of concern</w:t>
      </w:r>
      <w:r w:rsidR="00696A59">
        <w:rPr>
          <w:rFonts w:ascii="Times New Roman"/>
          <w:sz w:val="24"/>
          <w:szCs w:val="24"/>
        </w:rPr>
        <w:t xml:space="preserve"> for us</w:t>
      </w:r>
      <w:r w:rsidR="001F6F77" w:rsidRPr="00D74694">
        <w:rPr>
          <w:rFonts w:ascii="Times New Roman"/>
          <w:sz w:val="24"/>
          <w:szCs w:val="24"/>
        </w:rPr>
        <w:t xml:space="preserve"> given the medium resolution of our weather data.</w:t>
      </w:r>
    </w:p>
    <w:p w:rsidR="001F6F77" w:rsidRPr="00D74694" w:rsidRDefault="001F6F77"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Furthermore, given the risk </w:t>
      </w:r>
      <w:r w:rsidR="00A46916" w:rsidRPr="00D74694">
        <w:rPr>
          <w:rFonts w:ascii="Times New Roman"/>
          <w:sz w:val="24"/>
          <w:szCs w:val="24"/>
        </w:rPr>
        <w:t xml:space="preserve">of incorrect inference when dealing with historical weather data, emphasized by </w:t>
      </w:r>
      <w:r w:rsidR="00A46916" w:rsidRPr="00D74694">
        <w:rPr>
          <w:rFonts w:ascii="Times New Roman"/>
          <w:sz w:val="24"/>
          <w:szCs w:val="24"/>
        </w:rPr>
        <w:fldChar w:fldCharType="begin"/>
      </w:r>
      <w:r w:rsidR="00A46916" w:rsidRPr="00D74694">
        <w:rPr>
          <w:rFonts w:ascii="Times New Roman"/>
          <w:sz w:val="24"/>
          <w:szCs w:val="24"/>
        </w:rPr>
        <w:instrText xml:space="preserve"> ADDIN ZOTERO_ITEM CSL_CITATION {"citationID":"bhh9uohr0","properties":{"formattedCitation":"(Auffhammer et al., 2013)","plainCitation":"(Auffhammer et al., 2013)"},"citationItems":[{"id":109,"uris":["http://zotero.org/users/local/xdoxYrI5/items/KE9X8BKS"],"uri":["http://zotero.org/users/local/xdoxYrI5/items/KE9X8BKS"],"itemData":{"id":109,"type":"article-journal","title":"Using weather data and climate model output in economic analyses of climate change","container-title":"Review of Environmental Economics and Policy","page":"ret016","source":"Google Scholar","author":[{"family":"Auffhammer","given":"Maximilian"},{"family":"Hsiang","given":"Solomon M."},{"family":"Schlenker","given":"Wolfram"},{"family":"Sobel","given":"Adam"}],"issued":{"date-parts":[["2013"]]}}}],"schema":"https://github.com/citation-style-language/schema/raw/master/csl-citation.json"} </w:instrText>
      </w:r>
      <w:r w:rsidR="00A46916" w:rsidRPr="00D74694">
        <w:rPr>
          <w:rFonts w:ascii="Times New Roman"/>
          <w:sz w:val="24"/>
          <w:szCs w:val="24"/>
        </w:rPr>
        <w:fldChar w:fldCharType="separate"/>
      </w:r>
      <w:r w:rsidR="00A46916" w:rsidRPr="00D74694">
        <w:rPr>
          <w:rFonts w:ascii="Times New Roman"/>
          <w:sz w:val="24"/>
          <w:szCs w:val="24"/>
        </w:rPr>
        <w:t>Auffhammer et al. (2013)</w:t>
      </w:r>
      <w:r w:rsidR="00A46916" w:rsidRPr="00D74694">
        <w:rPr>
          <w:rFonts w:ascii="Times New Roman"/>
          <w:sz w:val="24"/>
          <w:szCs w:val="24"/>
        </w:rPr>
        <w:fldChar w:fldCharType="end"/>
      </w:r>
      <w:r w:rsidR="00A46916" w:rsidRPr="00D74694">
        <w:rPr>
          <w:rFonts w:ascii="Times New Roman"/>
          <w:sz w:val="24"/>
          <w:szCs w:val="24"/>
        </w:rPr>
        <w:t xml:space="preserve">, as a robustness check we also run a sensitivity analysis for our results by using a different source of weather data, where temperature data come from the </w:t>
      </w:r>
      <w:r w:rsidR="00A46916" w:rsidRPr="00D74694">
        <w:rPr>
          <w:rFonts w:ascii="Times New Roman"/>
          <w:i/>
          <w:iCs/>
          <w:sz w:val="24"/>
          <w:szCs w:val="24"/>
        </w:rPr>
        <w:t>CRUCY Version 3.23</w:t>
      </w:r>
      <w:r w:rsidR="00A46916" w:rsidRPr="00D74694">
        <w:rPr>
          <w:rFonts w:ascii="Times New Roman"/>
          <w:sz w:val="24"/>
          <w:szCs w:val="24"/>
        </w:rPr>
        <w:t xml:space="preserve"> by the Climatic Research Unit (CRU) of the University of East Anglia </w:t>
      </w:r>
      <w:r w:rsidR="00A46916" w:rsidRPr="00D74694">
        <w:rPr>
          <w:rFonts w:ascii="Times New Roman"/>
          <w:sz w:val="24"/>
          <w:szCs w:val="24"/>
        </w:rPr>
        <w:fldChar w:fldCharType="begin"/>
      </w:r>
      <w:r w:rsidR="00A46916" w:rsidRPr="00D74694">
        <w:rPr>
          <w:rFonts w:ascii="Times New Roman"/>
          <w:sz w:val="24"/>
          <w:szCs w:val="24"/>
        </w:rPr>
        <w:instrText xml:space="preserve"> ADDIN ZOTERO_ITEM CSL_CITATION {"citationID":"1c4nghbqgs","properties":{"formattedCitation":"{\\rtf (\\uc0\\u171{}Data\\uc0\\u187{}, s.d.)}","plainCitation":"(«Data», s.d.)"},"citationItems":[{"id":176,"uris":["http://zotero.org/users/local/xdoxYrI5/items/448V3VAE"],"uri":["http://zotero.org/users/local/xdoxYrI5/items/448V3VAE"],"itemData":{"id":176,"type":"webpage","title":"Data","URL":"http://www.cru.uea.ac.uk/data","accessed":{"date-parts":[["2016",7,9]]}}}],"schema":"https://github.com/citation-style-language/schema/raw/master/csl-citation.json"} </w:instrText>
      </w:r>
      <w:r w:rsidR="00A46916" w:rsidRPr="00D74694">
        <w:rPr>
          <w:rFonts w:ascii="Times New Roman"/>
          <w:sz w:val="24"/>
          <w:szCs w:val="24"/>
        </w:rPr>
        <w:fldChar w:fldCharType="separate"/>
      </w:r>
      <w:r w:rsidR="00A46916" w:rsidRPr="00D74694">
        <w:rPr>
          <w:rFonts w:ascii="Times New Roman"/>
          <w:sz w:val="24"/>
          <w:szCs w:val="24"/>
        </w:rPr>
        <w:t>(CRU, 2016)</w:t>
      </w:r>
      <w:r w:rsidR="00A46916" w:rsidRPr="00D74694">
        <w:rPr>
          <w:rFonts w:ascii="Times New Roman"/>
          <w:sz w:val="24"/>
          <w:szCs w:val="24"/>
        </w:rPr>
        <w:fldChar w:fldCharType="end"/>
      </w:r>
      <w:r w:rsidR="00A46916" w:rsidRPr="00D74694">
        <w:rPr>
          <w:rFonts w:ascii="Times New Roman"/>
          <w:sz w:val="24"/>
          <w:szCs w:val="24"/>
        </w:rPr>
        <w:t xml:space="preserve">, and have a resolution of </w:t>
      </w:r>
      <w:r w:rsidR="008707BE" w:rsidRPr="00D74694">
        <w:rPr>
          <w:rFonts w:ascii="Times New Roman"/>
          <w:color w:val="000000"/>
          <w:sz w:val="24"/>
          <w:szCs w:val="24"/>
        </w:rPr>
        <w:t>1/2</w:t>
      </w:r>
      <w:r w:rsidR="008707BE" w:rsidRPr="00D74694">
        <w:rPr>
          <w:rFonts w:ascii="Times New Roman"/>
          <w:sz w:val="24"/>
          <w:szCs w:val="24"/>
        </w:rPr>
        <w:t>°</w:t>
      </w:r>
      <w:r w:rsidR="008707BE" w:rsidRPr="00D74694">
        <w:rPr>
          <w:rFonts w:ascii="Times New Roman"/>
          <w:color w:val="000000"/>
          <w:sz w:val="24"/>
          <w:szCs w:val="24"/>
        </w:rPr>
        <w:t xml:space="preserve"> in latitude x 1/2</w:t>
      </w:r>
      <w:r w:rsidR="008707BE" w:rsidRPr="00D74694">
        <w:rPr>
          <w:rFonts w:ascii="Times New Roman"/>
          <w:sz w:val="24"/>
          <w:szCs w:val="24"/>
        </w:rPr>
        <w:t>°</w:t>
      </w:r>
      <w:r w:rsidR="008707BE" w:rsidRPr="00D74694">
        <w:rPr>
          <w:rFonts w:ascii="Times New Roman"/>
          <w:color w:val="000000"/>
          <w:sz w:val="24"/>
          <w:szCs w:val="24"/>
        </w:rPr>
        <w:t xml:space="preserve"> in longitude</w:t>
      </w:r>
      <w:r w:rsidR="008707BE" w:rsidRPr="00D74694">
        <w:rPr>
          <w:rFonts w:ascii="Times New Roman"/>
          <w:sz w:val="24"/>
          <w:szCs w:val="24"/>
        </w:rPr>
        <w:t>, and rainfall data come from the same NPS Dataset as part of the ISA module, and they contain data on total rainfall in the wettest quarter within 12-month periods starting in July previous to each round.</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06090C" w:rsidRPr="00D74694" w:rsidRDefault="0006090C" w:rsidP="00D74694">
      <w:pPr>
        <w:widowControl w:val="0"/>
        <w:autoSpaceDE w:val="0"/>
        <w:autoSpaceDN w:val="0"/>
        <w:adjustRightInd w:val="0"/>
        <w:spacing w:after="0" w:line="360" w:lineRule="auto"/>
        <w:jc w:val="both"/>
        <w:rPr>
          <w:rFonts w:ascii="Times New Roman"/>
          <w:i/>
          <w:sz w:val="24"/>
          <w:szCs w:val="24"/>
          <w:lang w:val="en-US"/>
        </w:rPr>
      </w:pPr>
      <w:r w:rsidRPr="00D74694">
        <w:rPr>
          <w:rFonts w:ascii="Times New Roman"/>
          <w:i/>
          <w:sz w:val="24"/>
          <w:szCs w:val="24"/>
          <w:lang w:val="en-US"/>
        </w:rPr>
        <w:t>Income data</w:t>
      </w:r>
    </w:p>
    <w:p w:rsidR="0006090C" w:rsidRPr="00D74694" w:rsidRDefault="0006090C" w:rsidP="00D74694">
      <w:pPr>
        <w:widowControl w:val="0"/>
        <w:autoSpaceDE w:val="0"/>
        <w:autoSpaceDN w:val="0"/>
        <w:adjustRightInd w:val="0"/>
        <w:spacing w:after="0" w:line="360" w:lineRule="auto"/>
        <w:jc w:val="both"/>
        <w:rPr>
          <w:rFonts w:ascii="Times New Roman"/>
          <w:i/>
          <w:sz w:val="12"/>
          <w:szCs w:val="12"/>
          <w:lang w:val="en-US"/>
        </w:rPr>
      </w:pPr>
    </w:p>
    <w:p w:rsidR="0006090C" w:rsidRPr="00D74694" w:rsidRDefault="0006090C"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Finally, income data used in Section 5 have been developed by the FAO Rural Income Generating Activities (RIGA) Team starting from the household data contained in the survey questionnaires.</w:t>
      </w:r>
    </w:p>
    <w:p w:rsidR="0006090C" w:rsidRPr="00D74694" w:rsidRDefault="0006090C" w:rsidP="00D74694">
      <w:pPr>
        <w:widowControl w:val="0"/>
        <w:autoSpaceDE w:val="0"/>
        <w:autoSpaceDN w:val="0"/>
        <w:adjustRightInd w:val="0"/>
        <w:spacing w:after="0" w:line="360" w:lineRule="auto"/>
        <w:jc w:val="both"/>
        <w:rPr>
          <w:rFonts w:ascii="Times New Roman"/>
          <w:sz w:val="16"/>
          <w:szCs w:val="16"/>
          <w:lang w:val="en-US"/>
        </w:rPr>
      </w:pPr>
    </w:p>
    <w:p w:rsidR="0006090C" w:rsidRPr="00D74694" w:rsidRDefault="0006090C" w:rsidP="00D74694">
      <w:pPr>
        <w:widowControl w:val="0"/>
        <w:autoSpaceDE w:val="0"/>
        <w:autoSpaceDN w:val="0"/>
        <w:adjustRightInd w:val="0"/>
        <w:spacing w:after="0" w:line="360" w:lineRule="auto"/>
        <w:jc w:val="center"/>
        <w:rPr>
          <w:rFonts w:ascii="Times New Roman"/>
          <w:i/>
          <w:sz w:val="24"/>
          <w:szCs w:val="24"/>
          <w:lang w:val="en-US"/>
        </w:rPr>
      </w:pPr>
      <w:r w:rsidRPr="00D74694">
        <w:rPr>
          <w:rFonts w:ascii="Times New Roman"/>
          <w:i/>
          <w:sz w:val="24"/>
          <w:szCs w:val="24"/>
          <w:lang w:val="en-US"/>
        </w:rPr>
        <w:t>B.</w:t>
      </w:r>
      <w:r w:rsidR="00814416" w:rsidRPr="00D74694">
        <w:rPr>
          <w:rFonts w:ascii="Times New Roman"/>
          <w:i/>
          <w:sz w:val="24"/>
          <w:szCs w:val="24"/>
          <w:lang w:val="en-US"/>
        </w:rPr>
        <w:t xml:space="preserve"> </w:t>
      </w:r>
      <w:r w:rsidRPr="00D74694">
        <w:rPr>
          <w:rFonts w:ascii="Times New Roman"/>
          <w:i/>
          <w:sz w:val="24"/>
          <w:szCs w:val="24"/>
          <w:lang w:val="en-US"/>
        </w:rPr>
        <w:t>Descriptive statistics</w:t>
      </w:r>
    </w:p>
    <w:p w:rsidR="001523F2" w:rsidRPr="00D74694" w:rsidRDefault="001523F2" w:rsidP="00D74694">
      <w:pPr>
        <w:widowControl w:val="0"/>
        <w:autoSpaceDE w:val="0"/>
        <w:autoSpaceDN w:val="0"/>
        <w:adjustRightInd w:val="0"/>
        <w:spacing w:after="0" w:line="360" w:lineRule="auto"/>
        <w:jc w:val="center"/>
        <w:rPr>
          <w:rFonts w:ascii="Times New Roman"/>
          <w:i/>
          <w:sz w:val="16"/>
          <w:szCs w:val="16"/>
          <w:lang w:val="en-US"/>
        </w:rPr>
      </w:pPr>
    </w:p>
    <w:p w:rsidR="00575BCE" w:rsidRPr="00D74694" w:rsidRDefault="00575BCE"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Table 1 provides some descriptive statistics for the main variables.</w:t>
      </w:r>
    </w:p>
    <w:p w:rsidR="00575BCE" w:rsidRPr="00D74694" w:rsidRDefault="00575BCE"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Interestingly, average total and food consumption growth rates are </w:t>
      </w:r>
      <w:r w:rsidR="009B6636">
        <w:rPr>
          <w:rFonts w:ascii="Times New Roman"/>
          <w:sz w:val="24"/>
          <w:szCs w:val="24"/>
          <w:lang w:val="en-US"/>
        </w:rPr>
        <w:t xml:space="preserve">both </w:t>
      </w:r>
      <w:r w:rsidRPr="00D74694">
        <w:rPr>
          <w:rFonts w:ascii="Times New Roman"/>
          <w:sz w:val="24"/>
          <w:szCs w:val="24"/>
          <w:lang w:val="en-US"/>
        </w:rPr>
        <w:t>negative</w:t>
      </w:r>
      <w:r w:rsidR="000E52BD">
        <w:rPr>
          <w:rFonts w:ascii="Times New Roman"/>
          <w:sz w:val="24"/>
          <w:szCs w:val="24"/>
          <w:lang w:val="en-US"/>
        </w:rPr>
        <w:t>:</w:t>
      </w:r>
      <w:r w:rsidRPr="00D74694">
        <w:rPr>
          <w:rFonts w:ascii="Times New Roman"/>
          <w:sz w:val="24"/>
          <w:szCs w:val="24"/>
          <w:lang w:val="en-US"/>
        </w:rPr>
        <w:t xml:space="preserve"> </w:t>
      </w:r>
      <w:r w:rsidR="009B6636">
        <w:rPr>
          <w:rFonts w:ascii="Times New Roman"/>
          <w:sz w:val="24"/>
          <w:szCs w:val="24"/>
          <w:lang w:val="en-US"/>
        </w:rPr>
        <w:t xml:space="preserve">they </w:t>
      </w:r>
      <w:r w:rsidRPr="00D74694">
        <w:rPr>
          <w:rFonts w:ascii="Times New Roman"/>
          <w:sz w:val="24"/>
          <w:szCs w:val="24"/>
          <w:lang w:val="en-US"/>
        </w:rPr>
        <w:t>decreased on average by about 3 percentage</w:t>
      </w:r>
      <w:r w:rsidR="008C04EA">
        <w:rPr>
          <w:rFonts w:ascii="Times New Roman"/>
          <w:sz w:val="24"/>
          <w:szCs w:val="24"/>
          <w:lang w:val="en-US"/>
        </w:rPr>
        <w:t xml:space="preserve"> points between waves</w:t>
      </w:r>
      <w:r w:rsidRPr="00D74694">
        <w:rPr>
          <w:rFonts w:ascii="Times New Roman"/>
          <w:sz w:val="24"/>
          <w:szCs w:val="24"/>
          <w:lang w:val="en-US"/>
        </w:rPr>
        <w:t xml:space="preserve">. However, standard deviation is very large </w:t>
      </w:r>
      <w:r w:rsidR="008C04EA">
        <w:rPr>
          <w:rFonts w:ascii="Times New Roman"/>
          <w:sz w:val="24"/>
          <w:szCs w:val="24"/>
          <w:lang w:val="en-US"/>
        </w:rPr>
        <w:t xml:space="preserve">for both variables, indicating </w:t>
      </w:r>
      <w:r w:rsidRPr="00D74694">
        <w:rPr>
          <w:rFonts w:ascii="Times New Roman"/>
          <w:sz w:val="24"/>
          <w:szCs w:val="24"/>
          <w:lang w:val="en-US"/>
        </w:rPr>
        <w:t xml:space="preserve">heterogeneity in the growth paths experienced by </w:t>
      </w:r>
      <w:r w:rsidR="00F839D9">
        <w:rPr>
          <w:rFonts w:ascii="Times New Roman"/>
          <w:sz w:val="24"/>
          <w:szCs w:val="24"/>
          <w:lang w:val="en-US"/>
        </w:rPr>
        <w:t xml:space="preserve">rural </w:t>
      </w:r>
      <w:r w:rsidRPr="00D74694">
        <w:rPr>
          <w:rFonts w:ascii="Times New Roman"/>
          <w:sz w:val="24"/>
          <w:szCs w:val="24"/>
          <w:lang w:val="en-US"/>
        </w:rPr>
        <w:t>households. As for the weather variables, both temperature and precipitation anomalies were</w:t>
      </w:r>
      <w:r w:rsidR="00D410A9">
        <w:rPr>
          <w:rFonts w:ascii="Times New Roman"/>
          <w:sz w:val="24"/>
          <w:szCs w:val="24"/>
          <w:lang w:val="en-US"/>
        </w:rPr>
        <w:t>, on average,</w:t>
      </w:r>
      <w:r w:rsidRPr="00D74694">
        <w:rPr>
          <w:rFonts w:ascii="Times New Roman"/>
          <w:sz w:val="24"/>
          <w:szCs w:val="24"/>
          <w:lang w:val="en-US"/>
        </w:rPr>
        <w:t xml:space="preserve"> negative in the timespan considered, but for them as well it is worth noting the huge standard deviation</w:t>
      </w:r>
      <w:r w:rsidR="008C04EA">
        <w:rPr>
          <w:rFonts w:ascii="Times New Roman"/>
          <w:sz w:val="24"/>
          <w:szCs w:val="24"/>
          <w:lang w:val="en-US"/>
        </w:rPr>
        <w:t xml:space="preserve">, suggesting substantial heterogeneity in </w:t>
      </w:r>
      <w:r w:rsidR="00D410A9">
        <w:rPr>
          <w:rFonts w:ascii="Times New Roman"/>
          <w:sz w:val="24"/>
          <w:szCs w:val="24"/>
          <w:lang w:val="en-US"/>
        </w:rPr>
        <w:t xml:space="preserve">the </w:t>
      </w:r>
      <w:r w:rsidR="008C04EA">
        <w:rPr>
          <w:rFonts w:ascii="Times New Roman"/>
          <w:sz w:val="24"/>
          <w:szCs w:val="24"/>
          <w:lang w:val="en-US"/>
        </w:rPr>
        <w:t>weather conditions experienced by households living in different geographical areas</w:t>
      </w:r>
      <w:r w:rsidRPr="00D74694">
        <w:rPr>
          <w:rFonts w:ascii="Times New Roman"/>
          <w:sz w:val="24"/>
          <w:szCs w:val="24"/>
          <w:lang w:val="en-US"/>
        </w:rPr>
        <w:t>.</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E331D1" w:rsidRPr="00D74694" w:rsidRDefault="00171655" w:rsidP="00D74694">
      <w:pPr>
        <w:widowControl w:val="0"/>
        <w:spacing w:after="0" w:line="360" w:lineRule="auto"/>
        <w:jc w:val="center"/>
        <w:rPr>
          <w:rFonts w:ascii="Times New Roman"/>
          <w:b/>
          <w:sz w:val="24"/>
          <w:szCs w:val="24"/>
        </w:rPr>
      </w:pPr>
      <w:r w:rsidRPr="00D74694">
        <w:rPr>
          <w:rFonts w:ascii="Times New Roman"/>
          <w:b/>
          <w:sz w:val="24"/>
          <w:szCs w:val="24"/>
        </w:rPr>
        <w:t>Section 3</w:t>
      </w:r>
    </w:p>
    <w:p w:rsidR="00F20E7A" w:rsidRPr="00D74694" w:rsidRDefault="00E331D1"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Baseline results</w:t>
      </w:r>
    </w:p>
    <w:p w:rsidR="00E16791" w:rsidRPr="00D74694" w:rsidRDefault="00E16791" w:rsidP="00D74694">
      <w:pPr>
        <w:widowControl w:val="0"/>
        <w:autoSpaceDE w:val="0"/>
        <w:autoSpaceDN w:val="0"/>
        <w:adjustRightInd w:val="0"/>
        <w:spacing w:after="0" w:line="360" w:lineRule="auto"/>
        <w:jc w:val="center"/>
        <w:rPr>
          <w:rFonts w:ascii="Times New Roman"/>
          <w:sz w:val="16"/>
          <w:szCs w:val="16"/>
          <w:lang w:val="en-US"/>
        </w:rPr>
      </w:pPr>
    </w:p>
    <w:p w:rsidR="00F20E7A" w:rsidRPr="00D74694" w:rsidRDefault="000641BE"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Table</w:t>
      </w:r>
      <w:r w:rsidR="00F839D9">
        <w:rPr>
          <w:rFonts w:ascii="Times New Roman"/>
          <w:sz w:val="24"/>
          <w:szCs w:val="24"/>
          <w:lang w:val="en-US"/>
        </w:rPr>
        <w:t>s</w:t>
      </w:r>
      <w:r w:rsidRPr="00D74694">
        <w:rPr>
          <w:rFonts w:ascii="Times New Roman"/>
          <w:sz w:val="24"/>
          <w:szCs w:val="24"/>
          <w:lang w:val="en-US"/>
        </w:rPr>
        <w:t xml:space="preserve"> 2 and 3 report, respectively, the results from the specification in Equation (2) for the two alternative dependent variables: food consumption </w:t>
      </w:r>
      <w:r w:rsidR="008C04EA">
        <w:rPr>
          <w:rFonts w:ascii="Times New Roman"/>
          <w:sz w:val="24"/>
          <w:szCs w:val="24"/>
          <w:lang w:val="en-US"/>
        </w:rPr>
        <w:t xml:space="preserve">growth </w:t>
      </w:r>
      <w:r w:rsidRPr="00D74694">
        <w:rPr>
          <w:rFonts w:ascii="Times New Roman"/>
          <w:sz w:val="24"/>
          <w:szCs w:val="24"/>
          <w:lang w:val="en-US"/>
        </w:rPr>
        <w:t>and total consumption</w:t>
      </w:r>
      <w:r w:rsidR="008C04EA">
        <w:rPr>
          <w:rFonts w:ascii="Times New Roman"/>
          <w:sz w:val="24"/>
          <w:szCs w:val="24"/>
          <w:lang w:val="en-US"/>
        </w:rPr>
        <w:t xml:space="preserve"> growth</w:t>
      </w:r>
      <w:r w:rsidR="006D0748" w:rsidRPr="00D74694">
        <w:rPr>
          <w:rStyle w:val="Rimandonotaapidipagina"/>
          <w:rFonts w:ascii="Times New Roman"/>
          <w:sz w:val="24"/>
          <w:szCs w:val="24"/>
          <w:lang w:val="en-US"/>
        </w:rPr>
        <w:footnoteReference w:id="7"/>
      </w:r>
      <w:r w:rsidRPr="00D74694">
        <w:rPr>
          <w:rFonts w:ascii="Times New Roman"/>
          <w:sz w:val="24"/>
          <w:szCs w:val="24"/>
          <w:lang w:val="en-US"/>
        </w:rPr>
        <w:t>.</w:t>
      </w:r>
    </w:p>
    <w:p w:rsidR="000641BE" w:rsidRDefault="000641BE"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A preliminary observation, confirmed in all the regressions in both tables, is that the assumed process of convergence among households is confirmed: the lagged (food and total, respectively</w:t>
      </w:r>
      <w:r w:rsidR="008C04EA">
        <w:rPr>
          <w:rFonts w:ascii="Times New Roman"/>
          <w:sz w:val="24"/>
          <w:szCs w:val="24"/>
          <w:lang w:val="en-US"/>
        </w:rPr>
        <w:t>, in Tables 2 and 3</w:t>
      </w:r>
      <w:r w:rsidRPr="00D74694">
        <w:rPr>
          <w:rFonts w:ascii="Times New Roman"/>
          <w:sz w:val="24"/>
          <w:szCs w:val="24"/>
          <w:lang w:val="en-US"/>
        </w:rPr>
        <w:t>) consumption level is always negative and significant at the 1 percent level</w:t>
      </w:r>
      <w:r w:rsidR="00C2018D" w:rsidRPr="00D74694">
        <w:rPr>
          <w:rFonts w:ascii="Times New Roman"/>
          <w:sz w:val="24"/>
          <w:szCs w:val="24"/>
          <w:lang w:val="en-US"/>
        </w:rPr>
        <w:t xml:space="preserve">: </w:t>
      </w:r>
      <w:r w:rsidRPr="00D74694">
        <w:rPr>
          <w:rFonts w:ascii="Times New Roman"/>
          <w:sz w:val="24"/>
          <w:szCs w:val="24"/>
          <w:lang w:val="en-US"/>
        </w:rPr>
        <w:t>growth rates are negatively related to ‘initial’ consumption levels</w:t>
      </w:r>
      <w:r w:rsidRPr="00D74694">
        <w:rPr>
          <w:rStyle w:val="Rimandonotaapidipagina"/>
          <w:rFonts w:ascii="Times New Roman"/>
          <w:sz w:val="24"/>
          <w:szCs w:val="24"/>
          <w:lang w:val="en-US"/>
        </w:rPr>
        <w:footnoteReference w:id="8"/>
      </w:r>
      <w:r w:rsidRPr="00D74694">
        <w:rPr>
          <w:rFonts w:ascii="Times New Roman"/>
          <w:sz w:val="24"/>
          <w:szCs w:val="24"/>
          <w:lang w:val="en-US"/>
        </w:rPr>
        <w:t>.</w:t>
      </w:r>
    </w:p>
    <w:p w:rsidR="005F529E" w:rsidRPr="00D74694" w:rsidRDefault="005F529E"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Our attention now shifts to the weather variables.</w:t>
      </w:r>
    </w:p>
    <w:p w:rsidR="00F20E7A" w:rsidRPr="00D74694" w:rsidRDefault="0096041F"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 xml:space="preserve">In </w:t>
      </w:r>
      <w:r w:rsidR="008F35B0">
        <w:rPr>
          <w:rFonts w:ascii="Times New Roman"/>
          <w:sz w:val="24"/>
          <w:szCs w:val="24"/>
          <w:lang w:val="en-US"/>
        </w:rPr>
        <w:t>Column 1</w:t>
      </w:r>
      <w:r w:rsidR="000641BE" w:rsidRPr="00D74694">
        <w:rPr>
          <w:rFonts w:ascii="Times New Roman"/>
          <w:sz w:val="24"/>
          <w:szCs w:val="24"/>
          <w:lang w:val="en-US"/>
        </w:rPr>
        <w:t xml:space="preserve"> we only included weather shocks without checking for heterogeneity. This yields contrasting results depending on the choice of the dependent variable: in Table 2, in fact, </w:t>
      </w:r>
      <w:r w:rsidR="00F839D9">
        <w:rPr>
          <w:rFonts w:ascii="Times New Roman"/>
          <w:sz w:val="24"/>
          <w:szCs w:val="24"/>
          <w:lang w:val="en-US"/>
        </w:rPr>
        <w:t xml:space="preserve">on average </w:t>
      </w:r>
      <w:r w:rsidR="000641BE" w:rsidRPr="00D74694">
        <w:rPr>
          <w:rFonts w:ascii="Times New Roman"/>
          <w:sz w:val="24"/>
          <w:szCs w:val="24"/>
          <w:lang w:val="en-US"/>
        </w:rPr>
        <w:t>temperature shocks h</w:t>
      </w:r>
      <w:r w:rsidR="00035F57" w:rsidRPr="00D74694">
        <w:rPr>
          <w:rFonts w:ascii="Times New Roman"/>
          <w:sz w:val="24"/>
          <w:szCs w:val="24"/>
          <w:lang w:val="en-US"/>
        </w:rPr>
        <w:t xml:space="preserve">ave a negative and significant </w:t>
      </w:r>
      <w:r w:rsidR="000641BE" w:rsidRPr="00D74694">
        <w:rPr>
          <w:rFonts w:ascii="Times New Roman"/>
          <w:sz w:val="24"/>
          <w:szCs w:val="24"/>
          <w:lang w:val="en-US"/>
        </w:rPr>
        <w:t>impact</w:t>
      </w:r>
      <w:r w:rsidR="00F839D9">
        <w:rPr>
          <w:rFonts w:ascii="Times New Roman"/>
          <w:sz w:val="24"/>
          <w:szCs w:val="24"/>
          <w:lang w:val="en-US"/>
        </w:rPr>
        <w:t xml:space="preserve"> </w:t>
      </w:r>
      <w:r w:rsidR="000641BE" w:rsidRPr="00D74694">
        <w:rPr>
          <w:rFonts w:ascii="Times New Roman"/>
          <w:sz w:val="24"/>
          <w:szCs w:val="24"/>
          <w:lang w:val="en-US"/>
        </w:rPr>
        <w:t>o</w:t>
      </w:r>
      <w:r w:rsidR="008C04EA">
        <w:rPr>
          <w:rFonts w:ascii="Times New Roman"/>
          <w:sz w:val="24"/>
          <w:szCs w:val="24"/>
          <w:lang w:val="en-US"/>
        </w:rPr>
        <w:t xml:space="preserve">n </w:t>
      </w:r>
      <w:r w:rsidR="008C04EA" w:rsidRPr="0096041F">
        <w:rPr>
          <w:rFonts w:ascii="Times New Roman"/>
          <w:i/>
          <w:sz w:val="24"/>
          <w:szCs w:val="24"/>
          <w:lang w:val="en-US"/>
        </w:rPr>
        <w:t>food</w:t>
      </w:r>
      <w:r w:rsidR="008C04EA">
        <w:rPr>
          <w:rFonts w:ascii="Times New Roman"/>
          <w:sz w:val="24"/>
          <w:szCs w:val="24"/>
          <w:lang w:val="en-US"/>
        </w:rPr>
        <w:t xml:space="preserve"> consumption growth, whereas</w:t>
      </w:r>
      <w:r w:rsidR="008F35B0">
        <w:rPr>
          <w:rFonts w:ascii="Times New Roman"/>
          <w:sz w:val="24"/>
          <w:szCs w:val="24"/>
          <w:lang w:val="en-US"/>
        </w:rPr>
        <w:t xml:space="preserve"> in Table 3, the</w:t>
      </w:r>
      <w:r w:rsidR="00F839D9">
        <w:rPr>
          <w:rFonts w:ascii="Times New Roman"/>
          <w:sz w:val="24"/>
          <w:szCs w:val="24"/>
          <w:lang w:val="en-US"/>
        </w:rPr>
        <w:t xml:space="preserve"> average</w:t>
      </w:r>
      <w:r w:rsidR="008F35B0">
        <w:rPr>
          <w:rFonts w:ascii="Times New Roman"/>
          <w:sz w:val="24"/>
          <w:szCs w:val="24"/>
          <w:lang w:val="en-US"/>
        </w:rPr>
        <w:t xml:space="preserve"> </w:t>
      </w:r>
      <w:r w:rsidR="000641BE" w:rsidRPr="00D74694">
        <w:rPr>
          <w:rFonts w:ascii="Times New Roman"/>
          <w:sz w:val="24"/>
          <w:szCs w:val="24"/>
          <w:lang w:val="en-US"/>
        </w:rPr>
        <w:t xml:space="preserve">impact on </w:t>
      </w:r>
      <w:r w:rsidR="000641BE" w:rsidRPr="0096041F">
        <w:rPr>
          <w:rFonts w:ascii="Times New Roman"/>
          <w:i/>
          <w:sz w:val="24"/>
          <w:szCs w:val="24"/>
          <w:lang w:val="en-US"/>
        </w:rPr>
        <w:t>total</w:t>
      </w:r>
      <w:r w:rsidR="000641BE" w:rsidRPr="00D74694">
        <w:rPr>
          <w:rFonts w:ascii="Times New Roman"/>
          <w:sz w:val="24"/>
          <w:szCs w:val="24"/>
          <w:lang w:val="en-US"/>
        </w:rPr>
        <w:t xml:space="preserve"> consumption growth, although negative, is </w:t>
      </w:r>
      <w:r w:rsidR="009202CF">
        <w:rPr>
          <w:rFonts w:ascii="Times New Roman"/>
          <w:sz w:val="24"/>
          <w:szCs w:val="24"/>
          <w:lang w:val="en-US"/>
        </w:rPr>
        <w:t>not statistically significant. Average p</w:t>
      </w:r>
      <w:r w:rsidR="000641BE" w:rsidRPr="00D74694">
        <w:rPr>
          <w:rFonts w:ascii="Times New Roman"/>
          <w:sz w:val="24"/>
          <w:szCs w:val="24"/>
          <w:lang w:val="en-US"/>
        </w:rPr>
        <w:t>recipitation</w:t>
      </w:r>
      <w:r w:rsidR="008C04EA">
        <w:rPr>
          <w:rFonts w:ascii="Times New Roman"/>
          <w:sz w:val="24"/>
          <w:szCs w:val="24"/>
          <w:lang w:val="en-US"/>
        </w:rPr>
        <w:t xml:space="preserve"> shocks, instead, are</w:t>
      </w:r>
      <w:r w:rsidR="000641BE" w:rsidRPr="00D74694">
        <w:rPr>
          <w:rFonts w:ascii="Times New Roman"/>
          <w:sz w:val="24"/>
          <w:szCs w:val="24"/>
          <w:lang w:val="en-US"/>
        </w:rPr>
        <w:t xml:space="preserve"> insignificant</w:t>
      </w:r>
      <w:r w:rsidR="008C04EA">
        <w:rPr>
          <w:rFonts w:ascii="Times New Roman"/>
          <w:sz w:val="24"/>
          <w:szCs w:val="24"/>
          <w:lang w:val="en-US"/>
        </w:rPr>
        <w:t xml:space="preserve"> in both cases</w:t>
      </w:r>
      <w:r w:rsidR="000641BE" w:rsidRPr="00D74694">
        <w:rPr>
          <w:rFonts w:ascii="Times New Roman"/>
          <w:sz w:val="24"/>
          <w:szCs w:val="24"/>
          <w:lang w:val="en-US"/>
        </w:rPr>
        <w:t>.</w:t>
      </w:r>
    </w:p>
    <w:p w:rsidR="00C2018D" w:rsidRPr="00D74694" w:rsidRDefault="008F35B0"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lang w:val="en-US"/>
        </w:rPr>
        <w:t xml:space="preserve">Column </w:t>
      </w:r>
      <w:r w:rsidR="00C2018D" w:rsidRPr="00D74694">
        <w:rPr>
          <w:rFonts w:ascii="Times New Roman"/>
          <w:sz w:val="24"/>
          <w:szCs w:val="24"/>
          <w:lang w:val="en-US"/>
        </w:rPr>
        <w:t>2</w:t>
      </w:r>
      <w:r w:rsidR="000641BE" w:rsidRPr="00D74694">
        <w:rPr>
          <w:rFonts w:ascii="Times New Roman"/>
          <w:sz w:val="24"/>
          <w:szCs w:val="24"/>
          <w:lang w:val="en-US"/>
        </w:rPr>
        <w:t xml:space="preserve"> starts checking for heterogeneity of impacts, by interacting both temperature and precipitation with a dummy for being “poor”, i.e. </w:t>
      </w:r>
      <w:r w:rsidR="00C2018D" w:rsidRPr="00D74694">
        <w:rPr>
          <w:rFonts w:ascii="Times New Roman"/>
          <w:sz w:val="24"/>
          <w:szCs w:val="24"/>
          <w:lang w:val="en-US"/>
        </w:rPr>
        <w:t xml:space="preserve">a dummy with value 1 </w:t>
      </w:r>
      <w:r w:rsidR="00C2018D" w:rsidRPr="00D74694">
        <w:rPr>
          <w:rFonts w:ascii="Times New Roman" w:eastAsia="SimSun"/>
          <w:kern w:val="3"/>
          <w:sz w:val="24"/>
          <w:szCs w:val="24"/>
          <w:lang w:val="en-US" w:bidi="hi-IN"/>
        </w:rPr>
        <w:t xml:space="preserve">for households with below median initial food (in Table 2) or total (in Table 3) consumption. </w:t>
      </w:r>
      <w:r w:rsidR="00C2018D" w:rsidRPr="00D74694">
        <w:rPr>
          <w:rFonts w:ascii="Times New Roman"/>
          <w:color w:val="000000"/>
          <w:sz w:val="24"/>
          <w:szCs w:val="24"/>
        </w:rPr>
        <w:t>Defining household as “poor” is of course a relative concept in a context like rural Tanzania, and it essentially means we are checking for heterogeneity of impacts with respect to the poorest among</w:t>
      </w:r>
      <w:r w:rsidR="00763E75">
        <w:rPr>
          <w:rFonts w:ascii="Times New Roman"/>
          <w:color w:val="000000"/>
          <w:sz w:val="24"/>
          <w:szCs w:val="24"/>
        </w:rPr>
        <w:t>st</w:t>
      </w:r>
      <w:r w:rsidR="00C2018D" w:rsidRPr="00D74694">
        <w:rPr>
          <w:rFonts w:ascii="Times New Roman"/>
          <w:color w:val="000000"/>
          <w:sz w:val="24"/>
          <w:szCs w:val="24"/>
        </w:rPr>
        <w:t xml:space="preserve"> the poor. Including these interactions qualitatively changes the results: temperature shocks now have a posi</w:t>
      </w:r>
      <w:r w:rsidR="00F839D9">
        <w:rPr>
          <w:rFonts w:ascii="Times New Roman"/>
          <w:color w:val="000000"/>
          <w:sz w:val="24"/>
          <w:szCs w:val="24"/>
        </w:rPr>
        <w:t>tive but insignificant impact for the “non-poor” households</w:t>
      </w:r>
      <w:r w:rsidR="00C2018D" w:rsidRPr="00D74694">
        <w:rPr>
          <w:rFonts w:ascii="Times New Roman"/>
          <w:color w:val="000000"/>
          <w:sz w:val="24"/>
          <w:szCs w:val="24"/>
        </w:rPr>
        <w:t xml:space="preserve">, but a large, negative and significant (at the 1 percent level) impact on household growth for </w:t>
      </w:r>
      <w:r w:rsidR="0096041F">
        <w:rPr>
          <w:rFonts w:ascii="Times New Roman"/>
          <w:color w:val="000000"/>
          <w:sz w:val="24"/>
          <w:szCs w:val="24"/>
        </w:rPr>
        <w:t xml:space="preserve">“poor” </w:t>
      </w:r>
      <w:r w:rsidR="00C2018D" w:rsidRPr="00D74694">
        <w:rPr>
          <w:rFonts w:ascii="Times New Roman"/>
          <w:color w:val="000000"/>
          <w:sz w:val="24"/>
          <w:szCs w:val="24"/>
        </w:rPr>
        <w:t xml:space="preserve">households, and this is consistent regardless of the </w:t>
      </w:r>
      <w:r w:rsidR="008C04EA">
        <w:rPr>
          <w:rFonts w:ascii="Times New Roman"/>
          <w:color w:val="000000"/>
          <w:sz w:val="24"/>
          <w:szCs w:val="24"/>
        </w:rPr>
        <w:t xml:space="preserve">choice of the </w:t>
      </w:r>
      <w:r w:rsidR="00C2018D" w:rsidRPr="00D74694">
        <w:rPr>
          <w:rFonts w:ascii="Times New Roman"/>
          <w:color w:val="000000"/>
          <w:sz w:val="24"/>
          <w:szCs w:val="24"/>
        </w:rPr>
        <w:t xml:space="preserve">dependent variable (food or total consumption growth). </w:t>
      </w:r>
      <w:r w:rsidR="001A4804" w:rsidRPr="00D74694">
        <w:rPr>
          <w:rFonts w:ascii="Times New Roman"/>
          <w:color w:val="000000"/>
          <w:sz w:val="24"/>
          <w:szCs w:val="24"/>
        </w:rPr>
        <w:t xml:space="preserve">Interpreting the results </w:t>
      </w:r>
      <w:r w:rsidR="001B2FAE">
        <w:rPr>
          <w:rFonts w:ascii="Times New Roman"/>
          <w:color w:val="000000"/>
          <w:sz w:val="24"/>
          <w:szCs w:val="24"/>
        </w:rPr>
        <w:t>in Columns 2</w:t>
      </w:r>
      <w:r w:rsidR="008C04EA">
        <w:rPr>
          <w:rFonts w:ascii="Times New Roman"/>
          <w:color w:val="000000"/>
          <w:sz w:val="24"/>
          <w:szCs w:val="24"/>
        </w:rPr>
        <w:t xml:space="preserve"> </w:t>
      </w:r>
      <w:r w:rsidR="001A4804" w:rsidRPr="00D74694">
        <w:rPr>
          <w:rFonts w:ascii="Times New Roman"/>
          <w:color w:val="000000"/>
          <w:sz w:val="24"/>
          <w:szCs w:val="24"/>
        </w:rPr>
        <w:t xml:space="preserve">with respect to the </w:t>
      </w:r>
      <w:r w:rsidR="008C04EA">
        <w:rPr>
          <w:rFonts w:ascii="Times New Roman"/>
          <w:color w:val="000000"/>
          <w:sz w:val="24"/>
          <w:szCs w:val="24"/>
        </w:rPr>
        <w:t>within-</w:t>
      </w:r>
      <w:r w:rsidR="001A4804" w:rsidRPr="00D74694">
        <w:rPr>
          <w:rFonts w:ascii="Times New Roman"/>
          <w:color w:val="000000"/>
          <w:sz w:val="24"/>
          <w:szCs w:val="24"/>
        </w:rPr>
        <w:t>standard deviation of temperature shocks</w:t>
      </w:r>
      <w:r w:rsidR="006C7E1E" w:rsidRPr="00D74694">
        <w:rPr>
          <w:rFonts w:ascii="Times New Roman"/>
          <w:color w:val="000000"/>
          <w:sz w:val="24"/>
          <w:szCs w:val="24"/>
        </w:rPr>
        <w:t xml:space="preserve"> (0.096)</w:t>
      </w:r>
      <w:r w:rsidR="001A4804" w:rsidRPr="00D74694">
        <w:rPr>
          <w:rFonts w:ascii="Times New Roman"/>
          <w:color w:val="000000"/>
          <w:sz w:val="24"/>
          <w:szCs w:val="24"/>
        </w:rPr>
        <w:t xml:space="preserve">, </w:t>
      </w:r>
      <w:r w:rsidR="001A4804" w:rsidRPr="00D74694">
        <w:rPr>
          <w:rFonts w:ascii="Times New Roman"/>
          <w:sz w:val="24"/>
          <w:szCs w:val="24"/>
        </w:rPr>
        <w:t xml:space="preserve">one standard deviation increase in temperature anomalies decreases household per-adult equivalent </w:t>
      </w:r>
      <w:r w:rsidR="006C7E1E" w:rsidRPr="00D74694">
        <w:rPr>
          <w:rFonts w:ascii="Times New Roman"/>
          <w:sz w:val="24"/>
          <w:szCs w:val="24"/>
        </w:rPr>
        <w:t xml:space="preserve">food consumption growth by </w:t>
      </w:r>
      <w:r w:rsidR="00F839D9">
        <w:rPr>
          <w:rFonts w:ascii="Times New Roman"/>
          <w:sz w:val="24"/>
          <w:szCs w:val="24"/>
        </w:rPr>
        <w:t xml:space="preserve">about </w:t>
      </w:r>
      <w:r w:rsidR="006C7E1E" w:rsidRPr="00D74694">
        <w:rPr>
          <w:rFonts w:ascii="Times New Roman"/>
          <w:sz w:val="24"/>
          <w:szCs w:val="24"/>
        </w:rPr>
        <w:t>8</w:t>
      </w:r>
      <w:r w:rsidR="001A4804" w:rsidRPr="00D74694">
        <w:rPr>
          <w:rFonts w:ascii="Times New Roman"/>
          <w:sz w:val="24"/>
          <w:szCs w:val="24"/>
        </w:rPr>
        <w:t xml:space="preserve"> %, and household per-adult equivalent total consumption growth by </w:t>
      </w:r>
      <w:r w:rsidR="006C7E1E" w:rsidRPr="00D74694">
        <w:rPr>
          <w:rFonts w:ascii="Times New Roman"/>
          <w:sz w:val="24"/>
          <w:szCs w:val="24"/>
        </w:rPr>
        <w:t xml:space="preserve">approximately 5.85 </w:t>
      </w:r>
      <w:r w:rsidR="001A4804" w:rsidRPr="00D74694">
        <w:rPr>
          <w:rFonts w:ascii="Times New Roman"/>
          <w:sz w:val="24"/>
          <w:szCs w:val="24"/>
        </w:rPr>
        <w:t xml:space="preserve">%, </w:t>
      </w:r>
      <w:r w:rsidR="006C4BF7" w:rsidRPr="006C4BF7">
        <w:rPr>
          <w:rFonts w:ascii="Times New Roman"/>
          <w:i/>
          <w:sz w:val="24"/>
          <w:szCs w:val="24"/>
        </w:rPr>
        <w:t>ceteris paribus</w:t>
      </w:r>
      <w:r w:rsidR="006C4BF7">
        <w:rPr>
          <w:rFonts w:ascii="Times New Roman"/>
          <w:sz w:val="24"/>
          <w:szCs w:val="24"/>
        </w:rPr>
        <w:t xml:space="preserve">, </w:t>
      </w:r>
      <w:r w:rsidR="001A4804" w:rsidRPr="00D74694">
        <w:rPr>
          <w:rFonts w:ascii="Times New Roman"/>
          <w:sz w:val="24"/>
          <w:szCs w:val="24"/>
        </w:rPr>
        <w:t>for households defined as “poor”.</w:t>
      </w:r>
      <w:r w:rsidR="001A4804" w:rsidRPr="00D74694">
        <w:rPr>
          <w:rFonts w:ascii="Times New Roman"/>
          <w:sz w:val="20"/>
          <w:szCs w:val="20"/>
        </w:rPr>
        <w:t xml:space="preserve"> </w:t>
      </w:r>
      <w:r w:rsidR="00C2018D" w:rsidRPr="00D74694">
        <w:rPr>
          <w:rFonts w:ascii="Times New Roman"/>
          <w:color w:val="000000"/>
          <w:sz w:val="24"/>
          <w:szCs w:val="24"/>
        </w:rPr>
        <w:t>Precipitation impacts instead, are positi</w:t>
      </w:r>
      <w:r w:rsidR="001B2FAE">
        <w:rPr>
          <w:rFonts w:ascii="Times New Roman"/>
          <w:color w:val="000000"/>
          <w:sz w:val="24"/>
          <w:szCs w:val="24"/>
        </w:rPr>
        <w:t>ve and insignificant in Column 2</w:t>
      </w:r>
      <w:r w:rsidR="00C2018D" w:rsidRPr="00D74694">
        <w:rPr>
          <w:rFonts w:ascii="Times New Roman"/>
          <w:color w:val="000000"/>
          <w:sz w:val="24"/>
          <w:szCs w:val="24"/>
        </w:rPr>
        <w:t xml:space="preserve"> in both tables, negative and significant for “poor” households in Table 2 (food consumption growth), and negative and insignificant for “poor” households in Table 3.</w:t>
      </w:r>
      <w:r w:rsidR="001A4804" w:rsidRPr="00D74694">
        <w:rPr>
          <w:rFonts w:ascii="Times New Roman"/>
          <w:sz w:val="24"/>
          <w:szCs w:val="24"/>
        </w:rPr>
        <w:t xml:space="preserve"> </w:t>
      </w:r>
      <w:r w:rsidR="00C2018D" w:rsidRPr="00D74694">
        <w:rPr>
          <w:rFonts w:ascii="Times New Roman"/>
          <w:color w:val="000000"/>
          <w:sz w:val="24"/>
          <w:szCs w:val="24"/>
        </w:rPr>
        <w:t xml:space="preserve">Given the presence of heterogeneity with respect to initial consumption, in Column </w:t>
      </w:r>
      <w:r w:rsidR="001B2FAE">
        <w:rPr>
          <w:rFonts w:ascii="Times New Roman"/>
          <w:color w:val="000000"/>
          <w:sz w:val="24"/>
          <w:szCs w:val="24"/>
        </w:rPr>
        <w:t>3</w:t>
      </w:r>
      <w:r w:rsidR="00C2018D" w:rsidRPr="00D74694">
        <w:rPr>
          <w:rFonts w:ascii="Times New Roman"/>
          <w:color w:val="000000"/>
          <w:sz w:val="24"/>
          <w:szCs w:val="24"/>
        </w:rPr>
        <w:t xml:space="preserve"> we also check for heterogeneity </w:t>
      </w:r>
      <w:r w:rsidR="0056144F" w:rsidRPr="00D74694">
        <w:rPr>
          <w:rFonts w:ascii="Times New Roman"/>
          <w:color w:val="000000"/>
          <w:sz w:val="24"/>
          <w:szCs w:val="24"/>
        </w:rPr>
        <w:t xml:space="preserve">by interacting </w:t>
      </w:r>
      <w:r w:rsidR="008C04EA">
        <w:rPr>
          <w:rFonts w:ascii="Times New Roman"/>
          <w:color w:val="000000"/>
          <w:sz w:val="24"/>
          <w:szCs w:val="24"/>
        </w:rPr>
        <w:t xml:space="preserve">shocks with a dummy for living in “hot” areas, </w:t>
      </w:r>
      <w:r w:rsidR="008C04EA">
        <w:rPr>
          <w:rFonts w:ascii="Times New Roman" w:eastAsia="SimSun"/>
          <w:kern w:val="3"/>
          <w:sz w:val="24"/>
          <w:szCs w:val="24"/>
          <w:lang w:val="en-US" w:bidi="hi-IN"/>
        </w:rPr>
        <w:t xml:space="preserve">which takes </w:t>
      </w:r>
      <w:r w:rsidR="00C2018D" w:rsidRPr="00D74694">
        <w:rPr>
          <w:rFonts w:ascii="Times New Roman" w:eastAsia="SimSun"/>
          <w:kern w:val="3"/>
          <w:sz w:val="24"/>
          <w:szCs w:val="24"/>
          <w:lang w:val="en-US" w:bidi="hi-IN"/>
        </w:rPr>
        <w:t>value 1 for households living in an area with above median long-run average monthly growing season temperature.</w:t>
      </w:r>
      <w:r w:rsidR="0056144F" w:rsidRPr="00D74694">
        <w:rPr>
          <w:rFonts w:ascii="Times New Roman" w:eastAsia="SimSun"/>
          <w:kern w:val="3"/>
          <w:sz w:val="24"/>
          <w:szCs w:val="24"/>
          <w:lang w:val="en-US" w:bidi="hi-IN"/>
        </w:rPr>
        <w:t xml:space="preserve"> The inclusion of this additional interaction does no</w:t>
      </w:r>
      <w:r w:rsidR="00AF0063" w:rsidRPr="00D74694">
        <w:rPr>
          <w:rFonts w:ascii="Times New Roman" w:eastAsia="SimSun"/>
          <w:kern w:val="3"/>
          <w:sz w:val="24"/>
          <w:szCs w:val="24"/>
          <w:lang w:val="en-US" w:bidi="hi-IN"/>
        </w:rPr>
        <w:t xml:space="preserve">t </w:t>
      </w:r>
      <w:r w:rsidR="0096041F">
        <w:rPr>
          <w:rFonts w:ascii="Times New Roman" w:eastAsia="SimSun"/>
          <w:kern w:val="3"/>
          <w:sz w:val="24"/>
          <w:szCs w:val="24"/>
          <w:lang w:val="en-US" w:bidi="hi-IN"/>
        </w:rPr>
        <w:t xml:space="preserve">alter </w:t>
      </w:r>
      <w:r w:rsidR="00AF0063" w:rsidRPr="00D74694">
        <w:rPr>
          <w:rFonts w:ascii="Times New Roman" w:eastAsia="SimSun"/>
          <w:kern w:val="3"/>
          <w:sz w:val="24"/>
          <w:szCs w:val="24"/>
          <w:lang w:val="en-US" w:bidi="hi-IN"/>
        </w:rPr>
        <w:t>the previous findings: households living in a hot area</w:t>
      </w:r>
      <w:r w:rsidR="008C04EA">
        <w:rPr>
          <w:rFonts w:ascii="Times New Roman" w:eastAsia="SimSun"/>
          <w:kern w:val="3"/>
          <w:sz w:val="24"/>
          <w:szCs w:val="24"/>
          <w:lang w:val="en-US" w:bidi="hi-IN"/>
        </w:rPr>
        <w:t xml:space="preserve"> do not experience significant</w:t>
      </w:r>
      <w:r w:rsidR="00AF0063" w:rsidRPr="00D74694">
        <w:rPr>
          <w:rFonts w:ascii="Times New Roman" w:eastAsia="SimSun"/>
          <w:kern w:val="3"/>
          <w:sz w:val="24"/>
          <w:szCs w:val="24"/>
          <w:lang w:val="en-US" w:bidi="hi-IN"/>
        </w:rPr>
        <w:t>ly different impacts from neither temperature nor precipitation shocks, while the negative and significant impact from temperature shocks for “poor” households stays basically unchanged in magnitude, and only slightly diminished in significance in Table 3, where the dependent variable is total consumption growth.</w:t>
      </w:r>
    </w:p>
    <w:p w:rsidR="00AF0063" w:rsidRPr="00D74694" w:rsidRDefault="00AF0063"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eastAsia="SimSun"/>
          <w:kern w:val="3"/>
          <w:sz w:val="24"/>
          <w:szCs w:val="24"/>
          <w:lang w:val="en-US" w:bidi="hi-IN"/>
        </w:rPr>
        <w:t>It is worth noting, incidentally, that the temperature impacts on growth are always larger on food consumption growth than on total consumption growth, consistent with the fact that most households are subsistence farming households. This will be additionally address</w:t>
      </w:r>
      <w:r w:rsidR="000D1D03">
        <w:rPr>
          <w:rFonts w:ascii="Times New Roman" w:eastAsia="SimSun"/>
          <w:kern w:val="3"/>
          <w:sz w:val="24"/>
          <w:szCs w:val="24"/>
          <w:lang w:val="en-US" w:bidi="hi-IN"/>
        </w:rPr>
        <w:t>ed in Section 5</w:t>
      </w:r>
      <w:r w:rsidRPr="00D74694">
        <w:rPr>
          <w:rFonts w:ascii="Times New Roman" w:eastAsia="SimSun"/>
          <w:kern w:val="3"/>
          <w:sz w:val="24"/>
          <w:szCs w:val="24"/>
          <w:lang w:val="en-US" w:bidi="hi-IN"/>
        </w:rPr>
        <w:t>, where the channels of the heterogeneity will be investigated.</w:t>
      </w:r>
    </w:p>
    <w:p w:rsidR="00C2018D" w:rsidRPr="00D74694" w:rsidRDefault="00AF0063" w:rsidP="00D74694">
      <w:pPr>
        <w:widowControl w:val="0"/>
        <w:autoSpaceDE w:val="0"/>
        <w:autoSpaceDN w:val="0"/>
        <w:adjustRightInd w:val="0"/>
        <w:spacing w:after="0" w:line="360" w:lineRule="auto"/>
        <w:jc w:val="both"/>
        <w:rPr>
          <w:rFonts w:ascii="Times New Roman"/>
          <w:color w:val="000000"/>
          <w:sz w:val="24"/>
          <w:szCs w:val="24"/>
        </w:rPr>
      </w:pPr>
      <w:r w:rsidRPr="00D74694">
        <w:rPr>
          <w:rFonts w:ascii="Times New Roman"/>
          <w:color w:val="000000"/>
          <w:sz w:val="24"/>
          <w:szCs w:val="24"/>
        </w:rPr>
        <w:t xml:space="preserve">Finally, Column </w:t>
      </w:r>
      <w:r w:rsidR="001B2FAE">
        <w:rPr>
          <w:rFonts w:ascii="Times New Roman"/>
          <w:color w:val="000000"/>
          <w:sz w:val="24"/>
          <w:szCs w:val="24"/>
        </w:rPr>
        <w:t xml:space="preserve">4 </w:t>
      </w:r>
      <w:r w:rsidRPr="00D74694">
        <w:rPr>
          <w:rFonts w:ascii="Times New Roman"/>
          <w:color w:val="000000"/>
          <w:sz w:val="24"/>
          <w:szCs w:val="24"/>
        </w:rPr>
        <w:t>in both Tables 2 and 3 explores more in detail the relationship between consumption levels, temperature shocks and their impact on growth, by interacting the lagged consumption term (food consumption in Table 2, total consumption in Table 3) with temperature shocks. The results are consistent with the previous findings: the process of convergence is un</w:t>
      </w:r>
      <w:r w:rsidR="0096041F">
        <w:rPr>
          <w:rFonts w:ascii="Times New Roman"/>
          <w:color w:val="000000"/>
          <w:sz w:val="24"/>
          <w:szCs w:val="24"/>
        </w:rPr>
        <w:t>alter</w:t>
      </w:r>
      <w:r w:rsidRPr="00D74694">
        <w:rPr>
          <w:rFonts w:ascii="Times New Roman"/>
          <w:color w:val="000000"/>
          <w:sz w:val="24"/>
          <w:szCs w:val="24"/>
        </w:rPr>
        <w:t xml:space="preserve">ed, the coefficient for temperature shocks is negative and statistically significant, the interaction between lagged consumption and temperature shocks is positive and statistically significant at the 1 percent level, suggesting that the impacts from temperature shocks tend to </w:t>
      </w:r>
      <w:r w:rsidR="008C04EA">
        <w:rPr>
          <w:rFonts w:ascii="Times New Roman"/>
          <w:color w:val="000000"/>
          <w:sz w:val="24"/>
          <w:szCs w:val="24"/>
        </w:rPr>
        <w:t>vani</w:t>
      </w:r>
      <w:r w:rsidRPr="00D74694">
        <w:rPr>
          <w:rFonts w:ascii="Times New Roman"/>
          <w:color w:val="000000"/>
          <w:sz w:val="24"/>
          <w:szCs w:val="24"/>
        </w:rPr>
        <w:t>sh as households grow richer.</w:t>
      </w:r>
    </w:p>
    <w:p w:rsidR="000641BE" w:rsidRPr="00D74694" w:rsidRDefault="00440BD4" w:rsidP="00D74694">
      <w:pPr>
        <w:widowControl w:val="0"/>
        <w:autoSpaceDE w:val="0"/>
        <w:autoSpaceDN w:val="0"/>
        <w:adjustRightInd w:val="0"/>
        <w:spacing w:after="0" w:line="360" w:lineRule="auto"/>
        <w:jc w:val="both"/>
        <w:rPr>
          <w:rFonts w:ascii="Times New Roman" w:eastAsia="SimSun"/>
          <w:color w:val="000000"/>
          <w:sz w:val="24"/>
          <w:szCs w:val="24"/>
          <w:lang w:eastAsia="zh-CN" w:bidi="he-IL"/>
        </w:rPr>
      </w:pPr>
      <w:r w:rsidRPr="00D74694">
        <w:rPr>
          <w:rFonts w:ascii="Times New Roman" w:eastAsia="SimSun"/>
          <w:color w:val="000000"/>
          <w:sz w:val="24"/>
          <w:szCs w:val="24"/>
          <w:lang w:eastAsia="zh-CN" w:bidi="he-IL"/>
        </w:rPr>
        <w:t xml:space="preserve">A visual representation of this </w:t>
      </w:r>
      <w:r w:rsidR="008C04EA">
        <w:rPr>
          <w:rFonts w:ascii="Times New Roman" w:eastAsia="SimSun"/>
          <w:color w:val="000000"/>
          <w:sz w:val="24"/>
          <w:szCs w:val="24"/>
          <w:lang w:eastAsia="zh-CN" w:bidi="he-IL"/>
        </w:rPr>
        <w:t xml:space="preserve">poverty-temperature </w:t>
      </w:r>
      <w:r w:rsidRPr="00D74694">
        <w:rPr>
          <w:rFonts w:ascii="Times New Roman" w:eastAsia="SimSun"/>
          <w:color w:val="000000"/>
          <w:sz w:val="24"/>
          <w:szCs w:val="24"/>
          <w:lang w:eastAsia="zh-CN" w:bidi="he-IL"/>
        </w:rPr>
        <w:t>relationship can be helpful.</w:t>
      </w:r>
    </w:p>
    <w:p w:rsidR="00440BD4" w:rsidRPr="00D74694" w:rsidRDefault="00440BD4" w:rsidP="00D74694">
      <w:pPr>
        <w:widowControl w:val="0"/>
        <w:autoSpaceDE w:val="0"/>
        <w:autoSpaceDN w:val="0"/>
        <w:adjustRightInd w:val="0"/>
        <w:spacing w:after="0" w:line="360" w:lineRule="auto"/>
        <w:jc w:val="both"/>
        <w:rPr>
          <w:rFonts w:ascii="Times New Roman" w:eastAsia="SimSun"/>
          <w:color w:val="000000"/>
          <w:sz w:val="24"/>
          <w:szCs w:val="24"/>
          <w:lang w:eastAsia="zh-CN" w:bidi="he-IL"/>
        </w:rPr>
      </w:pPr>
      <w:r w:rsidRPr="00D74694">
        <w:rPr>
          <w:rFonts w:ascii="Times New Roman" w:eastAsia="SimSun"/>
          <w:color w:val="000000"/>
          <w:sz w:val="24"/>
          <w:szCs w:val="24"/>
          <w:lang w:eastAsia="zh-CN" w:bidi="he-IL"/>
        </w:rPr>
        <w:t>Figure</w:t>
      </w:r>
      <w:r w:rsidR="001B2FAE">
        <w:rPr>
          <w:rFonts w:ascii="Times New Roman" w:eastAsia="SimSun"/>
          <w:color w:val="000000"/>
          <w:sz w:val="24"/>
          <w:szCs w:val="24"/>
          <w:lang w:eastAsia="zh-CN" w:bidi="he-IL"/>
        </w:rPr>
        <w:t>s</w:t>
      </w:r>
      <w:r w:rsidRPr="00D74694">
        <w:rPr>
          <w:rFonts w:ascii="Times New Roman" w:eastAsia="SimSun"/>
          <w:color w:val="000000"/>
          <w:sz w:val="24"/>
          <w:szCs w:val="24"/>
          <w:lang w:eastAsia="zh-CN" w:bidi="he-IL"/>
        </w:rPr>
        <w:t xml:space="preserve"> 1 and 2 show the implica</w:t>
      </w:r>
      <w:r w:rsidR="001B2FAE">
        <w:rPr>
          <w:rFonts w:ascii="Times New Roman" w:eastAsia="SimSun"/>
          <w:color w:val="000000"/>
          <w:sz w:val="24"/>
          <w:szCs w:val="24"/>
          <w:lang w:eastAsia="zh-CN" w:bidi="he-IL"/>
        </w:rPr>
        <w:t xml:space="preserve">tions of the results in Column 4 </w:t>
      </w:r>
      <w:r w:rsidRPr="00D74694">
        <w:rPr>
          <w:rFonts w:ascii="Times New Roman" w:eastAsia="SimSun"/>
          <w:color w:val="000000"/>
          <w:sz w:val="24"/>
          <w:szCs w:val="24"/>
          <w:lang w:eastAsia="zh-CN" w:bidi="he-IL"/>
        </w:rPr>
        <w:t>for, respectively, Table 3 and 4.</w:t>
      </w:r>
    </w:p>
    <w:p w:rsidR="00440BD4" w:rsidRPr="00D74694" w:rsidRDefault="00440BD4" w:rsidP="00D74694">
      <w:pPr>
        <w:widowControl w:val="0"/>
        <w:autoSpaceDE w:val="0"/>
        <w:autoSpaceDN w:val="0"/>
        <w:adjustRightInd w:val="0"/>
        <w:spacing w:after="0" w:line="360" w:lineRule="auto"/>
        <w:jc w:val="both"/>
        <w:rPr>
          <w:rFonts w:ascii="Times New Roman" w:eastAsia="SimSun"/>
          <w:color w:val="000000"/>
          <w:sz w:val="24"/>
          <w:szCs w:val="24"/>
          <w:lang w:eastAsia="zh-CN" w:bidi="he-IL"/>
        </w:rPr>
      </w:pPr>
      <w:r w:rsidRPr="00D74694">
        <w:rPr>
          <w:rFonts w:ascii="Times New Roman" w:eastAsia="SimSun"/>
          <w:color w:val="000000"/>
          <w:sz w:val="24"/>
          <w:szCs w:val="24"/>
          <w:lang w:eastAsia="zh-CN" w:bidi="he-IL"/>
        </w:rPr>
        <w:t>They show the marginal effect of temperature shocks at different lagged consumption levels</w:t>
      </w:r>
      <w:r w:rsidR="001B2FAE">
        <w:rPr>
          <w:rFonts w:ascii="Times New Roman" w:eastAsia="SimSun"/>
          <w:color w:val="000000"/>
          <w:sz w:val="24"/>
          <w:szCs w:val="24"/>
          <w:lang w:eastAsia="zh-CN" w:bidi="he-IL"/>
        </w:rPr>
        <w:t>.</w:t>
      </w:r>
    </w:p>
    <w:p w:rsidR="00440BD4" w:rsidRPr="00D74694" w:rsidRDefault="00440BD4" w:rsidP="00D74694">
      <w:pPr>
        <w:widowControl w:val="0"/>
        <w:autoSpaceDE w:val="0"/>
        <w:autoSpaceDN w:val="0"/>
        <w:adjustRightInd w:val="0"/>
        <w:spacing w:after="0" w:line="360" w:lineRule="auto"/>
        <w:jc w:val="both"/>
        <w:rPr>
          <w:rFonts w:ascii="Times New Roman" w:eastAsia="SimSun"/>
          <w:color w:val="000000"/>
          <w:sz w:val="24"/>
          <w:szCs w:val="24"/>
          <w:lang w:eastAsia="zh-CN" w:bidi="he-IL"/>
        </w:rPr>
      </w:pPr>
      <w:r w:rsidRPr="00D74694">
        <w:rPr>
          <w:rFonts w:ascii="Times New Roman" w:eastAsia="SimSun"/>
          <w:color w:val="000000"/>
          <w:sz w:val="24"/>
          <w:szCs w:val="24"/>
          <w:lang w:eastAsia="zh-CN" w:bidi="he-IL"/>
        </w:rPr>
        <w:t>When households have a sufficiently high level of ‘initial’ consumption, impacts from temperature shocks turn first zero and then eventually positive.</w:t>
      </w:r>
    </w:p>
    <w:p w:rsidR="00440BD4" w:rsidRPr="00D74694" w:rsidRDefault="00440BD4"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Table</w:t>
      </w:r>
      <w:r w:rsidR="001B2FAE">
        <w:rPr>
          <w:rFonts w:ascii="Times New Roman"/>
          <w:sz w:val="24"/>
          <w:szCs w:val="24"/>
          <w:lang w:val="en-US"/>
        </w:rPr>
        <w:t>s</w:t>
      </w:r>
      <w:r w:rsidRPr="00D74694">
        <w:rPr>
          <w:rFonts w:ascii="Times New Roman"/>
          <w:sz w:val="24"/>
          <w:szCs w:val="24"/>
          <w:lang w:val="en-US"/>
        </w:rPr>
        <w:t xml:space="preserve"> 4 and 5 take a closer look, by interacting weather shocks not with a dummy for being “poor”, but with dummies for initial consumption quartiles. The results, consistent between tables independently of the choice of the dependent variable, reveal even further heterogeneity: as can be seen in Column </w:t>
      </w:r>
      <w:r w:rsidR="001B2FAE">
        <w:rPr>
          <w:rFonts w:ascii="Times New Roman"/>
          <w:sz w:val="24"/>
          <w:szCs w:val="24"/>
          <w:lang w:val="en-US"/>
        </w:rPr>
        <w:t xml:space="preserve">1 </w:t>
      </w:r>
      <w:r w:rsidRPr="00D74694">
        <w:rPr>
          <w:rFonts w:ascii="Times New Roman"/>
          <w:sz w:val="24"/>
          <w:szCs w:val="24"/>
          <w:lang w:val="en-US"/>
        </w:rPr>
        <w:t>of both tables, households belonging to the poorest initial quartile suffer from a large, negative and statistically significant impact of temperature shocks, while the second and third quartile do not, and growth for households in the upper initial quartile is even positively and sig</w:t>
      </w:r>
      <w:r w:rsidR="00F839D9">
        <w:rPr>
          <w:rFonts w:ascii="Times New Roman"/>
          <w:sz w:val="24"/>
          <w:szCs w:val="24"/>
          <w:lang w:val="en-US"/>
        </w:rPr>
        <w:t>nificantly affected, suggest</w:t>
      </w:r>
      <w:r w:rsidRPr="00D74694">
        <w:rPr>
          <w:rFonts w:ascii="Times New Roman"/>
          <w:sz w:val="24"/>
          <w:szCs w:val="24"/>
          <w:lang w:val="en-US"/>
        </w:rPr>
        <w:t xml:space="preserve">ing not only heterogeneity of impacts, but </w:t>
      </w:r>
      <w:r w:rsidR="008C04EA">
        <w:rPr>
          <w:rFonts w:ascii="Times New Roman"/>
          <w:sz w:val="24"/>
          <w:szCs w:val="24"/>
          <w:lang w:val="en-US"/>
        </w:rPr>
        <w:t xml:space="preserve">a </w:t>
      </w:r>
      <w:r w:rsidRPr="00D74694">
        <w:rPr>
          <w:rFonts w:ascii="Times New Roman"/>
          <w:sz w:val="24"/>
          <w:szCs w:val="24"/>
          <w:lang w:val="en-US"/>
        </w:rPr>
        <w:t>reversal of impacts.</w:t>
      </w:r>
    </w:p>
    <w:p w:rsidR="00E16791" w:rsidRPr="00D74694" w:rsidRDefault="00440BD4"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This core finding is not altered when including the interaction for living in an “hot” area, </w:t>
      </w:r>
      <w:r w:rsidR="001B2FAE">
        <w:rPr>
          <w:rFonts w:ascii="Times New Roman"/>
          <w:sz w:val="24"/>
          <w:szCs w:val="24"/>
          <w:lang w:val="en-US"/>
        </w:rPr>
        <w:t>as</w:t>
      </w:r>
      <w:r w:rsidRPr="00D74694">
        <w:rPr>
          <w:rFonts w:ascii="Times New Roman"/>
          <w:sz w:val="24"/>
          <w:szCs w:val="24"/>
          <w:lang w:val="en-US"/>
        </w:rPr>
        <w:t xml:space="preserve"> shown in Column </w:t>
      </w:r>
      <w:r w:rsidR="001B2FAE">
        <w:rPr>
          <w:rFonts w:ascii="Times New Roman"/>
          <w:sz w:val="24"/>
          <w:szCs w:val="24"/>
          <w:lang w:val="en-US"/>
        </w:rPr>
        <w:t xml:space="preserve">2 </w:t>
      </w:r>
      <w:r w:rsidRPr="00D74694">
        <w:rPr>
          <w:rFonts w:ascii="Times New Roman"/>
          <w:sz w:val="24"/>
          <w:szCs w:val="24"/>
          <w:lang w:val="en-US"/>
        </w:rPr>
        <w:t>in both tables.</w:t>
      </w:r>
      <w:r w:rsidR="00872791" w:rsidRPr="00D74694">
        <w:rPr>
          <w:rFonts w:ascii="Times New Roman"/>
          <w:sz w:val="24"/>
          <w:szCs w:val="24"/>
          <w:lang w:val="en-US"/>
        </w:rPr>
        <w:t xml:space="preserve"> This interaction is positive and even significant at the 1 percent level in Table 5, i.e. for total consumption growth, which would </w:t>
      </w:r>
      <w:r w:rsidR="00F839D9">
        <w:rPr>
          <w:rFonts w:ascii="Times New Roman"/>
          <w:sz w:val="24"/>
          <w:szCs w:val="24"/>
          <w:lang w:val="en-US"/>
        </w:rPr>
        <w:t xml:space="preserve">point to </w:t>
      </w:r>
      <w:r w:rsidR="00872791" w:rsidRPr="00D74694">
        <w:rPr>
          <w:rFonts w:ascii="Times New Roman"/>
          <w:sz w:val="24"/>
          <w:szCs w:val="24"/>
          <w:lang w:val="en-US"/>
        </w:rPr>
        <w:t xml:space="preserve">the presence of adaptive behaviour, as explained in </w:t>
      </w:r>
      <w:r w:rsidR="00872791" w:rsidRPr="00D74694">
        <w:rPr>
          <w:rFonts w:ascii="Times New Roman"/>
          <w:sz w:val="24"/>
          <w:szCs w:val="24"/>
          <w:lang w:val="en-US"/>
        </w:rPr>
        <w:fldChar w:fldCharType="begin"/>
      </w:r>
      <w:r w:rsidR="00872791" w:rsidRPr="00D74694">
        <w:rPr>
          <w:rFonts w:ascii="Times New Roman"/>
          <w:sz w:val="24"/>
          <w:szCs w:val="24"/>
          <w:lang w:val="en-US"/>
        </w:rPr>
        <w:instrText xml:space="preserve"> ADDIN ZOTERO_ITEM CSL_CITATION {"citationID":"2bb9mgr9mm","properties":{"formattedCitation":"(Dell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872791" w:rsidRPr="00D74694">
        <w:rPr>
          <w:rFonts w:ascii="Times New Roman"/>
          <w:sz w:val="24"/>
          <w:szCs w:val="24"/>
          <w:lang w:val="en-US"/>
        </w:rPr>
        <w:fldChar w:fldCharType="separate"/>
      </w:r>
      <w:r w:rsidR="00872791" w:rsidRPr="00D74694">
        <w:rPr>
          <w:rFonts w:ascii="Times New Roman"/>
          <w:sz w:val="24"/>
        </w:rPr>
        <w:t>Dell, Jones and Olken (2014)</w:t>
      </w:r>
      <w:r w:rsidR="00872791" w:rsidRPr="00D74694">
        <w:rPr>
          <w:rFonts w:ascii="Times New Roman"/>
          <w:sz w:val="24"/>
          <w:szCs w:val="24"/>
          <w:lang w:val="en-US"/>
        </w:rPr>
        <w:fldChar w:fldCharType="end"/>
      </w:r>
      <w:r w:rsidR="00872791" w:rsidRPr="00D74694">
        <w:rPr>
          <w:rFonts w:ascii="Times New Roman"/>
          <w:sz w:val="24"/>
          <w:szCs w:val="24"/>
          <w:lang w:val="en-US"/>
        </w:rPr>
        <w:t xml:space="preserve">. </w:t>
      </w:r>
      <w:r w:rsidR="00253253" w:rsidRPr="00D74694">
        <w:rPr>
          <w:rFonts w:ascii="Times New Roman"/>
          <w:sz w:val="24"/>
          <w:szCs w:val="24"/>
          <w:lang w:val="en-US"/>
        </w:rPr>
        <w:t>However, we will argue below that this result should be interpreted with caution.</w:t>
      </w:r>
      <w:r w:rsidR="00253253">
        <w:rPr>
          <w:rFonts w:ascii="Times New Roman"/>
          <w:sz w:val="24"/>
          <w:szCs w:val="24"/>
          <w:lang w:val="en-US"/>
        </w:rPr>
        <w:t xml:space="preserve"> </w:t>
      </w:r>
      <w:r w:rsidR="00E16791" w:rsidRPr="00D74694">
        <w:rPr>
          <w:rFonts w:ascii="Times New Roman"/>
          <w:sz w:val="24"/>
          <w:szCs w:val="24"/>
          <w:lang w:val="en-US"/>
        </w:rPr>
        <w:t>Finally, impacts due to precipitation shocks are, as in the previous tables, almost always insignificant and sensitive to specifications.</w:t>
      </w:r>
    </w:p>
    <w:p w:rsidR="00440BD4" w:rsidRPr="00D74694" w:rsidRDefault="00F839D9"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In sum</w:t>
      </w:r>
      <w:r w:rsidR="00440BD4" w:rsidRPr="00D74694">
        <w:rPr>
          <w:rFonts w:ascii="Times New Roman"/>
          <w:sz w:val="24"/>
          <w:szCs w:val="24"/>
          <w:lang w:val="en-US"/>
        </w:rPr>
        <w:t xml:space="preserve">, depending on initial conditions, the impacts of temperature shocks on household growth is sharply </w:t>
      </w:r>
      <w:r w:rsidR="001B2FAE">
        <w:rPr>
          <w:rFonts w:ascii="Times New Roman"/>
          <w:sz w:val="24"/>
          <w:szCs w:val="24"/>
          <w:lang w:val="en-US"/>
        </w:rPr>
        <w:t>heterogeneous across quartiles</w:t>
      </w:r>
      <w:r w:rsidR="008C04EA">
        <w:rPr>
          <w:rFonts w:ascii="Times New Roman"/>
          <w:sz w:val="24"/>
          <w:szCs w:val="24"/>
          <w:lang w:val="en-US"/>
        </w:rPr>
        <w:t>, and p</w:t>
      </w:r>
      <w:r w:rsidR="00440BD4" w:rsidRPr="00D74694">
        <w:rPr>
          <w:rFonts w:ascii="Times New Roman"/>
          <w:sz w:val="24"/>
          <w:szCs w:val="24"/>
          <w:lang w:val="en-US"/>
        </w:rPr>
        <w:t xml:space="preserve">oorest households are the only ones </w:t>
      </w:r>
      <w:r w:rsidR="008C04EA">
        <w:rPr>
          <w:rFonts w:ascii="Times New Roman"/>
          <w:sz w:val="24"/>
          <w:szCs w:val="24"/>
          <w:lang w:val="en-US"/>
        </w:rPr>
        <w:t xml:space="preserve">to be significantly and negatively </w:t>
      </w:r>
      <w:r w:rsidR="00440BD4" w:rsidRPr="00D74694">
        <w:rPr>
          <w:rFonts w:ascii="Times New Roman"/>
          <w:sz w:val="24"/>
          <w:szCs w:val="24"/>
          <w:lang w:val="en-US"/>
        </w:rPr>
        <w:t>affected.</w:t>
      </w:r>
    </w:p>
    <w:p w:rsidR="00440BD4" w:rsidRPr="00D74694" w:rsidRDefault="00440BD4"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This </w:t>
      </w:r>
      <w:r w:rsidR="00756B64">
        <w:rPr>
          <w:rFonts w:ascii="Times New Roman"/>
          <w:sz w:val="24"/>
          <w:szCs w:val="24"/>
          <w:lang w:val="en-US"/>
        </w:rPr>
        <w:t xml:space="preserve">contrasts </w:t>
      </w:r>
      <w:r w:rsidRPr="00D74694">
        <w:rPr>
          <w:rFonts w:ascii="Times New Roman"/>
          <w:sz w:val="24"/>
          <w:szCs w:val="24"/>
          <w:lang w:val="en-US"/>
        </w:rPr>
        <w:t>with the implications of the negative and significant coefficient of the lagged consumption term: while there seems to be an ongoing process of convergence among households, temperature shocks go in the opposite direction, slowing growth of the poorest households while bolstering growth for the richest ones. Temperature shocks, in sum, slow the convergence process</w:t>
      </w:r>
      <w:r w:rsidR="001B2FAE">
        <w:rPr>
          <w:rFonts w:ascii="Times New Roman"/>
          <w:sz w:val="24"/>
          <w:szCs w:val="24"/>
          <w:lang w:val="en-US"/>
        </w:rPr>
        <w:t>, and represent a source of divergence</w:t>
      </w:r>
      <w:r w:rsidRPr="00D74694">
        <w:rPr>
          <w:rFonts w:ascii="Times New Roman"/>
          <w:sz w:val="24"/>
          <w:szCs w:val="24"/>
          <w:lang w:val="en-US"/>
        </w:rPr>
        <w:t>.</w:t>
      </w:r>
    </w:p>
    <w:p w:rsidR="00440BD4" w:rsidRPr="00D74694" w:rsidRDefault="00440BD4"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This has strong distributional implications and raises the issue of which channels and transmission mechanisms could be responsible for such a sharp heterogeneity of impacts. These ques</w:t>
      </w:r>
      <w:r w:rsidR="000D1D03">
        <w:rPr>
          <w:rFonts w:ascii="Times New Roman"/>
          <w:sz w:val="24"/>
          <w:szCs w:val="24"/>
          <w:lang w:val="en-US"/>
        </w:rPr>
        <w:t>tions are addressed in Section 5 but, first, Section 4</w:t>
      </w:r>
      <w:r w:rsidRPr="00D74694">
        <w:rPr>
          <w:rFonts w:ascii="Times New Roman"/>
          <w:sz w:val="24"/>
          <w:szCs w:val="24"/>
          <w:lang w:val="en-US"/>
        </w:rPr>
        <w:t xml:space="preserve"> conducts a host of test</w:t>
      </w:r>
      <w:r w:rsidR="00756B64">
        <w:rPr>
          <w:rFonts w:ascii="Times New Roman"/>
          <w:sz w:val="24"/>
          <w:szCs w:val="24"/>
          <w:lang w:val="en-US"/>
        </w:rPr>
        <w:t>s</w:t>
      </w:r>
      <w:r w:rsidRPr="00D74694">
        <w:rPr>
          <w:rFonts w:ascii="Times New Roman"/>
          <w:sz w:val="24"/>
          <w:szCs w:val="24"/>
          <w:lang w:val="en-US"/>
        </w:rPr>
        <w:t xml:space="preserve"> to assess </w:t>
      </w:r>
      <w:r w:rsidR="00756B64">
        <w:rPr>
          <w:rFonts w:ascii="Times New Roman"/>
          <w:sz w:val="24"/>
          <w:szCs w:val="24"/>
          <w:lang w:val="en-US"/>
        </w:rPr>
        <w:t xml:space="preserve">the robustness of our results to </w:t>
      </w:r>
      <w:r w:rsidR="00F839D9">
        <w:rPr>
          <w:rFonts w:ascii="Times New Roman"/>
          <w:sz w:val="24"/>
          <w:szCs w:val="24"/>
          <w:lang w:val="en-US"/>
        </w:rPr>
        <w:t xml:space="preserve">different </w:t>
      </w:r>
      <w:r w:rsidR="00756B64">
        <w:rPr>
          <w:rFonts w:ascii="Times New Roman"/>
          <w:sz w:val="24"/>
          <w:szCs w:val="24"/>
          <w:lang w:val="en-US"/>
        </w:rPr>
        <w:t>sensitivity analyse</w:t>
      </w:r>
      <w:r w:rsidRPr="00D74694">
        <w:rPr>
          <w:rFonts w:ascii="Times New Roman"/>
          <w:sz w:val="24"/>
          <w:szCs w:val="24"/>
          <w:lang w:val="en-US"/>
        </w:rPr>
        <w:t>s</w:t>
      </w:r>
      <w:r w:rsidR="001B2FAE">
        <w:rPr>
          <w:rFonts w:ascii="Times New Roman"/>
          <w:sz w:val="24"/>
          <w:szCs w:val="24"/>
          <w:lang w:val="en-US"/>
        </w:rPr>
        <w:t>, and</w:t>
      </w:r>
      <w:r w:rsidRPr="00D74694">
        <w:rPr>
          <w:rFonts w:ascii="Times New Roman"/>
          <w:sz w:val="24"/>
          <w:szCs w:val="24"/>
          <w:lang w:val="en-US"/>
        </w:rPr>
        <w:t xml:space="preserve"> make sure our findings are not driven by</w:t>
      </w:r>
      <w:r w:rsidR="00035F57" w:rsidRPr="00D74694">
        <w:rPr>
          <w:rFonts w:ascii="Times New Roman"/>
          <w:sz w:val="24"/>
          <w:szCs w:val="24"/>
          <w:lang w:val="en-US"/>
        </w:rPr>
        <w:t xml:space="preserve"> the </w:t>
      </w:r>
      <w:r w:rsidR="00756B64">
        <w:rPr>
          <w:rFonts w:ascii="Times New Roman"/>
          <w:sz w:val="24"/>
          <w:szCs w:val="24"/>
          <w:lang w:val="en-US"/>
        </w:rPr>
        <w:t xml:space="preserve">chosen </w:t>
      </w:r>
      <w:r w:rsidR="00035F57" w:rsidRPr="00D74694">
        <w:rPr>
          <w:rFonts w:ascii="Times New Roman"/>
          <w:sz w:val="24"/>
          <w:szCs w:val="24"/>
          <w:lang w:val="en-US"/>
        </w:rPr>
        <w:t>ide</w:t>
      </w:r>
      <w:r w:rsidR="00756B64">
        <w:rPr>
          <w:rFonts w:ascii="Times New Roman"/>
          <w:sz w:val="24"/>
          <w:szCs w:val="24"/>
          <w:lang w:val="en-US"/>
        </w:rPr>
        <w:t xml:space="preserve">ntification strategy or by </w:t>
      </w:r>
      <w:r w:rsidR="00035F57" w:rsidRPr="00D74694">
        <w:rPr>
          <w:rFonts w:ascii="Times New Roman"/>
          <w:sz w:val="24"/>
          <w:szCs w:val="24"/>
          <w:lang w:val="en-US"/>
        </w:rPr>
        <w:t>properties</w:t>
      </w:r>
      <w:r w:rsidR="00756B64">
        <w:rPr>
          <w:rFonts w:ascii="Times New Roman"/>
          <w:sz w:val="24"/>
          <w:szCs w:val="24"/>
          <w:lang w:val="en-US"/>
        </w:rPr>
        <w:t xml:space="preserve"> of the data used</w:t>
      </w:r>
      <w:r w:rsidR="00035F57" w:rsidRPr="00D74694">
        <w:rPr>
          <w:rFonts w:ascii="Times New Roman"/>
          <w:sz w:val="24"/>
          <w:szCs w:val="24"/>
          <w:lang w:val="en-US"/>
        </w:rPr>
        <w:t>.</w:t>
      </w:r>
    </w:p>
    <w:p w:rsidR="00035F57" w:rsidRPr="00D74694" w:rsidRDefault="00035F57" w:rsidP="00D74694">
      <w:pPr>
        <w:widowControl w:val="0"/>
        <w:autoSpaceDE w:val="0"/>
        <w:autoSpaceDN w:val="0"/>
        <w:adjustRightInd w:val="0"/>
        <w:spacing w:after="0" w:line="360" w:lineRule="auto"/>
        <w:jc w:val="both"/>
        <w:rPr>
          <w:rFonts w:ascii="Times New Roman"/>
          <w:sz w:val="16"/>
          <w:szCs w:val="16"/>
          <w:lang w:val="en-US"/>
        </w:rPr>
      </w:pPr>
    </w:p>
    <w:p w:rsidR="00035F57" w:rsidRPr="00D74694" w:rsidRDefault="00171655" w:rsidP="00D74694">
      <w:pPr>
        <w:widowControl w:val="0"/>
        <w:spacing w:after="0" w:line="360" w:lineRule="auto"/>
        <w:jc w:val="center"/>
        <w:rPr>
          <w:rFonts w:ascii="Times New Roman"/>
          <w:b/>
          <w:sz w:val="24"/>
          <w:szCs w:val="24"/>
        </w:rPr>
      </w:pPr>
      <w:r w:rsidRPr="00D74694">
        <w:rPr>
          <w:rFonts w:ascii="Times New Roman"/>
          <w:b/>
          <w:sz w:val="24"/>
          <w:szCs w:val="24"/>
        </w:rPr>
        <w:t>Section 4</w:t>
      </w:r>
    </w:p>
    <w:p w:rsidR="00F20E7A" w:rsidRPr="00D74694" w:rsidRDefault="00035F57"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b/>
          <w:sz w:val="24"/>
          <w:szCs w:val="24"/>
        </w:rPr>
        <w:t>Robustness checks and complementary tests</w:t>
      </w:r>
    </w:p>
    <w:p w:rsidR="00F20E7A" w:rsidRPr="00F839D9" w:rsidRDefault="00F20E7A" w:rsidP="00D74694">
      <w:pPr>
        <w:widowControl w:val="0"/>
        <w:autoSpaceDE w:val="0"/>
        <w:autoSpaceDN w:val="0"/>
        <w:adjustRightInd w:val="0"/>
        <w:spacing w:after="0" w:line="360" w:lineRule="auto"/>
        <w:jc w:val="both"/>
        <w:rPr>
          <w:rFonts w:ascii="Times New Roman"/>
          <w:sz w:val="16"/>
          <w:szCs w:val="16"/>
          <w:lang w:val="en-US"/>
        </w:rPr>
      </w:pPr>
    </w:p>
    <w:p w:rsidR="00E16791" w:rsidRPr="00D74694" w:rsidRDefault="00E16791"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We explore the robustness of our results with respect to different estimation strategies, spatial autocorrelation, various subsamples of the main dataset, different weather data functional forms and sources.</w:t>
      </w:r>
    </w:p>
    <w:p w:rsidR="00E16791" w:rsidRPr="00D74694" w:rsidRDefault="00E16791" w:rsidP="00D74694">
      <w:pPr>
        <w:widowControl w:val="0"/>
        <w:autoSpaceDE w:val="0"/>
        <w:autoSpaceDN w:val="0"/>
        <w:adjustRightInd w:val="0"/>
        <w:spacing w:after="0" w:line="360" w:lineRule="auto"/>
        <w:jc w:val="both"/>
        <w:rPr>
          <w:rFonts w:ascii="Times New Roman"/>
          <w:i/>
          <w:sz w:val="16"/>
          <w:szCs w:val="16"/>
          <w:lang w:val="en-US"/>
        </w:rPr>
      </w:pPr>
    </w:p>
    <w:p w:rsidR="00E16791" w:rsidRPr="00D74694" w:rsidRDefault="00B60A6C"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Use of Conley (1999) standard errors</w:t>
      </w:r>
    </w:p>
    <w:p w:rsidR="00E92396" w:rsidRPr="00D74694" w:rsidRDefault="00E92396"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B60A6C" w:rsidRPr="00D74694" w:rsidRDefault="00B60A6C"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It is well known that both economic growth and temperature are spatially autocorrelated.</w:t>
      </w:r>
    </w:p>
    <w:p w:rsidR="009923CC" w:rsidRPr="00D74694" w:rsidRDefault="00B60A6C"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lang w:val="en-US"/>
        </w:rPr>
        <w:t xml:space="preserve">One could thus argue that our results are inflated because we fail to take into account spatial auto-correlation. To prevent this critique, we </w:t>
      </w:r>
      <w:r w:rsidR="009923CC" w:rsidRPr="00D74694">
        <w:rPr>
          <w:rFonts w:ascii="Times New Roman"/>
          <w:sz w:val="24"/>
          <w:szCs w:val="24"/>
          <w:lang w:val="en-US"/>
        </w:rPr>
        <w:t>re-</w:t>
      </w:r>
      <w:r w:rsidRPr="00D74694">
        <w:rPr>
          <w:rFonts w:ascii="Times New Roman"/>
          <w:sz w:val="24"/>
          <w:szCs w:val="24"/>
          <w:lang w:val="en-US"/>
        </w:rPr>
        <w:t>run th</w:t>
      </w:r>
      <w:r w:rsidR="009923CC" w:rsidRPr="00D74694">
        <w:rPr>
          <w:rFonts w:ascii="Times New Roman"/>
          <w:sz w:val="24"/>
          <w:szCs w:val="24"/>
          <w:lang w:val="en-US"/>
        </w:rPr>
        <w:t>e quartile regressions from Table</w:t>
      </w:r>
      <w:r w:rsidR="001B2FAE">
        <w:rPr>
          <w:rFonts w:ascii="Times New Roman"/>
          <w:sz w:val="24"/>
          <w:szCs w:val="24"/>
          <w:lang w:val="en-US"/>
        </w:rPr>
        <w:t>s</w:t>
      </w:r>
      <w:r w:rsidR="009923CC" w:rsidRPr="00D74694">
        <w:rPr>
          <w:rFonts w:ascii="Times New Roman"/>
          <w:sz w:val="24"/>
          <w:szCs w:val="24"/>
          <w:lang w:val="en-US"/>
        </w:rPr>
        <w:t xml:space="preserve"> 4 and 5 correcting for</w:t>
      </w:r>
      <w:r w:rsidRPr="00D74694">
        <w:rPr>
          <w:rFonts w:ascii="Times New Roman"/>
          <w:sz w:val="24"/>
          <w:szCs w:val="24"/>
          <w:lang w:val="en-US"/>
        </w:rPr>
        <w:t xml:space="preserve"> </w:t>
      </w:r>
      <w:r w:rsidRPr="00D74694">
        <w:rPr>
          <w:rFonts w:ascii="Times New Roman"/>
          <w:sz w:val="24"/>
          <w:szCs w:val="24"/>
          <w:lang w:val="en-US"/>
        </w:rPr>
        <w:fldChar w:fldCharType="begin"/>
      </w:r>
      <w:r w:rsidR="00173350" w:rsidRPr="00D74694">
        <w:rPr>
          <w:rFonts w:ascii="Times New Roman"/>
          <w:sz w:val="24"/>
          <w:szCs w:val="24"/>
          <w:lang w:val="en-US"/>
        </w:rPr>
        <w:instrText xml:space="preserve"> ADDIN ZOTERO_ITEM CSL_CITATION {"citationID":"221hu9efv7","properties":{"formattedCitation":"(Conley, 1999)","plainCitation":"(Conley, 1999)"},"citationItems":[{"id":188,"uris":["http://zotero.org/users/local/xdoxYrI5/items/W8WMP76C"],"uri":["http://zotero.org/users/local/xdoxYrI5/items/W8WMP76C"],"itemData":{"id":188,"type":"article-journal","title":"GMM estimation with cross sectional dependence","container-title":"Journal of econometrics","page":"1–45","volume":"92","issue":"1","source":"Google Scholar","note":"00970","author":[{"family":"Conley","given":"Timothy G."}],"issued":{"date-parts":[["1999"]]}}}],"schema":"https://github.com/citation-style-language/schema/raw/master/csl-citation.json"} </w:instrText>
      </w:r>
      <w:r w:rsidRPr="00D74694">
        <w:rPr>
          <w:rFonts w:ascii="Times New Roman"/>
          <w:sz w:val="24"/>
          <w:szCs w:val="24"/>
          <w:lang w:val="en-US"/>
        </w:rPr>
        <w:fldChar w:fldCharType="separate"/>
      </w:r>
      <w:r w:rsidR="00173350" w:rsidRPr="00D74694">
        <w:rPr>
          <w:rFonts w:ascii="Times New Roman"/>
          <w:sz w:val="24"/>
          <w:szCs w:val="24"/>
        </w:rPr>
        <w:t>Conley (1999)</w:t>
      </w:r>
      <w:r w:rsidRPr="00D74694">
        <w:rPr>
          <w:rFonts w:ascii="Times New Roman"/>
          <w:sz w:val="24"/>
          <w:szCs w:val="24"/>
          <w:lang w:val="en-US"/>
        </w:rPr>
        <w:fldChar w:fldCharType="end"/>
      </w:r>
      <w:r w:rsidR="00173350" w:rsidRPr="00D74694">
        <w:rPr>
          <w:rFonts w:ascii="Times New Roman"/>
          <w:sz w:val="24"/>
          <w:szCs w:val="24"/>
          <w:lang w:val="en-US"/>
        </w:rPr>
        <w:t xml:space="preserve"> </w:t>
      </w:r>
      <w:r w:rsidR="00173350" w:rsidRPr="00D74694">
        <w:rPr>
          <w:rFonts w:ascii="Times New Roman"/>
          <w:sz w:val="24"/>
          <w:szCs w:val="24"/>
        </w:rPr>
        <w:t xml:space="preserve">standard </w:t>
      </w:r>
      <w:r w:rsidR="009923CC" w:rsidRPr="00D74694">
        <w:rPr>
          <w:rFonts w:ascii="Times New Roman"/>
          <w:sz w:val="24"/>
          <w:szCs w:val="24"/>
        </w:rPr>
        <w:t xml:space="preserve">errors, which </w:t>
      </w:r>
      <w:r w:rsidR="00173350" w:rsidRPr="00D74694">
        <w:rPr>
          <w:rFonts w:ascii="Times New Roman"/>
          <w:sz w:val="24"/>
          <w:szCs w:val="24"/>
        </w:rPr>
        <w:t xml:space="preserve">are robust to </w:t>
      </w:r>
      <w:r w:rsidR="009923CC" w:rsidRPr="00D74694">
        <w:rPr>
          <w:rFonts w:ascii="Times New Roman"/>
          <w:sz w:val="24"/>
          <w:szCs w:val="24"/>
        </w:rPr>
        <w:t xml:space="preserve">both </w:t>
      </w:r>
      <w:r w:rsidR="00173350" w:rsidRPr="00D74694">
        <w:rPr>
          <w:rFonts w:ascii="Times New Roman"/>
          <w:sz w:val="24"/>
          <w:szCs w:val="24"/>
        </w:rPr>
        <w:t>spatial autocorrelation and heteroskedastici</w:t>
      </w:r>
      <w:r w:rsidR="009923CC" w:rsidRPr="00D74694">
        <w:rPr>
          <w:rFonts w:ascii="Times New Roman"/>
          <w:sz w:val="24"/>
          <w:szCs w:val="24"/>
        </w:rPr>
        <w:t xml:space="preserve">ty. As explained by </w:t>
      </w:r>
      <w:r w:rsidR="009923CC" w:rsidRPr="00D74694">
        <w:rPr>
          <w:rFonts w:ascii="Times New Roman"/>
          <w:sz w:val="24"/>
          <w:szCs w:val="24"/>
        </w:rPr>
        <w:fldChar w:fldCharType="begin"/>
      </w:r>
      <w:r w:rsidR="009923CC" w:rsidRPr="00D74694">
        <w:rPr>
          <w:rFonts w:ascii="Times New Roman"/>
          <w:sz w:val="24"/>
          <w:szCs w:val="24"/>
        </w:rPr>
        <w:instrText xml:space="preserve"> ADDIN ZOTERO_ITEM CSL_CITATION {"citationID":"a5f1l7htf","properties":{"formattedCitation":"(Hirvonen, 2016)","plainCitation":"(Hirvonen, 2016)"},"citationItems":[{"id":241,"uris":["http://zotero.org/users/local/xdoxYrI5/items/RCDZ6E8Z"],"uri":["http://zotero.org/users/local/xdoxYrI5/items/RCDZ6E8Z"],"itemData":{"id":241,"type":"article-journal","title":"Temperature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Migration","author":[{"family":"Hirvonen","given":"Kalle"}],"issued":{"date-parts":[["2016"]]}}}],"schema":"https://github.com/citation-style-language/schema/raw/master/csl-citation.json"} </w:instrText>
      </w:r>
      <w:r w:rsidR="009923CC" w:rsidRPr="00D74694">
        <w:rPr>
          <w:rFonts w:ascii="Times New Roman"/>
          <w:sz w:val="24"/>
          <w:szCs w:val="24"/>
        </w:rPr>
        <w:fldChar w:fldCharType="separate"/>
      </w:r>
      <w:r w:rsidR="009923CC" w:rsidRPr="00D74694">
        <w:rPr>
          <w:rFonts w:ascii="Times New Roman"/>
          <w:sz w:val="24"/>
        </w:rPr>
        <w:t>Hirvonen (2016)</w:t>
      </w:r>
      <w:r w:rsidR="009923CC" w:rsidRPr="00D74694">
        <w:rPr>
          <w:rFonts w:ascii="Times New Roman"/>
          <w:sz w:val="24"/>
          <w:szCs w:val="24"/>
        </w:rPr>
        <w:fldChar w:fldCharType="end"/>
      </w:r>
      <w:r w:rsidR="009923CC" w:rsidRPr="00D74694">
        <w:rPr>
          <w:rFonts w:ascii="Times New Roman"/>
          <w:sz w:val="24"/>
          <w:szCs w:val="24"/>
        </w:rPr>
        <w:t>, t</w:t>
      </w:r>
      <w:r w:rsidR="00173350" w:rsidRPr="00D74694">
        <w:rPr>
          <w:rFonts w:ascii="Times New Roman"/>
          <w:sz w:val="24"/>
          <w:szCs w:val="24"/>
        </w:rPr>
        <w:t xml:space="preserve">he computation </w:t>
      </w:r>
      <w:r w:rsidR="009923CC" w:rsidRPr="00D74694">
        <w:rPr>
          <w:rFonts w:ascii="Times New Roman"/>
          <w:sz w:val="24"/>
          <w:szCs w:val="24"/>
        </w:rPr>
        <w:t xml:space="preserve">of the Conley standard errors </w:t>
      </w:r>
      <w:r w:rsidR="00173350" w:rsidRPr="00D74694">
        <w:rPr>
          <w:rFonts w:ascii="Times New Roman"/>
          <w:sz w:val="24"/>
          <w:szCs w:val="24"/>
        </w:rPr>
        <w:t xml:space="preserve">is based on a weighing matrix that places </w:t>
      </w:r>
      <w:r w:rsidR="009923CC" w:rsidRPr="00D74694">
        <w:rPr>
          <w:rFonts w:ascii="Times New Roman"/>
          <w:sz w:val="24"/>
          <w:szCs w:val="24"/>
        </w:rPr>
        <w:t xml:space="preserve">greater </w:t>
      </w:r>
      <w:r w:rsidR="00173350" w:rsidRPr="00D74694">
        <w:rPr>
          <w:rFonts w:ascii="Times New Roman"/>
          <w:sz w:val="24"/>
          <w:szCs w:val="24"/>
        </w:rPr>
        <w:t>weight on observations that are closer to e</w:t>
      </w:r>
      <w:r w:rsidR="009923CC" w:rsidRPr="00D74694">
        <w:rPr>
          <w:rFonts w:ascii="Times New Roman"/>
          <w:sz w:val="24"/>
          <w:szCs w:val="24"/>
        </w:rPr>
        <w:t>ach other, and t</w:t>
      </w:r>
      <w:r w:rsidR="00173350" w:rsidRPr="00D74694">
        <w:rPr>
          <w:rFonts w:ascii="Times New Roman"/>
          <w:sz w:val="24"/>
          <w:szCs w:val="24"/>
        </w:rPr>
        <w:t>he weights decay to zero after a pre-specified distance cut-off is met.</w:t>
      </w:r>
      <w:r w:rsidR="009923CC" w:rsidRPr="00D74694">
        <w:rPr>
          <w:rFonts w:ascii="Times New Roman"/>
          <w:sz w:val="24"/>
          <w:szCs w:val="24"/>
        </w:rPr>
        <w:t xml:space="preserve"> We use the following cut</w:t>
      </w:r>
      <w:r w:rsidR="00F05BB8">
        <w:rPr>
          <w:rFonts w:ascii="Times New Roman"/>
          <w:sz w:val="24"/>
          <w:szCs w:val="24"/>
        </w:rPr>
        <w:t>-</w:t>
      </w:r>
      <w:r w:rsidR="009923CC" w:rsidRPr="00D74694">
        <w:rPr>
          <w:rFonts w:ascii="Times New Roman"/>
          <w:sz w:val="24"/>
          <w:szCs w:val="24"/>
        </w:rPr>
        <w:t xml:space="preserve">off points: 25, 50, 75 and 100 km. These regressions are </w:t>
      </w:r>
      <w:r w:rsidR="001B2FAE">
        <w:rPr>
          <w:rFonts w:ascii="Times New Roman"/>
          <w:sz w:val="24"/>
          <w:szCs w:val="24"/>
        </w:rPr>
        <w:t>reported in Table 6: in Column 1</w:t>
      </w:r>
      <w:r w:rsidR="009923CC" w:rsidRPr="00D74694">
        <w:rPr>
          <w:rFonts w:ascii="Times New Roman"/>
          <w:sz w:val="24"/>
          <w:szCs w:val="24"/>
        </w:rPr>
        <w:t xml:space="preserve"> the dependent variable is food</w:t>
      </w:r>
      <w:r w:rsidR="001B2FAE">
        <w:rPr>
          <w:rFonts w:ascii="Times New Roman"/>
          <w:sz w:val="24"/>
          <w:szCs w:val="24"/>
        </w:rPr>
        <w:t xml:space="preserve"> consumption growth, in Column 2</w:t>
      </w:r>
      <w:r w:rsidR="009923CC" w:rsidRPr="00D74694">
        <w:rPr>
          <w:rFonts w:ascii="Times New Roman"/>
          <w:sz w:val="24"/>
          <w:szCs w:val="24"/>
        </w:rPr>
        <w:t xml:space="preserve"> is total consumption growth. The results are</w:t>
      </w:r>
      <w:r w:rsidR="00872791" w:rsidRPr="00D74694">
        <w:rPr>
          <w:rFonts w:ascii="Times New Roman"/>
          <w:sz w:val="24"/>
          <w:szCs w:val="24"/>
        </w:rPr>
        <w:t xml:space="preserve"> basically unchanged</w:t>
      </w:r>
      <w:r w:rsidR="009923CC" w:rsidRPr="00D74694">
        <w:rPr>
          <w:rFonts w:ascii="Times New Roman"/>
          <w:sz w:val="24"/>
          <w:szCs w:val="24"/>
        </w:rPr>
        <w:t>: therefore, we can safely assert that our findings are not weakened when correcting for spatial autocorrelation and spatially-robust standard errors.</w:t>
      </w:r>
    </w:p>
    <w:p w:rsidR="009923CC" w:rsidRPr="00D74694" w:rsidRDefault="009923CC" w:rsidP="00D74694">
      <w:pPr>
        <w:widowControl w:val="0"/>
        <w:autoSpaceDE w:val="0"/>
        <w:autoSpaceDN w:val="0"/>
        <w:adjustRightInd w:val="0"/>
        <w:spacing w:after="0" w:line="360" w:lineRule="auto"/>
        <w:jc w:val="both"/>
        <w:rPr>
          <w:rFonts w:ascii="Times New Roman"/>
          <w:sz w:val="16"/>
          <w:szCs w:val="16"/>
        </w:rPr>
      </w:pPr>
    </w:p>
    <w:p w:rsidR="00B60A6C" w:rsidRPr="00D74694" w:rsidRDefault="00B60A6C"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Hausman – Taylor regressions</w:t>
      </w:r>
    </w:p>
    <w:p w:rsidR="006D0748" w:rsidRPr="00D74694" w:rsidRDefault="006D0748"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E16791" w:rsidRPr="00D74694" w:rsidRDefault="00E16791"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Following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{"citationID":"uutk97mc","properties":{"formattedCitation":"(Dercon,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Dercon (2004)</w:t>
      </w:r>
      <w:r w:rsidRPr="00D74694">
        <w:rPr>
          <w:rFonts w:ascii="Times New Roman"/>
          <w:sz w:val="24"/>
          <w:szCs w:val="24"/>
          <w:lang w:val="en-US"/>
        </w:rPr>
        <w:fldChar w:fldCharType="end"/>
      </w:r>
      <w:r w:rsidRPr="00D74694">
        <w:rPr>
          <w:rFonts w:ascii="Times New Roman"/>
          <w:sz w:val="24"/>
          <w:szCs w:val="24"/>
          <w:lang w:val="en-US"/>
        </w:rPr>
        <w:t xml:space="preserve">, we repeat the main specification of our empirical analysis but using the </w:t>
      </w:r>
      <w:r w:rsidR="003652B8" w:rsidRPr="00D74694">
        <w:rPr>
          <w:rFonts w:ascii="Times New Roman"/>
          <w:sz w:val="24"/>
          <w:szCs w:val="24"/>
          <w:lang w:val="en-US"/>
        </w:rPr>
        <w:fldChar w:fldCharType="begin"/>
      </w:r>
      <w:r w:rsidR="00173350" w:rsidRPr="00D74694">
        <w:rPr>
          <w:rFonts w:ascii="Times New Roman"/>
          <w:sz w:val="24"/>
          <w:szCs w:val="24"/>
          <w:lang w:val="en-US"/>
        </w:rPr>
        <w:instrText xml:space="preserve"> ADDIN ZOTERO_ITEM CSL_CITATION {"citationID":"Tly0qqfd","properties":{"formattedCitation":"(Hausman &amp; Taylor, 1981)","plainCitation":"(Hausman &amp; Taylor, 1981)"},"citationItems":[{"id":418,"uris":["http://zotero.org/users/local/xdoxYrI5/items/26C626N3"],"uri":["http://zotero.org/users/local/xdoxYrI5/items/26C626N3"],"itemData":{"id":418,"type":"article-journal","title":"Panel data and unobservable individual effects","container-title":"Econometrica: Journal of the Econometric Society","page":"1377–1398","source":"Google Scholar","note":"03164","author":[{"family":"Hausman","given":"Jerry A."},{"family":"Taylor","given":"William E."}],"issued":{"date-parts":[["1981"]]}}}],"schema":"https://github.com/citation-style-language/schema/raw/master/csl-citation.json"} </w:instrText>
      </w:r>
      <w:r w:rsidR="003652B8" w:rsidRPr="00D74694">
        <w:rPr>
          <w:rFonts w:ascii="Times New Roman"/>
          <w:sz w:val="24"/>
          <w:szCs w:val="24"/>
          <w:lang w:val="en-US"/>
        </w:rPr>
        <w:fldChar w:fldCharType="separate"/>
      </w:r>
      <w:r w:rsidR="003652B8" w:rsidRPr="00D74694">
        <w:rPr>
          <w:rFonts w:ascii="Times New Roman"/>
          <w:sz w:val="24"/>
        </w:rPr>
        <w:t>Hausman - Taylor (1981)</w:t>
      </w:r>
      <w:r w:rsidR="003652B8" w:rsidRPr="00D74694">
        <w:rPr>
          <w:rFonts w:ascii="Times New Roman"/>
          <w:sz w:val="24"/>
          <w:szCs w:val="24"/>
          <w:lang w:val="en-US"/>
        </w:rPr>
        <w:fldChar w:fldCharType="end"/>
      </w:r>
      <w:r w:rsidR="003652B8" w:rsidRPr="00D74694">
        <w:rPr>
          <w:rFonts w:ascii="Times New Roman"/>
          <w:sz w:val="24"/>
          <w:szCs w:val="24"/>
          <w:lang w:val="en-US"/>
        </w:rPr>
        <w:t xml:space="preserve"> </w:t>
      </w:r>
      <w:r w:rsidRPr="00D74694">
        <w:rPr>
          <w:rFonts w:ascii="Times New Roman"/>
          <w:sz w:val="24"/>
          <w:szCs w:val="24"/>
          <w:lang w:val="en-US"/>
        </w:rPr>
        <w:t>model.</w:t>
      </w:r>
    </w:p>
    <w:p w:rsidR="008B1236" w:rsidRPr="00D74694" w:rsidRDefault="008B1236"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The Hausman-Tayl</w:t>
      </w:r>
      <w:r w:rsidR="004D4570">
        <w:rPr>
          <w:rFonts w:ascii="Times New Roman"/>
          <w:sz w:val="24"/>
          <w:szCs w:val="24"/>
          <w:lang w:val="en-US"/>
        </w:rPr>
        <w:t>or model, being a random-effect</w:t>
      </w:r>
      <w:r w:rsidRPr="00D74694">
        <w:rPr>
          <w:rFonts w:ascii="Times New Roman"/>
          <w:sz w:val="24"/>
          <w:szCs w:val="24"/>
          <w:lang w:val="en-US"/>
        </w:rPr>
        <w:t xml:space="preserve"> model for panel data, a</w:t>
      </w:r>
      <w:r w:rsidR="00F64986">
        <w:rPr>
          <w:rFonts w:ascii="Times New Roman"/>
          <w:sz w:val="24"/>
          <w:szCs w:val="24"/>
          <w:lang w:val="en-US"/>
        </w:rPr>
        <w:t>lso a</w:t>
      </w:r>
      <w:r w:rsidRPr="00D74694">
        <w:rPr>
          <w:rFonts w:ascii="Times New Roman"/>
          <w:sz w:val="24"/>
          <w:szCs w:val="24"/>
          <w:lang w:val="en-US"/>
        </w:rPr>
        <w:t>llows us to include time-invariant variables in our r</w:t>
      </w:r>
      <w:r w:rsidR="00F05BB8">
        <w:rPr>
          <w:rFonts w:ascii="Times New Roman"/>
          <w:sz w:val="24"/>
          <w:szCs w:val="24"/>
          <w:lang w:val="en-US"/>
        </w:rPr>
        <w:t xml:space="preserve">egressions. In particular, </w:t>
      </w:r>
      <w:r w:rsidRPr="00D74694">
        <w:rPr>
          <w:rFonts w:ascii="Times New Roman"/>
          <w:sz w:val="24"/>
          <w:szCs w:val="24"/>
          <w:lang w:val="en-US"/>
        </w:rPr>
        <w:t xml:space="preserve">we can now add a set of time-invariant geographic controls which include: </w:t>
      </w:r>
      <w:r w:rsidRPr="00D74694">
        <w:rPr>
          <w:rFonts w:ascii="Times New Roman"/>
          <w:sz w:val="24"/>
          <w:szCs w:val="24"/>
        </w:rPr>
        <w:t>population den</w:t>
      </w:r>
      <w:r w:rsidR="001B2FAE">
        <w:rPr>
          <w:rFonts w:ascii="Times New Roman"/>
          <w:sz w:val="24"/>
          <w:szCs w:val="24"/>
        </w:rPr>
        <w:t>sity and distances (in kilometre</w:t>
      </w:r>
      <w:r w:rsidRPr="00D74694">
        <w:rPr>
          <w:rFonts w:ascii="Times New Roman"/>
          <w:sz w:val="24"/>
          <w:szCs w:val="24"/>
        </w:rPr>
        <w:t>s) to neare</w:t>
      </w:r>
      <w:r w:rsidR="00A0298A">
        <w:rPr>
          <w:rFonts w:ascii="Times New Roman"/>
          <w:sz w:val="24"/>
          <w:szCs w:val="24"/>
        </w:rPr>
        <w:t>st major road, population centre</w:t>
      </w:r>
      <w:r w:rsidRPr="00D74694">
        <w:rPr>
          <w:rFonts w:ascii="Times New Roman"/>
          <w:sz w:val="24"/>
          <w:szCs w:val="24"/>
        </w:rPr>
        <w:t>, market, border crossing, headquarter of residence</w:t>
      </w:r>
      <w:r w:rsidRPr="00D74694">
        <w:rPr>
          <w:rFonts w:ascii="Times New Roman"/>
          <w:sz w:val="24"/>
          <w:szCs w:val="24"/>
          <w:lang w:val="en-US"/>
        </w:rPr>
        <w:t>. Additionally, we can also include long-run averages for our weather variables. However, as argued above, given the strong assumptions implied by this estimation strategy, we adopted a cautious approach</w:t>
      </w:r>
      <w:r w:rsidR="00A423DC" w:rsidRPr="00D74694">
        <w:rPr>
          <w:rFonts w:ascii="Times New Roman"/>
          <w:sz w:val="24"/>
          <w:szCs w:val="24"/>
          <w:lang w:val="en-US"/>
        </w:rPr>
        <w:t xml:space="preserve">, following </w:t>
      </w:r>
      <w:r w:rsidR="00A423DC" w:rsidRPr="00D74694">
        <w:rPr>
          <w:rFonts w:ascii="Times New Roman"/>
          <w:sz w:val="24"/>
          <w:szCs w:val="24"/>
          <w:lang w:val="en-US"/>
        </w:rPr>
        <w:fldChar w:fldCharType="begin"/>
      </w:r>
      <w:r w:rsidR="00A423DC" w:rsidRPr="00D74694">
        <w:rPr>
          <w:rFonts w:ascii="Times New Roman"/>
          <w:sz w:val="24"/>
          <w:szCs w:val="24"/>
          <w:lang w:val="en-US"/>
        </w:rPr>
        <w:instrText xml:space="preserve"> ADDIN ZOTERO_ITEM CSL_CITATION {"citationID":"2n3n9nmck","properties":{"formattedCitation":"(Dercon,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00A423DC" w:rsidRPr="00D74694">
        <w:rPr>
          <w:rFonts w:ascii="Times New Roman"/>
          <w:sz w:val="24"/>
          <w:szCs w:val="24"/>
          <w:lang w:val="en-US"/>
        </w:rPr>
        <w:fldChar w:fldCharType="separate"/>
      </w:r>
      <w:r w:rsidR="00A423DC" w:rsidRPr="00D74694">
        <w:rPr>
          <w:rFonts w:ascii="Times New Roman"/>
          <w:sz w:val="24"/>
        </w:rPr>
        <w:t>Dercon (2004)</w:t>
      </w:r>
      <w:r w:rsidR="00A423DC" w:rsidRPr="00D74694">
        <w:rPr>
          <w:rFonts w:ascii="Times New Roman"/>
          <w:sz w:val="24"/>
          <w:szCs w:val="24"/>
          <w:lang w:val="en-US"/>
        </w:rPr>
        <w:fldChar w:fldCharType="end"/>
      </w:r>
      <w:r w:rsidRPr="00D74694">
        <w:rPr>
          <w:rFonts w:ascii="Times New Roman"/>
          <w:sz w:val="24"/>
          <w:szCs w:val="24"/>
          <w:lang w:val="en-US"/>
        </w:rPr>
        <w:t>: lagged consumption terms, all household controls and geographic controls are treated as time-varying endogenous variables; dummies for consumption quartiles are treated as time-invariant endogenous; all weather variables, both time-varying and time-invariant, are treated as exogenous.</w:t>
      </w:r>
    </w:p>
    <w:p w:rsidR="008B1236" w:rsidRPr="00D74694" w:rsidRDefault="008B1236"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R</w:t>
      </w:r>
      <w:r w:rsidR="00B60A6C" w:rsidRPr="00D74694">
        <w:rPr>
          <w:rFonts w:ascii="Times New Roman"/>
          <w:sz w:val="24"/>
          <w:szCs w:val="24"/>
          <w:lang w:val="en-US"/>
        </w:rPr>
        <w:t>esults can be found in Table 7. As usual, we report results for both our dependent variables, namely food consumption growth (Columns 1 and</w:t>
      </w:r>
      <w:r w:rsidR="00A0298A">
        <w:rPr>
          <w:rFonts w:ascii="Times New Roman"/>
          <w:sz w:val="24"/>
          <w:szCs w:val="24"/>
          <w:lang w:val="en-US"/>
        </w:rPr>
        <w:t xml:space="preserve"> </w:t>
      </w:r>
      <w:r w:rsidR="00B60A6C" w:rsidRPr="00D74694">
        <w:rPr>
          <w:rFonts w:ascii="Times New Roman"/>
          <w:sz w:val="24"/>
          <w:szCs w:val="24"/>
          <w:lang w:val="en-US"/>
        </w:rPr>
        <w:t xml:space="preserve">2), and total consumption growth (Columns 3 and 4). </w:t>
      </w:r>
      <w:r w:rsidR="008225BC">
        <w:rPr>
          <w:rFonts w:ascii="Times New Roman"/>
          <w:sz w:val="24"/>
          <w:szCs w:val="24"/>
          <w:lang w:val="en-US"/>
        </w:rPr>
        <w:t xml:space="preserve">Despite </w:t>
      </w:r>
      <w:r w:rsidR="00B60A6C" w:rsidRPr="00D74694">
        <w:rPr>
          <w:rFonts w:ascii="Times New Roman"/>
          <w:sz w:val="24"/>
          <w:szCs w:val="24"/>
          <w:lang w:val="en-US"/>
        </w:rPr>
        <w:t xml:space="preserve">stark differences between estimation strategies, the overall picture is consistent with the results from the fixed effect specification: the convergence process is confirmed, and temperature shocks only significantly affect households belonging to the poorest initial quartile; interestingly, though, while the coefficient for the upper quartile is positive here as well, it is not significant as in the baseline specification, which suggests it is sensitive to specification. This will be further addressed in </w:t>
      </w:r>
      <w:r w:rsidR="001B2FAE">
        <w:rPr>
          <w:rFonts w:ascii="Times New Roman"/>
          <w:sz w:val="24"/>
          <w:szCs w:val="24"/>
          <w:lang w:val="en-US"/>
        </w:rPr>
        <w:t xml:space="preserve">the </w:t>
      </w:r>
      <w:r w:rsidR="00B60A6C" w:rsidRPr="00D74694">
        <w:rPr>
          <w:rFonts w:ascii="Times New Roman"/>
          <w:sz w:val="24"/>
          <w:szCs w:val="24"/>
          <w:lang w:val="en-US"/>
        </w:rPr>
        <w:t>following robustness checks.</w:t>
      </w:r>
      <w:r w:rsidR="007652F4">
        <w:rPr>
          <w:rFonts w:ascii="Times New Roman"/>
          <w:sz w:val="24"/>
          <w:szCs w:val="24"/>
          <w:lang w:val="en-US"/>
        </w:rPr>
        <w:t xml:space="preserve"> As above</w:t>
      </w:r>
      <w:r w:rsidR="00B60A6C" w:rsidRPr="00D74694">
        <w:rPr>
          <w:rFonts w:ascii="Times New Roman"/>
          <w:sz w:val="24"/>
          <w:szCs w:val="24"/>
          <w:lang w:val="en-US"/>
        </w:rPr>
        <w:t xml:space="preserve">, </w:t>
      </w:r>
      <w:r w:rsidR="007652F4">
        <w:rPr>
          <w:rFonts w:ascii="Times New Roman"/>
          <w:sz w:val="24"/>
          <w:szCs w:val="24"/>
          <w:lang w:val="en-US"/>
        </w:rPr>
        <w:t xml:space="preserve">there is no statistically discernible effect of precipitation shocks, </w:t>
      </w:r>
      <w:r w:rsidR="00B60A6C" w:rsidRPr="00D74694">
        <w:rPr>
          <w:rFonts w:ascii="Times New Roman"/>
          <w:sz w:val="24"/>
          <w:szCs w:val="24"/>
          <w:lang w:val="en-US"/>
        </w:rPr>
        <w:t xml:space="preserve">while both long-run temperature and precipitation have a positive and significant impact on both food and total consumption growth, temperature in particular. However, since hot areas in Tanzania are also the richest ones, this finding could be </w:t>
      </w:r>
      <w:r w:rsidR="004D4570">
        <w:rPr>
          <w:rFonts w:ascii="Times New Roman"/>
          <w:sz w:val="24"/>
          <w:szCs w:val="24"/>
          <w:lang w:val="en-US"/>
        </w:rPr>
        <w:t xml:space="preserve">due to correlation and not to causality, </w:t>
      </w:r>
      <w:r w:rsidR="00B60A6C" w:rsidRPr="00D74694">
        <w:rPr>
          <w:rFonts w:ascii="Times New Roman"/>
          <w:sz w:val="24"/>
          <w:szCs w:val="24"/>
          <w:lang w:val="en-US"/>
        </w:rPr>
        <w:t>and should be interpreted with caution.</w:t>
      </w:r>
    </w:p>
    <w:p w:rsidR="00B60A6C" w:rsidRPr="00D74694" w:rsidRDefault="00B60A6C"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On the whole, in sum, the sharp heterogeneity of impacts across i</w:t>
      </w:r>
      <w:r w:rsidR="00AA06B9">
        <w:rPr>
          <w:rFonts w:ascii="Times New Roman"/>
          <w:sz w:val="24"/>
          <w:szCs w:val="24"/>
          <w:lang w:val="en-US"/>
        </w:rPr>
        <w:t xml:space="preserve">nitial consumption quartiles is </w:t>
      </w:r>
      <w:r w:rsidRPr="00D74694">
        <w:rPr>
          <w:rFonts w:ascii="Times New Roman"/>
          <w:sz w:val="24"/>
          <w:szCs w:val="24"/>
          <w:lang w:val="en-US"/>
        </w:rPr>
        <w:t>confirmed by th</w:t>
      </w:r>
      <w:r w:rsidR="004B54D0" w:rsidRPr="00D74694">
        <w:rPr>
          <w:rFonts w:ascii="Times New Roman"/>
          <w:sz w:val="24"/>
          <w:szCs w:val="24"/>
          <w:lang w:val="en-US"/>
        </w:rPr>
        <w:t>e Hausman-Taylor random-</w:t>
      </w:r>
      <w:r w:rsidRPr="00D74694">
        <w:rPr>
          <w:rFonts w:ascii="Times New Roman"/>
          <w:sz w:val="24"/>
          <w:szCs w:val="24"/>
          <w:lang w:val="en-US"/>
        </w:rPr>
        <w:t>effect model.</w:t>
      </w:r>
    </w:p>
    <w:p w:rsidR="00E92396" w:rsidRPr="00D74694" w:rsidRDefault="00E92396" w:rsidP="00D74694">
      <w:pPr>
        <w:widowControl w:val="0"/>
        <w:autoSpaceDE w:val="0"/>
        <w:autoSpaceDN w:val="0"/>
        <w:adjustRightInd w:val="0"/>
        <w:spacing w:after="0" w:line="360" w:lineRule="auto"/>
        <w:jc w:val="both"/>
        <w:rPr>
          <w:rFonts w:ascii="Times New Roman"/>
          <w:sz w:val="16"/>
          <w:szCs w:val="16"/>
          <w:lang w:val="en-US"/>
        </w:rPr>
      </w:pPr>
    </w:p>
    <w:p w:rsidR="00E92396" w:rsidRPr="00D74694" w:rsidRDefault="00E92396"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Two-Step Difference GMM</w:t>
      </w:r>
    </w:p>
    <w:p w:rsidR="00C41251" w:rsidRPr="00D74694" w:rsidRDefault="00C41251"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F20E7A" w:rsidRPr="00D74694" w:rsidRDefault="00C41251"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As a third, and last, estimation strategy we employ the two-step difference GMM, first proposed by </w:t>
      </w:r>
      <w:r w:rsidR="008E7457" w:rsidRPr="00D74694">
        <w:rPr>
          <w:rFonts w:ascii="Times New Roman"/>
          <w:sz w:val="24"/>
          <w:szCs w:val="24"/>
          <w:lang w:val="en-US"/>
        </w:rPr>
        <w:fldChar w:fldCharType="begin"/>
      </w:r>
      <w:r w:rsidR="0022793D" w:rsidRPr="00D74694">
        <w:rPr>
          <w:rFonts w:ascii="Times New Roman"/>
          <w:sz w:val="24"/>
          <w:szCs w:val="24"/>
          <w:lang w:val="en-US"/>
        </w:rPr>
        <w:instrText xml:space="preserve"> ADDIN ZOTERO_ITEM CSL_CITATION {"citationID":"rwM1Alt5","properties":{"formattedCitation":"(Arellano &amp; Bond, 1991)","plainCitation":"(Arellano &amp; Bond, 1991)"},"citationItems":[{"id":421,"uris":["http://zotero.org/users/local/xdoxYrI5/items/GEFMUX4N"],"uri":["http://zotero.org/users/local/xdoxYrI5/items/GEFMUX4N"],"itemData":{"id":421,"type":"article-journal","title":"Some tests of specification for panel data: Monte Carlo evidence and an application to employment equations","container-title":"The review of economic studies","page":"277–297","volume":"58","issue":"2","source":"Google Scholar","note":"20447","shortTitle":"Some tests of specification for panel data","author":[{"family":"Arellano","given":"Manuel"},{"family":"Bond","given":"Stephen"}],"issued":{"date-parts":[["1991"]]}}}],"schema":"https://github.com/citation-style-language/schema/raw/master/csl-citation.json"} </w:instrText>
      </w:r>
      <w:r w:rsidR="008E7457" w:rsidRPr="00D74694">
        <w:rPr>
          <w:rFonts w:ascii="Times New Roman"/>
          <w:sz w:val="24"/>
          <w:szCs w:val="24"/>
          <w:lang w:val="en-US"/>
        </w:rPr>
        <w:fldChar w:fldCharType="separate"/>
      </w:r>
      <w:r w:rsidR="008E7457" w:rsidRPr="00D74694">
        <w:rPr>
          <w:rFonts w:ascii="Times New Roman"/>
          <w:sz w:val="24"/>
          <w:szCs w:val="24"/>
        </w:rPr>
        <w:t>Arellano and Bond (1991)</w:t>
      </w:r>
      <w:r w:rsidR="008E7457" w:rsidRPr="00D74694">
        <w:rPr>
          <w:rFonts w:ascii="Times New Roman"/>
          <w:sz w:val="24"/>
          <w:szCs w:val="24"/>
          <w:lang w:val="en-US"/>
        </w:rPr>
        <w:fldChar w:fldCharType="end"/>
      </w:r>
      <w:r w:rsidR="00561507" w:rsidRPr="00D74694">
        <w:rPr>
          <w:rFonts w:ascii="Times New Roman"/>
          <w:sz w:val="24"/>
          <w:szCs w:val="24"/>
          <w:lang w:val="en-US"/>
        </w:rPr>
        <w:t>.</w:t>
      </w:r>
    </w:p>
    <w:p w:rsidR="000946FC" w:rsidRPr="00D74694" w:rsidRDefault="0040285C" w:rsidP="00D74694">
      <w:pPr>
        <w:widowControl w:val="0"/>
        <w:autoSpaceDE w:val="0"/>
        <w:autoSpaceDN w:val="0"/>
        <w:adjustRightInd w:val="0"/>
        <w:spacing w:after="0" w:line="360" w:lineRule="auto"/>
        <w:jc w:val="both"/>
        <w:rPr>
          <w:rFonts w:ascii="Times New Roman"/>
          <w:iCs/>
          <w:sz w:val="24"/>
          <w:szCs w:val="24"/>
        </w:rPr>
      </w:pPr>
      <w:r w:rsidRPr="00D74694">
        <w:rPr>
          <w:rFonts w:ascii="Times New Roman"/>
          <w:sz w:val="24"/>
          <w:szCs w:val="24"/>
          <w:lang w:val="en-US"/>
        </w:rPr>
        <w:t xml:space="preserve">The Arellano-Bond estimation method is </w:t>
      </w:r>
      <w:r w:rsidR="000946FC" w:rsidRPr="00D74694">
        <w:rPr>
          <w:rFonts w:ascii="Times New Roman"/>
          <w:sz w:val="24"/>
          <w:szCs w:val="24"/>
          <w:lang w:val="en-US"/>
        </w:rPr>
        <w:t xml:space="preserve">especially </w:t>
      </w:r>
      <w:r w:rsidRPr="00D74694">
        <w:rPr>
          <w:rFonts w:ascii="Times New Roman"/>
          <w:sz w:val="24"/>
          <w:szCs w:val="24"/>
          <w:lang w:val="en-US"/>
        </w:rPr>
        <w:t xml:space="preserve">recommended </w:t>
      </w:r>
      <w:r w:rsidR="000946FC" w:rsidRPr="00D74694">
        <w:rPr>
          <w:rFonts w:ascii="Times New Roman"/>
          <w:sz w:val="24"/>
          <w:szCs w:val="24"/>
          <w:lang w:val="en-US"/>
        </w:rPr>
        <w:t xml:space="preserve">for dynamic panels which </w:t>
      </w:r>
      <w:r w:rsidR="00A0298A">
        <w:rPr>
          <w:rFonts w:ascii="Times New Roman"/>
          <w:sz w:val="24"/>
          <w:szCs w:val="24"/>
          <w:lang w:val="en-US"/>
        </w:rPr>
        <w:t>exhib</w:t>
      </w:r>
      <w:r w:rsidR="00571C87" w:rsidRPr="00D74694">
        <w:rPr>
          <w:rFonts w:ascii="Times New Roman"/>
          <w:sz w:val="24"/>
          <w:szCs w:val="24"/>
          <w:lang w:val="en-US"/>
        </w:rPr>
        <w:t>it</w:t>
      </w:r>
      <w:r w:rsidR="000946FC" w:rsidRPr="00D74694">
        <w:rPr>
          <w:rFonts w:ascii="Times New Roman"/>
          <w:sz w:val="24"/>
          <w:szCs w:val="24"/>
          <w:lang w:val="en-US"/>
        </w:rPr>
        <w:t xml:space="preserve"> the following characteristics </w:t>
      </w:r>
      <w:r w:rsidR="0022793D" w:rsidRPr="00D74694">
        <w:rPr>
          <w:rFonts w:ascii="Times New Roman"/>
          <w:iCs/>
          <w:sz w:val="24"/>
          <w:szCs w:val="24"/>
        </w:rPr>
        <w:fldChar w:fldCharType="begin"/>
      </w:r>
      <w:r w:rsidR="0022793D" w:rsidRPr="00D74694">
        <w:rPr>
          <w:rFonts w:ascii="Times New Roman"/>
          <w:iCs/>
          <w:sz w:val="24"/>
          <w:szCs w:val="24"/>
        </w:rPr>
        <w:instrText xml:space="preserve"> ADDIN ZOTERO_ITEM CSL_CITATION {"citationID":"ufepbubqe","properties":{"formattedCitation":"(Roodman, 2006)","plainCitation":"(Roodman, 2006)"},"citationItems":[{"id":424,"uris":["http://zotero.org/users/local/xdoxYrI5/items/9QGPHKH8"],"uri":["http://zotero.org/users/local/xdoxYrI5/items/9QGPHKH8"],"itemData":{"id":424,"type":"article-journal","title":"How to do xtabond2: An introduction to difference and system GMM in Stata","source":"Google Scholar","URL":"https://papers.ssrn.com/sol3/papers.cfm?abstract_id=982943","note":"04296","shortTitle":"How to do xtabond2","author":[{"family":"Roodman","given":"David"}],"issued":{"date-parts":[["2006"]]},"accessed":{"date-parts":[["2017",3,13]]}}}],"schema":"https://github.com/citation-style-language/schema/raw/master/csl-citation.json"} </w:instrText>
      </w:r>
      <w:r w:rsidR="0022793D" w:rsidRPr="00D74694">
        <w:rPr>
          <w:rFonts w:ascii="Times New Roman"/>
          <w:iCs/>
          <w:sz w:val="24"/>
          <w:szCs w:val="24"/>
        </w:rPr>
        <w:fldChar w:fldCharType="separate"/>
      </w:r>
      <w:r w:rsidR="0022793D" w:rsidRPr="00D74694">
        <w:rPr>
          <w:rFonts w:ascii="Times New Roman"/>
          <w:sz w:val="24"/>
          <w:szCs w:val="24"/>
        </w:rPr>
        <w:t>(Roodman, 2006)</w:t>
      </w:r>
      <w:r w:rsidR="0022793D" w:rsidRPr="00D74694">
        <w:rPr>
          <w:rFonts w:ascii="Times New Roman"/>
          <w:iCs/>
          <w:sz w:val="24"/>
          <w:szCs w:val="24"/>
        </w:rPr>
        <w:fldChar w:fldCharType="end"/>
      </w:r>
      <w:r w:rsidR="000946FC" w:rsidRPr="00D74694">
        <w:rPr>
          <w:rFonts w:ascii="Times New Roman"/>
          <w:iCs/>
          <w:sz w:val="24"/>
          <w:szCs w:val="24"/>
        </w:rPr>
        <w:t>:</w:t>
      </w:r>
      <w:r w:rsidR="000946FC" w:rsidRPr="00D74694">
        <w:rPr>
          <w:rFonts w:ascii="Times New Roman" w:eastAsia="CMR10"/>
          <w:sz w:val="24"/>
          <w:szCs w:val="24"/>
        </w:rPr>
        <w:t xml:space="preserve"> “1) “small </w:t>
      </w:r>
      <w:r w:rsidR="000946FC" w:rsidRPr="00D74694">
        <w:rPr>
          <w:rFonts w:ascii="Times New Roman" w:eastAsia="CMMI10"/>
          <w:i/>
          <w:iCs/>
          <w:sz w:val="24"/>
          <w:szCs w:val="24"/>
        </w:rPr>
        <w:t>T</w:t>
      </w:r>
      <w:r w:rsidR="000946FC" w:rsidRPr="00D74694">
        <w:rPr>
          <w:rFonts w:ascii="Times New Roman" w:eastAsia="CMR10"/>
          <w:sz w:val="24"/>
          <w:szCs w:val="24"/>
        </w:rPr>
        <w:t xml:space="preserve">, large </w:t>
      </w:r>
      <w:r w:rsidR="000946FC" w:rsidRPr="00D74694">
        <w:rPr>
          <w:rFonts w:ascii="Times New Roman" w:eastAsia="CMMI10"/>
          <w:i/>
          <w:iCs/>
          <w:sz w:val="24"/>
          <w:szCs w:val="24"/>
        </w:rPr>
        <w:t>N</w:t>
      </w:r>
      <w:r w:rsidR="000946FC" w:rsidRPr="00D74694">
        <w:rPr>
          <w:rFonts w:ascii="Times New Roman" w:eastAsia="CMR10"/>
          <w:sz w:val="24"/>
          <w:szCs w:val="24"/>
        </w:rPr>
        <w:t>” panels, meaning few time periods and many individuals; 2) a linear functional relationship; 3) one left-hand-side variable that is dynamic, depending on its own past realizations; 4) independent variables that are not strictly exogenous, meaning they are correlated with past and possibly current realizations of the error; 5) fixed individual effects; and 6) heteroskedasticity and autocorrelation within individuals but not across them”. Arellano–Bond estimation transforms all regressors by differencing, and uses the generalized method of moments (</w:t>
      </w:r>
      <w:r w:rsidR="000946FC" w:rsidRPr="00D74694">
        <w:rPr>
          <w:rFonts w:ascii="Times New Roman" w:eastAsia="CMR8"/>
          <w:sz w:val="24"/>
          <w:szCs w:val="24"/>
        </w:rPr>
        <w:t>GMM</w:t>
      </w:r>
      <w:r w:rsidR="000946FC" w:rsidRPr="00D74694">
        <w:rPr>
          <w:rFonts w:ascii="Times New Roman" w:eastAsia="CMR10"/>
          <w:sz w:val="24"/>
          <w:szCs w:val="24"/>
        </w:rPr>
        <w:t>) as the estimation method.</w:t>
      </w:r>
      <w:r w:rsidR="008225BC">
        <w:rPr>
          <w:rFonts w:ascii="Times New Roman"/>
          <w:iCs/>
          <w:sz w:val="24"/>
          <w:szCs w:val="24"/>
        </w:rPr>
        <w:t xml:space="preserve"> Importantly</w:t>
      </w:r>
      <w:r w:rsidR="000946FC" w:rsidRPr="00D74694">
        <w:rPr>
          <w:rFonts w:ascii="Times New Roman"/>
          <w:iCs/>
          <w:sz w:val="24"/>
          <w:szCs w:val="24"/>
        </w:rPr>
        <w:t xml:space="preserve">, it adjusts </w:t>
      </w:r>
      <w:r w:rsidR="00820A91" w:rsidRPr="00D74694">
        <w:rPr>
          <w:rFonts w:ascii="Times New Roman"/>
          <w:iCs/>
          <w:sz w:val="24"/>
          <w:szCs w:val="24"/>
        </w:rPr>
        <w:t>for the potential bias caused by the inclusion of a lagged dependent variable as a regressor.</w:t>
      </w:r>
    </w:p>
    <w:p w:rsidR="00A423DC" w:rsidRPr="00D74694" w:rsidRDefault="00A423DC"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iCs/>
          <w:sz w:val="24"/>
          <w:szCs w:val="24"/>
        </w:rPr>
        <w:t xml:space="preserve">In distinguishing between endogenous and exogenous variables, we followed </w:t>
      </w:r>
      <w:r w:rsidRPr="00D74694">
        <w:rPr>
          <w:rFonts w:ascii="Times New Roman"/>
          <w:iCs/>
          <w:sz w:val="24"/>
          <w:szCs w:val="24"/>
        </w:rPr>
        <w:fldChar w:fldCharType="begin"/>
      </w:r>
      <w:r w:rsidRPr="00D74694">
        <w:rPr>
          <w:rFonts w:ascii="Times New Roman"/>
          <w:iCs/>
          <w:sz w:val="24"/>
          <w:szCs w:val="24"/>
        </w:rPr>
        <w:instrText xml:space="preserve"> ADDIN ZOTERO_ITEM CSL_CITATION {"citationID":"IBRbLqr4","properties":{"formattedCitation":"(Dercon, 2004; Jalan &amp; Ravallion, 2002)","plainCitation":"(Dercon, 2004; Jalan &amp; Ravallion, 2002)"},"citationItems":[{"id":222,"uris":["http://zotero.org/users/local/xdoxYrI5/items/QJ9JR4I4"],"uri":["http://zotero.org/users/local/xdoxYrI5/items/QJ9JR4I4"],"itemData":{"id":222,"type":"article-journal","title":"Growth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id":213,"uris":["http://zotero.org/users/local/xdoxYrI5/items/XREFD25X"],"uri":["http://zotero.org/users/local/xdoxYrI5/items/XREFD25X"],"itemData":{"id":213,"type":"article-journal","title":"Geographic poverty traps? A micro model of consumption growth in rural China","container-title":"Journal of applied econometrics","page":"329–346","volume":"17","issue":"4","source":"Google Scholar","note":"00454","shortTitle":"Geographic poverty traps?","author":[{"family":"Jalan","given":"Jyotsna"},{"family":"Ravallion","given":"Martin"}],"issued":{"date-parts":[["2002"]]}}}],"schema":"https://github.com/citation-style-language/schema/raw/master/csl-citation.json"} </w:instrText>
      </w:r>
      <w:r w:rsidRPr="00D74694">
        <w:rPr>
          <w:rFonts w:ascii="Times New Roman"/>
          <w:iCs/>
          <w:sz w:val="24"/>
          <w:szCs w:val="24"/>
        </w:rPr>
        <w:fldChar w:fldCharType="separate"/>
      </w:r>
      <w:r w:rsidRPr="00D74694">
        <w:rPr>
          <w:rFonts w:ascii="Times New Roman"/>
          <w:sz w:val="24"/>
        </w:rPr>
        <w:t>Dercon (2004) and Jalan and Ravallion (2002)</w:t>
      </w:r>
      <w:r w:rsidRPr="00D74694">
        <w:rPr>
          <w:rFonts w:ascii="Times New Roman"/>
          <w:iCs/>
          <w:sz w:val="24"/>
          <w:szCs w:val="24"/>
        </w:rPr>
        <w:fldChar w:fldCharType="end"/>
      </w:r>
      <w:r w:rsidR="00C35DF9">
        <w:rPr>
          <w:rFonts w:ascii="Times New Roman"/>
          <w:iCs/>
          <w:sz w:val="24"/>
          <w:szCs w:val="24"/>
        </w:rPr>
        <w:t>:</w:t>
      </w:r>
      <w:r w:rsidRPr="00D74694">
        <w:rPr>
          <w:rFonts w:ascii="Times New Roman"/>
          <w:sz w:val="24"/>
          <w:szCs w:val="24"/>
          <w:lang w:val="en-US"/>
        </w:rPr>
        <w:t xml:space="preserve"> </w:t>
      </w:r>
      <w:r w:rsidR="00E3117F" w:rsidRPr="00D74694">
        <w:rPr>
          <w:rFonts w:ascii="Times New Roman"/>
          <w:sz w:val="24"/>
          <w:szCs w:val="24"/>
          <w:lang w:val="en-US"/>
        </w:rPr>
        <w:t>lagged consumption terms and all household controls</w:t>
      </w:r>
      <w:r w:rsidRPr="00D74694">
        <w:rPr>
          <w:rFonts w:ascii="Times New Roman"/>
          <w:sz w:val="24"/>
          <w:szCs w:val="24"/>
          <w:lang w:val="en-US"/>
        </w:rPr>
        <w:t xml:space="preserve"> are treated as endogenous</w:t>
      </w:r>
      <w:r w:rsidR="00E3117F" w:rsidRPr="00D74694">
        <w:rPr>
          <w:rFonts w:ascii="Times New Roman"/>
          <w:sz w:val="24"/>
          <w:szCs w:val="24"/>
          <w:lang w:val="en-US"/>
        </w:rPr>
        <w:t>, and weather shocks and vegetation time series as exogenous</w:t>
      </w:r>
      <w:r w:rsidRPr="00D74694">
        <w:rPr>
          <w:rFonts w:ascii="Times New Roman"/>
          <w:sz w:val="24"/>
          <w:szCs w:val="24"/>
          <w:lang w:val="en-US"/>
        </w:rPr>
        <w:t>.</w:t>
      </w:r>
    </w:p>
    <w:p w:rsidR="00E3117F" w:rsidRPr="00D74694" w:rsidRDefault="00E3117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The results for the two-step Arellano-Bond GMM estimation are reported in Table 8: </w:t>
      </w:r>
      <w:r w:rsidR="00A13C29">
        <w:rPr>
          <w:rFonts w:ascii="Times New Roman"/>
          <w:sz w:val="24"/>
          <w:szCs w:val="24"/>
          <w:lang w:val="en-US"/>
        </w:rPr>
        <w:t xml:space="preserve">reassuringly, </w:t>
      </w:r>
      <w:r w:rsidRPr="00D74694">
        <w:rPr>
          <w:rFonts w:ascii="Times New Roman"/>
          <w:sz w:val="24"/>
          <w:szCs w:val="24"/>
          <w:lang w:val="en-US"/>
        </w:rPr>
        <w:t>they are remarkably consistent with the</w:t>
      </w:r>
      <w:r w:rsidR="00C35DF9">
        <w:rPr>
          <w:rFonts w:ascii="Times New Roman"/>
          <w:sz w:val="24"/>
          <w:szCs w:val="24"/>
          <w:lang w:val="en-US"/>
        </w:rPr>
        <w:t xml:space="preserve"> fixed-effect and</w:t>
      </w:r>
      <w:r w:rsidRPr="00D74694">
        <w:rPr>
          <w:rFonts w:ascii="Times New Roman"/>
          <w:sz w:val="24"/>
          <w:szCs w:val="24"/>
          <w:lang w:val="en-US"/>
        </w:rPr>
        <w:t xml:space="preserve"> Hausman-Taylor regressions discussed above: heterogeneity of impacts from temperature shocks is confirmed, with a strong and significant impact only for households belonging to the poorest initial quartile; again, temperature impacts for households </w:t>
      </w:r>
      <w:r w:rsidR="001B2FAE">
        <w:rPr>
          <w:rFonts w:ascii="Times New Roman"/>
          <w:sz w:val="24"/>
          <w:szCs w:val="24"/>
          <w:lang w:val="en-US"/>
        </w:rPr>
        <w:t xml:space="preserve">in the upper quartile </w:t>
      </w:r>
      <w:r w:rsidRPr="00D74694">
        <w:rPr>
          <w:rFonts w:ascii="Times New Roman"/>
          <w:sz w:val="24"/>
          <w:szCs w:val="24"/>
          <w:lang w:val="en-US"/>
        </w:rPr>
        <w:t xml:space="preserve">are positive, but not significant anymore. Precipitation keeps being insignificant. The </w:t>
      </w:r>
      <w:r w:rsidR="008225BC">
        <w:rPr>
          <w:rFonts w:ascii="Times New Roman"/>
          <w:sz w:val="24"/>
          <w:szCs w:val="24"/>
          <w:lang w:val="en-US"/>
        </w:rPr>
        <w:t>Hansen</w:t>
      </w:r>
      <w:r w:rsidR="00C35DF9">
        <w:rPr>
          <w:rFonts w:ascii="Times New Roman"/>
          <w:sz w:val="24"/>
          <w:szCs w:val="24"/>
          <w:lang w:val="en-US"/>
        </w:rPr>
        <w:t>-J</w:t>
      </w:r>
      <w:r w:rsidR="008225BC">
        <w:rPr>
          <w:rFonts w:ascii="Times New Roman"/>
          <w:sz w:val="24"/>
          <w:szCs w:val="24"/>
          <w:lang w:val="en-US"/>
        </w:rPr>
        <w:t xml:space="preserve"> </w:t>
      </w:r>
      <w:r w:rsidRPr="00D74694">
        <w:rPr>
          <w:rFonts w:ascii="Times New Roman"/>
          <w:sz w:val="24"/>
          <w:szCs w:val="24"/>
          <w:lang w:val="en-US"/>
        </w:rPr>
        <w:t>tests reported in the bottom of the Table ensure the specification is valid, and the standard errors are correct</w:t>
      </w:r>
      <w:r w:rsidR="00C35DF9">
        <w:rPr>
          <w:rFonts w:ascii="Times New Roman"/>
          <w:sz w:val="24"/>
          <w:szCs w:val="24"/>
          <w:lang w:val="en-US"/>
        </w:rPr>
        <w:t>ed</w:t>
      </w:r>
      <w:r w:rsidRPr="00D74694">
        <w:rPr>
          <w:rFonts w:ascii="Times New Roman"/>
          <w:sz w:val="24"/>
          <w:szCs w:val="24"/>
          <w:lang w:val="en-US"/>
        </w:rPr>
        <w:t xml:space="preserve"> using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{"citationID":"a420sq66d","properties":{"formattedCitation":"(Windmeijer, 2005)","plainCitation":"(Windmeijer, 2005)"},"citationItems":[{"id":428,"uris":["http://zotero.org/users/local/xdoxYrI5/items/K7DBURKI"],"uri":["http://zotero.org/users/local/xdoxYrI5/items/K7DBURKI"],"itemData":{"id":428,"type":"article-journal","title":"A finite sample correction for the variance of linear efficient two-step GMM estimators","container-title":"Journal of econometrics","page":"25–51","volume":"126","issue":"1","source":"Google Scholar","author":[{"family":"Windmeijer","given":"Frank"}],"issued":{"date-parts":[["2005"]]}}}],"schema":"https://github.com/citation-style-language/schema/raw/master/csl-citation.json"}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Windmeijer (2005)</w:t>
      </w:r>
      <w:r w:rsidRPr="00D74694">
        <w:rPr>
          <w:rFonts w:ascii="Times New Roman"/>
          <w:sz w:val="24"/>
          <w:szCs w:val="24"/>
          <w:lang w:val="en-US"/>
        </w:rPr>
        <w:fldChar w:fldCharType="end"/>
      </w:r>
      <w:r w:rsidRPr="00D74694">
        <w:rPr>
          <w:rFonts w:ascii="Times New Roman"/>
          <w:sz w:val="24"/>
          <w:szCs w:val="24"/>
          <w:lang w:val="en-US"/>
        </w:rPr>
        <w:t xml:space="preserve"> adjustment procedure.</w:t>
      </w:r>
    </w:p>
    <w:p w:rsidR="00E3117F" w:rsidRPr="00D74694" w:rsidRDefault="00E3117F" w:rsidP="00D74694">
      <w:pPr>
        <w:widowControl w:val="0"/>
        <w:autoSpaceDE w:val="0"/>
        <w:autoSpaceDN w:val="0"/>
        <w:adjustRightInd w:val="0"/>
        <w:spacing w:after="0" w:line="360" w:lineRule="auto"/>
        <w:jc w:val="both"/>
        <w:rPr>
          <w:rFonts w:ascii="Times New Roman"/>
          <w:sz w:val="16"/>
          <w:szCs w:val="16"/>
          <w:lang w:val="en-US"/>
        </w:rPr>
      </w:pPr>
    </w:p>
    <w:p w:rsidR="00E3117F" w:rsidRPr="00D74694" w:rsidRDefault="00E3117F"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Splitting the sample: coastal and inland areas</w:t>
      </w:r>
    </w:p>
    <w:p w:rsidR="00E3117F" w:rsidRPr="00D74694" w:rsidRDefault="00E3117F" w:rsidP="00D74694">
      <w:pPr>
        <w:widowControl w:val="0"/>
        <w:autoSpaceDE w:val="0"/>
        <w:autoSpaceDN w:val="0"/>
        <w:adjustRightInd w:val="0"/>
        <w:spacing w:after="0" w:line="360" w:lineRule="auto"/>
        <w:jc w:val="both"/>
        <w:rPr>
          <w:rFonts w:ascii="Times New Roman"/>
          <w:sz w:val="16"/>
          <w:szCs w:val="16"/>
          <w:lang w:val="en-US"/>
        </w:rPr>
      </w:pPr>
    </w:p>
    <w:p w:rsidR="0062278E" w:rsidRPr="00D74694" w:rsidRDefault="0062278E" w:rsidP="00D74694">
      <w:pPr>
        <w:widowControl w:val="0"/>
        <w:autoSpaceDE w:val="0"/>
        <w:autoSpaceDN w:val="0"/>
        <w:adjustRightInd w:val="0"/>
        <w:spacing w:after="0" w:line="360" w:lineRule="auto"/>
        <w:jc w:val="both"/>
        <w:rPr>
          <w:rFonts w:ascii="Times New Roman"/>
          <w:sz w:val="24"/>
          <w:szCs w:val="24"/>
        </w:rPr>
      </w:pPr>
      <w:r w:rsidRPr="00D74694">
        <w:rPr>
          <w:rFonts w:ascii="Times New Roman" w:eastAsia="CMR10"/>
          <w:sz w:val="24"/>
          <w:szCs w:val="24"/>
        </w:rPr>
        <w:t xml:space="preserve">Tanzania is a country with large climatic variability, where climate is temperate in the highlands and tropical on the coasts, as highlighted by </w:t>
      </w:r>
      <w:r w:rsidRPr="00D74694">
        <w:rPr>
          <w:rFonts w:ascii="Times New Roman"/>
          <w:sz w:val="24"/>
          <w:szCs w:val="24"/>
        </w:rPr>
        <w:fldChar w:fldCharType="begin"/>
      </w:r>
      <w:r w:rsidR="00623E60" w:rsidRPr="00D74694">
        <w:rPr>
          <w:rFonts w:ascii="Times New Roman"/>
          <w:sz w:val="24"/>
          <w:szCs w:val="24"/>
        </w:rPr>
        <w:instrText xml:space="preserve"> ADDIN ZOTERO_ITEM CSL_CITATION {"citationID":"OhpO6i6w","properties":{"formattedCitation":"(Rowhani, Lobell, Linderman, &amp; Ramankutty, 2011)","plainCitation":"(Rowhani, Lobell, Linderman, &amp; Ramankutty, 2011)","dontUpdate":true},"citationItems":[{"id":244,"uris":["http://zotero.org/users/local/xdoxYrI5/items/5FQ542S9"],"uri":["http://zotero.org/users/local/xdoxYrI5/items/5FQ542S9"],"itemData":{"id":244,"type":"article-journal","title":"Climate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Pr="00D74694">
        <w:rPr>
          <w:rFonts w:ascii="Times New Roman"/>
          <w:sz w:val="24"/>
          <w:szCs w:val="24"/>
        </w:rPr>
        <w:fldChar w:fldCharType="separate"/>
      </w:r>
      <w:r w:rsidRPr="00D74694">
        <w:rPr>
          <w:rFonts w:ascii="Times New Roman"/>
          <w:sz w:val="24"/>
        </w:rPr>
        <w:t>Rowhani, Lobell, Linderman, &amp; Ramankutty (2011)</w:t>
      </w:r>
      <w:r w:rsidRPr="00D74694">
        <w:rPr>
          <w:rFonts w:ascii="Times New Roman"/>
          <w:sz w:val="24"/>
          <w:szCs w:val="24"/>
        </w:rPr>
        <w:fldChar w:fldCharType="end"/>
      </w:r>
      <w:r w:rsidRPr="00D74694">
        <w:rPr>
          <w:rFonts w:ascii="Times New Roman"/>
          <w:sz w:val="24"/>
          <w:szCs w:val="24"/>
        </w:rPr>
        <w:t xml:space="preserve">. </w:t>
      </w:r>
    </w:p>
    <w:p w:rsidR="0062278E" w:rsidRPr="00D74694" w:rsidRDefault="0062278E" w:rsidP="00D74694">
      <w:pPr>
        <w:widowControl w:val="0"/>
        <w:autoSpaceDE w:val="0"/>
        <w:autoSpaceDN w:val="0"/>
        <w:adjustRightInd w:val="0"/>
        <w:spacing w:after="0" w:line="360" w:lineRule="auto"/>
        <w:jc w:val="both"/>
        <w:rPr>
          <w:rFonts w:ascii="Times New Roman" w:eastAsia="CMR10"/>
          <w:sz w:val="24"/>
          <w:szCs w:val="24"/>
        </w:rPr>
      </w:pPr>
      <w:r w:rsidRPr="00D74694">
        <w:rPr>
          <w:rFonts w:ascii="Times New Roman" w:eastAsia="CMR10"/>
          <w:sz w:val="24"/>
          <w:szCs w:val="24"/>
        </w:rPr>
        <w:t xml:space="preserve">One may be concerned that our results are driven by one of these two subsamples or rather that, while valid on average, </w:t>
      </w:r>
      <w:r w:rsidR="008225BC">
        <w:rPr>
          <w:rFonts w:ascii="Times New Roman" w:eastAsia="CMR10"/>
          <w:sz w:val="24"/>
          <w:szCs w:val="24"/>
        </w:rPr>
        <w:t xml:space="preserve">they </w:t>
      </w:r>
      <w:r w:rsidRPr="00D74694">
        <w:rPr>
          <w:rFonts w:ascii="Times New Roman" w:eastAsia="CMR10"/>
          <w:sz w:val="24"/>
          <w:szCs w:val="24"/>
        </w:rPr>
        <w:t>do not hold when splitting the sample.</w:t>
      </w:r>
    </w:p>
    <w:p w:rsidR="00873585" w:rsidRPr="00D74694" w:rsidRDefault="00873585" w:rsidP="00D74694">
      <w:pPr>
        <w:widowControl w:val="0"/>
        <w:autoSpaceDE w:val="0"/>
        <w:autoSpaceDN w:val="0"/>
        <w:adjustRightInd w:val="0"/>
        <w:spacing w:after="0" w:line="360" w:lineRule="auto"/>
        <w:jc w:val="both"/>
        <w:rPr>
          <w:rFonts w:ascii="Times New Roman" w:eastAsia="CMR10"/>
          <w:sz w:val="24"/>
          <w:szCs w:val="24"/>
        </w:rPr>
      </w:pPr>
      <w:r w:rsidRPr="00D74694">
        <w:rPr>
          <w:rFonts w:ascii="Times New Roman" w:eastAsia="CMR10"/>
          <w:sz w:val="24"/>
          <w:szCs w:val="24"/>
        </w:rPr>
        <w:t>In order to ensure this is not case, in Table</w:t>
      </w:r>
      <w:r w:rsidR="001B2FAE">
        <w:rPr>
          <w:rFonts w:ascii="Times New Roman" w:eastAsia="CMR10"/>
          <w:sz w:val="24"/>
          <w:szCs w:val="24"/>
        </w:rPr>
        <w:t>s</w:t>
      </w:r>
      <w:r w:rsidRPr="00D74694">
        <w:rPr>
          <w:rFonts w:ascii="Times New Roman" w:eastAsia="CMR10"/>
          <w:sz w:val="24"/>
          <w:szCs w:val="24"/>
        </w:rPr>
        <w:t xml:space="preserve"> 9 and 10 we run the initial quartile regressions for, respectively, only coastal areas (included Zanzibar), and only inland areas.</w:t>
      </w:r>
    </w:p>
    <w:p w:rsidR="00873585" w:rsidRPr="00D74694" w:rsidRDefault="00873585" w:rsidP="00D74694">
      <w:pPr>
        <w:widowControl w:val="0"/>
        <w:autoSpaceDE w:val="0"/>
        <w:autoSpaceDN w:val="0"/>
        <w:adjustRightInd w:val="0"/>
        <w:spacing w:after="0" w:line="360" w:lineRule="auto"/>
        <w:jc w:val="both"/>
        <w:rPr>
          <w:rFonts w:ascii="Times New Roman" w:eastAsia="CMR10"/>
          <w:sz w:val="24"/>
          <w:szCs w:val="24"/>
        </w:rPr>
      </w:pPr>
      <w:r w:rsidRPr="00D74694">
        <w:rPr>
          <w:rFonts w:ascii="Times New Roman" w:eastAsia="CMR10"/>
          <w:sz w:val="24"/>
          <w:szCs w:val="24"/>
        </w:rPr>
        <w:t>While somewhat quantitatively different between each other, the results are con</w:t>
      </w:r>
      <w:r w:rsidR="0062278E" w:rsidRPr="00D74694">
        <w:rPr>
          <w:rFonts w:ascii="Times New Roman" w:eastAsia="CMR10"/>
          <w:sz w:val="24"/>
          <w:szCs w:val="24"/>
        </w:rPr>
        <w:t>sistent with the overall story:</w:t>
      </w:r>
      <w:r w:rsidRPr="00D74694">
        <w:rPr>
          <w:rFonts w:ascii="Times New Roman" w:eastAsia="CMR10"/>
          <w:sz w:val="24"/>
          <w:szCs w:val="24"/>
        </w:rPr>
        <w:t xml:space="preserve"> </w:t>
      </w:r>
      <w:r w:rsidR="0062278E" w:rsidRPr="00D74694">
        <w:rPr>
          <w:rFonts w:ascii="Times New Roman" w:eastAsia="CMR10"/>
          <w:sz w:val="24"/>
          <w:szCs w:val="24"/>
        </w:rPr>
        <w:t xml:space="preserve">the pattern is confirmed, i.e. </w:t>
      </w:r>
      <w:r w:rsidRPr="00D74694">
        <w:rPr>
          <w:rFonts w:ascii="Times New Roman" w:eastAsia="CMR10"/>
          <w:sz w:val="24"/>
          <w:szCs w:val="24"/>
        </w:rPr>
        <w:t>only</w:t>
      </w:r>
      <w:r w:rsidR="0062278E" w:rsidRPr="00D74694">
        <w:rPr>
          <w:rFonts w:ascii="Times New Roman" w:eastAsia="CMR10"/>
          <w:sz w:val="24"/>
          <w:szCs w:val="24"/>
        </w:rPr>
        <w:t xml:space="preserve"> the growth rates of the</w:t>
      </w:r>
      <w:r w:rsidRPr="00D74694">
        <w:rPr>
          <w:rFonts w:ascii="Times New Roman" w:eastAsia="CMR10"/>
          <w:sz w:val="24"/>
          <w:szCs w:val="24"/>
        </w:rPr>
        <w:t xml:space="preserve"> poorest households are significantly affected by temperature shocks, regardle</w:t>
      </w:r>
      <w:r w:rsidR="0062278E" w:rsidRPr="00D74694">
        <w:rPr>
          <w:rFonts w:ascii="Times New Roman" w:eastAsia="CMR10"/>
          <w:sz w:val="24"/>
          <w:szCs w:val="24"/>
        </w:rPr>
        <w:t>ss whether they live in colder highlands or in hotter and wetter lowlands (</w:t>
      </w:r>
      <w:r w:rsidR="008225BC">
        <w:rPr>
          <w:rFonts w:ascii="Times New Roman" w:eastAsia="CMR10"/>
          <w:sz w:val="24"/>
          <w:szCs w:val="24"/>
        </w:rPr>
        <w:t xml:space="preserve">either coastal regions </w:t>
      </w:r>
      <w:r w:rsidR="0062278E" w:rsidRPr="00D74694">
        <w:rPr>
          <w:rFonts w:ascii="Times New Roman" w:eastAsia="CMR10"/>
          <w:sz w:val="24"/>
          <w:szCs w:val="24"/>
        </w:rPr>
        <w:t>or in Zanzibar).</w:t>
      </w:r>
    </w:p>
    <w:p w:rsidR="00820A91" w:rsidRPr="00D74694" w:rsidRDefault="00820A91" w:rsidP="00D74694">
      <w:pPr>
        <w:widowControl w:val="0"/>
        <w:autoSpaceDE w:val="0"/>
        <w:autoSpaceDN w:val="0"/>
        <w:adjustRightInd w:val="0"/>
        <w:spacing w:after="0" w:line="360" w:lineRule="auto"/>
        <w:jc w:val="both"/>
        <w:rPr>
          <w:rFonts w:ascii="Times New Roman"/>
          <w:iCs/>
          <w:sz w:val="16"/>
          <w:szCs w:val="16"/>
        </w:rPr>
      </w:pPr>
    </w:p>
    <w:p w:rsidR="0062278E" w:rsidRPr="00D74694" w:rsidRDefault="0062278E"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Splitting the sample: migrating and non-migrating households</w:t>
      </w:r>
    </w:p>
    <w:p w:rsidR="001A74AF" w:rsidRPr="00D74694" w:rsidRDefault="001A74AF" w:rsidP="00D74694">
      <w:pPr>
        <w:widowControl w:val="0"/>
        <w:autoSpaceDE w:val="0"/>
        <w:autoSpaceDN w:val="0"/>
        <w:adjustRightInd w:val="0"/>
        <w:spacing w:after="0" w:line="360" w:lineRule="auto"/>
        <w:ind w:left="360"/>
        <w:rPr>
          <w:rFonts w:ascii="Times New Roman"/>
          <w:i/>
          <w:sz w:val="16"/>
          <w:szCs w:val="16"/>
          <w:lang w:val="en-US"/>
        </w:rPr>
      </w:pPr>
    </w:p>
    <w:p w:rsidR="001A74AF" w:rsidRPr="001B2FAE" w:rsidRDefault="001A74AF" w:rsidP="00D74694">
      <w:pPr>
        <w:widowControl w:val="0"/>
        <w:autoSpaceDE w:val="0"/>
        <w:autoSpaceDN w:val="0"/>
        <w:adjustRightInd w:val="0"/>
        <w:spacing w:after="0" w:line="360" w:lineRule="auto"/>
        <w:jc w:val="both"/>
        <w:rPr>
          <w:rFonts w:ascii="Times New Roman"/>
          <w:iCs/>
          <w:sz w:val="24"/>
          <w:szCs w:val="24"/>
        </w:rPr>
      </w:pPr>
      <w:r w:rsidRPr="00D74694">
        <w:rPr>
          <w:rFonts w:ascii="Times New Roman"/>
          <w:iCs/>
          <w:sz w:val="24"/>
          <w:szCs w:val="24"/>
        </w:rPr>
        <w:t>15.58 % of households in our rural sample migrated at least once across the panel. One could argue</w:t>
      </w:r>
      <w:r w:rsidR="001B2FAE">
        <w:rPr>
          <w:rFonts w:ascii="Times New Roman"/>
          <w:iCs/>
          <w:sz w:val="24"/>
          <w:szCs w:val="24"/>
        </w:rPr>
        <w:t xml:space="preserve"> </w:t>
      </w:r>
      <w:r w:rsidRPr="00D74694">
        <w:rPr>
          <w:rFonts w:ascii="Times New Roman"/>
          <w:sz w:val="24"/>
          <w:szCs w:val="24"/>
          <w:lang w:val="en-US"/>
        </w:rPr>
        <w:t xml:space="preserve">that the heterogeneity of temperature impacts is thus driven only by migrating, or non-migrating, households. On the other hand, we define weather shocks as </w:t>
      </w:r>
      <w:r w:rsidR="003F325A">
        <w:rPr>
          <w:rFonts w:ascii="Times New Roman"/>
          <w:sz w:val="24"/>
          <w:szCs w:val="24"/>
          <w:lang w:val="en-US"/>
        </w:rPr>
        <w:t xml:space="preserve">level </w:t>
      </w:r>
      <w:r w:rsidRPr="00D74694">
        <w:rPr>
          <w:rFonts w:ascii="Times New Roman"/>
          <w:sz w:val="24"/>
          <w:szCs w:val="24"/>
          <w:lang w:val="en-US"/>
        </w:rPr>
        <w:t xml:space="preserve">differences from their long-run averages. </w:t>
      </w:r>
      <w:r w:rsidR="008225BC">
        <w:rPr>
          <w:rFonts w:ascii="Times New Roman"/>
          <w:sz w:val="24"/>
          <w:szCs w:val="24"/>
          <w:lang w:val="en-US"/>
        </w:rPr>
        <w:t xml:space="preserve">We thus </w:t>
      </w:r>
      <w:r w:rsidR="00C35DF9">
        <w:rPr>
          <w:rFonts w:ascii="Times New Roman"/>
          <w:sz w:val="24"/>
          <w:szCs w:val="24"/>
          <w:lang w:val="en-US"/>
        </w:rPr>
        <w:t xml:space="preserve">assume </w:t>
      </w:r>
      <w:r w:rsidRPr="00D74694">
        <w:rPr>
          <w:rFonts w:ascii="Times New Roman"/>
          <w:sz w:val="24"/>
          <w:szCs w:val="24"/>
          <w:lang w:val="en-US"/>
        </w:rPr>
        <w:t xml:space="preserve">the more </w:t>
      </w:r>
      <w:r w:rsidR="008225BC">
        <w:rPr>
          <w:rFonts w:ascii="Times New Roman"/>
          <w:sz w:val="24"/>
          <w:szCs w:val="24"/>
          <w:lang w:val="en-US"/>
        </w:rPr>
        <w:t xml:space="preserve">current </w:t>
      </w:r>
      <w:r w:rsidRPr="00D74694">
        <w:rPr>
          <w:rFonts w:ascii="Times New Roman"/>
          <w:sz w:val="24"/>
          <w:szCs w:val="24"/>
          <w:lang w:val="en-US"/>
        </w:rPr>
        <w:t>weather differs from the historical weather conditions a household is used to, th</w:t>
      </w:r>
      <w:r w:rsidR="008225BC">
        <w:rPr>
          <w:rFonts w:ascii="Times New Roman"/>
          <w:sz w:val="24"/>
          <w:szCs w:val="24"/>
          <w:lang w:val="en-US"/>
        </w:rPr>
        <w:t>e more its consumption growth is</w:t>
      </w:r>
      <w:r w:rsidRPr="00D74694">
        <w:rPr>
          <w:rFonts w:ascii="Times New Roman"/>
          <w:sz w:val="24"/>
          <w:szCs w:val="24"/>
          <w:lang w:val="en-US"/>
        </w:rPr>
        <w:t xml:space="preserve"> affected. </w:t>
      </w:r>
      <w:r w:rsidR="008225BC">
        <w:rPr>
          <w:rFonts w:ascii="Times New Roman"/>
          <w:sz w:val="24"/>
          <w:szCs w:val="24"/>
          <w:lang w:val="en-US"/>
        </w:rPr>
        <w:t xml:space="preserve">Consequently, </w:t>
      </w:r>
      <w:r w:rsidRPr="00D74694">
        <w:rPr>
          <w:rFonts w:ascii="Times New Roman"/>
          <w:sz w:val="24"/>
          <w:szCs w:val="24"/>
          <w:lang w:val="en-US"/>
        </w:rPr>
        <w:t xml:space="preserve">this implies we should find a bigger </w:t>
      </w:r>
      <w:r w:rsidR="00C35DF9">
        <w:rPr>
          <w:rFonts w:ascii="Times New Roman"/>
          <w:sz w:val="24"/>
          <w:szCs w:val="24"/>
          <w:lang w:val="en-US"/>
        </w:rPr>
        <w:t>impact for migrating households</w:t>
      </w:r>
      <w:r w:rsidRPr="00D74694">
        <w:rPr>
          <w:rFonts w:ascii="Times New Roman"/>
          <w:sz w:val="24"/>
          <w:szCs w:val="24"/>
          <w:lang w:val="en-US"/>
        </w:rPr>
        <w:t xml:space="preserve"> since</w:t>
      </w:r>
      <w:r w:rsidR="008225BC">
        <w:rPr>
          <w:rFonts w:ascii="Times New Roman"/>
          <w:sz w:val="24"/>
          <w:szCs w:val="24"/>
          <w:lang w:val="en-US"/>
        </w:rPr>
        <w:t>, moving across different geographic areas,</w:t>
      </w:r>
      <w:r w:rsidRPr="00D74694">
        <w:rPr>
          <w:rFonts w:ascii="Times New Roman"/>
          <w:sz w:val="24"/>
          <w:szCs w:val="24"/>
          <w:lang w:val="en-US"/>
        </w:rPr>
        <w:t xml:space="preserve"> they </w:t>
      </w:r>
      <w:r w:rsidR="008225BC">
        <w:rPr>
          <w:rFonts w:ascii="Times New Roman"/>
          <w:sz w:val="24"/>
          <w:szCs w:val="24"/>
          <w:lang w:val="en-US"/>
        </w:rPr>
        <w:t xml:space="preserve">should in theory </w:t>
      </w:r>
      <w:r w:rsidRPr="00D74694">
        <w:rPr>
          <w:rFonts w:ascii="Times New Roman"/>
          <w:sz w:val="24"/>
          <w:szCs w:val="24"/>
          <w:lang w:val="en-US"/>
        </w:rPr>
        <w:t xml:space="preserve">experience bigger weather anomalies and </w:t>
      </w:r>
      <w:r w:rsidR="008225BC">
        <w:rPr>
          <w:rFonts w:ascii="Times New Roman"/>
          <w:sz w:val="24"/>
          <w:szCs w:val="24"/>
          <w:lang w:val="en-US"/>
        </w:rPr>
        <w:t>‘</w:t>
      </w:r>
      <w:r w:rsidRPr="00D74694">
        <w:rPr>
          <w:rFonts w:ascii="Times New Roman"/>
          <w:sz w:val="24"/>
          <w:szCs w:val="24"/>
          <w:lang w:val="en-US"/>
        </w:rPr>
        <w:t>climate changes</w:t>
      </w:r>
      <w:r w:rsidR="008225BC">
        <w:rPr>
          <w:rFonts w:ascii="Times New Roman"/>
          <w:sz w:val="24"/>
          <w:szCs w:val="24"/>
          <w:lang w:val="en-US"/>
        </w:rPr>
        <w:t>’</w:t>
      </w:r>
      <w:r w:rsidRPr="00D74694">
        <w:rPr>
          <w:rFonts w:ascii="Times New Roman"/>
          <w:sz w:val="24"/>
          <w:szCs w:val="24"/>
          <w:lang w:val="en-US"/>
        </w:rPr>
        <w:t xml:space="preserve"> compared to non-migrating ones.</w:t>
      </w:r>
      <w:r w:rsidR="00C35DF9">
        <w:rPr>
          <w:rFonts w:ascii="Times New Roman"/>
          <w:sz w:val="24"/>
          <w:szCs w:val="24"/>
          <w:lang w:val="en-US"/>
        </w:rPr>
        <w:t xml:space="preserve"> </w:t>
      </w:r>
      <w:r w:rsidRPr="00D74694">
        <w:rPr>
          <w:rFonts w:ascii="Times New Roman"/>
          <w:sz w:val="24"/>
          <w:szCs w:val="24"/>
          <w:lang w:val="en-US"/>
        </w:rPr>
        <w:t>Tables 11 and 12 address these</w:t>
      </w:r>
      <w:r w:rsidR="00C35DF9">
        <w:rPr>
          <w:rFonts w:ascii="Times New Roman"/>
          <w:sz w:val="24"/>
          <w:szCs w:val="24"/>
          <w:lang w:val="en-US"/>
        </w:rPr>
        <w:t xml:space="preserve"> issues</w:t>
      </w:r>
      <w:r w:rsidRPr="00D74694">
        <w:rPr>
          <w:rFonts w:ascii="Times New Roman"/>
          <w:sz w:val="24"/>
          <w:szCs w:val="24"/>
          <w:lang w:val="en-US"/>
        </w:rPr>
        <w:t>.</w:t>
      </w:r>
    </w:p>
    <w:p w:rsidR="001A74AF" w:rsidRPr="00D74694" w:rsidRDefault="001A74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Table 1</w:t>
      </w:r>
      <w:r w:rsidR="007E67AF" w:rsidRPr="00D74694">
        <w:rPr>
          <w:rFonts w:ascii="Times New Roman"/>
          <w:sz w:val="24"/>
          <w:szCs w:val="24"/>
          <w:lang w:val="en-US"/>
        </w:rPr>
        <w:t>1</w:t>
      </w:r>
      <w:r w:rsidRPr="00D74694">
        <w:rPr>
          <w:rFonts w:ascii="Times New Roman"/>
          <w:sz w:val="24"/>
          <w:szCs w:val="24"/>
          <w:lang w:val="en-US"/>
        </w:rPr>
        <w:t xml:space="preserve"> explores impacts of weather shocks for non-migrating households. The heterogeneity patter</w:t>
      </w:r>
      <w:r w:rsidR="007E67AF" w:rsidRPr="00D74694">
        <w:rPr>
          <w:rFonts w:ascii="Times New Roman"/>
          <w:sz w:val="24"/>
          <w:szCs w:val="24"/>
          <w:lang w:val="en-US"/>
        </w:rPr>
        <w:t>n</w:t>
      </w:r>
      <w:r w:rsidRPr="00D74694">
        <w:rPr>
          <w:rFonts w:ascii="Times New Roman"/>
          <w:sz w:val="24"/>
          <w:szCs w:val="24"/>
          <w:lang w:val="en-US"/>
        </w:rPr>
        <w:t xml:space="preserve"> </w:t>
      </w:r>
      <w:r w:rsidR="007E67AF" w:rsidRPr="00D74694">
        <w:rPr>
          <w:rFonts w:ascii="Times New Roman"/>
          <w:sz w:val="24"/>
          <w:szCs w:val="24"/>
          <w:lang w:val="en-US"/>
        </w:rPr>
        <w:t xml:space="preserve">of temperature shocks </w:t>
      </w:r>
      <w:r w:rsidRPr="00D74694">
        <w:rPr>
          <w:rFonts w:ascii="Times New Roman"/>
          <w:sz w:val="24"/>
          <w:szCs w:val="24"/>
          <w:lang w:val="en-US"/>
        </w:rPr>
        <w:t>is confirmed. Interestingly, there is no significance of positive impact for households belonging to the richest quartile.</w:t>
      </w:r>
    </w:p>
    <w:p w:rsidR="007E67AF" w:rsidRPr="00D74694" w:rsidRDefault="007E67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Table 12 does the same with respect to migrating households. Heterogeneity of impacts across initial consumption quartile </w:t>
      </w:r>
      <w:r w:rsidR="001B2FAE">
        <w:rPr>
          <w:rFonts w:ascii="Times New Roman"/>
          <w:sz w:val="24"/>
          <w:szCs w:val="24"/>
          <w:lang w:val="en-US"/>
        </w:rPr>
        <w:t xml:space="preserve">holds </w:t>
      </w:r>
      <w:r w:rsidRPr="00D74694">
        <w:rPr>
          <w:rFonts w:ascii="Times New Roman"/>
          <w:sz w:val="24"/>
          <w:szCs w:val="24"/>
          <w:lang w:val="en-US"/>
        </w:rPr>
        <w:t xml:space="preserve">in this case as well. Apart from this, there are two main points that deserve to be stressed: first, as assumed above impacts in general are bigger for migrating households, as can be seen by looking at the size of the coefficients; second, temperature shocks have a positive and </w:t>
      </w:r>
      <w:r w:rsidRPr="00D74694">
        <w:rPr>
          <w:rFonts w:ascii="Times New Roman"/>
          <w:i/>
          <w:sz w:val="24"/>
          <w:szCs w:val="24"/>
          <w:lang w:val="en-US"/>
        </w:rPr>
        <w:t xml:space="preserve">significant </w:t>
      </w:r>
      <w:r w:rsidRPr="00D74694">
        <w:rPr>
          <w:rFonts w:ascii="Times New Roman"/>
          <w:sz w:val="24"/>
          <w:szCs w:val="24"/>
          <w:lang w:val="en-US"/>
        </w:rPr>
        <w:t xml:space="preserve">(at the 1 percent level) impact on household growth for the upper quartile. </w:t>
      </w:r>
    </w:p>
    <w:p w:rsidR="007E67AF" w:rsidRPr="00D74694" w:rsidRDefault="007E67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The latter finding points to the fact that, since the positive impacts f</w:t>
      </w:r>
      <w:r w:rsidR="008225BC">
        <w:rPr>
          <w:rFonts w:ascii="Times New Roman"/>
          <w:sz w:val="24"/>
          <w:szCs w:val="24"/>
          <w:lang w:val="en-US"/>
        </w:rPr>
        <w:t>or the upper initial quartile a</w:t>
      </w:r>
      <w:r w:rsidRPr="00D74694">
        <w:rPr>
          <w:rFonts w:ascii="Times New Roman"/>
          <w:sz w:val="24"/>
          <w:szCs w:val="24"/>
          <w:lang w:val="en-US"/>
        </w:rPr>
        <w:t>re not significant for non-migrating households, for only coastal / only inland subsamples, and when using Hausman-Taylor and Arellano-Bond GMM estimation strategies, their significance we found in Tables 4 and 5 was</w:t>
      </w:r>
      <w:r w:rsidR="007652F4">
        <w:rPr>
          <w:rFonts w:ascii="Times New Roman"/>
          <w:sz w:val="24"/>
          <w:szCs w:val="24"/>
          <w:lang w:val="en-US"/>
        </w:rPr>
        <w:t xml:space="preserve"> either due to statistical flukes or</w:t>
      </w:r>
      <w:r w:rsidR="001B2FAE">
        <w:rPr>
          <w:rFonts w:ascii="Times New Roman"/>
          <w:sz w:val="24"/>
          <w:szCs w:val="24"/>
          <w:lang w:val="en-US"/>
        </w:rPr>
        <w:t xml:space="preserve"> </w:t>
      </w:r>
      <w:r w:rsidR="00D121D0">
        <w:rPr>
          <w:rFonts w:ascii="Times New Roman"/>
          <w:sz w:val="24"/>
          <w:szCs w:val="24"/>
          <w:lang w:val="en-US"/>
        </w:rPr>
        <w:t xml:space="preserve">being </w:t>
      </w:r>
      <w:r w:rsidRPr="00D74694">
        <w:rPr>
          <w:rFonts w:ascii="Times New Roman"/>
          <w:sz w:val="24"/>
          <w:szCs w:val="24"/>
          <w:lang w:val="en-US"/>
        </w:rPr>
        <w:t>driven by the subsample of migrating households.</w:t>
      </w:r>
    </w:p>
    <w:p w:rsidR="007E67AF" w:rsidRPr="00D74694" w:rsidRDefault="007E67AF" w:rsidP="00D74694">
      <w:pPr>
        <w:widowControl w:val="0"/>
        <w:autoSpaceDE w:val="0"/>
        <w:autoSpaceDN w:val="0"/>
        <w:adjustRightInd w:val="0"/>
        <w:spacing w:after="0" w:line="360" w:lineRule="auto"/>
        <w:jc w:val="both"/>
        <w:rPr>
          <w:rFonts w:ascii="Times New Roman"/>
          <w:sz w:val="16"/>
          <w:szCs w:val="16"/>
          <w:lang w:val="en-US"/>
        </w:rPr>
      </w:pPr>
    </w:p>
    <w:p w:rsidR="007E67AF" w:rsidRPr="00D74694" w:rsidRDefault="007E67AF"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Subsample of the poorest initial consumption quartile</w:t>
      </w:r>
    </w:p>
    <w:p w:rsidR="007E67AF" w:rsidRPr="00D74694" w:rsidRDefault="007E67AF"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F20E7A" w:rsidRPr="00D74694" w:rsidRDefault="007E67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Table 13 explores the robustness of our findings by running the baseline specification only for the subsample of the households belonging to the poorest initial consumption quartile. As can be seen in Columns 1</w:t>
      </w:r>
      <w:r w:rsidR="001B2FAE">
        <w:rPr>
          <w:rFonts w:ascii="Times New Roman"/>
          <w:sz w:val="24"/>
          <w:szCs w:val="24"/>
          <w:lang w:val="en-US"/>
        </w:rPr>
        <w:t xml:space="preserve"> </w:t>
      </w:r>
      <w:r w:rsidRPr="00D74694">
        <w:rPr>
          <w:rFonts w:ascii="Times New Roman"/>
          <w:sz w:val="24"/>
          <w:szCs w:val="24"/>
          <w:lang w:val="en-US"/>
        </w:rPr>
        <w:t>and 2, temperature shocks have a negative and significant impact on (food and total) consumption growth of the initially poorest households. As always, precipitation impacts are not significant.</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2267B1" w:rsidRPr="00D74694" w:rsidRDefault="002267B1"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Using annual weather anomalies</w:t>
      </w:r>
    </w:p>
    <w:p w:rsidR="009727D3" w:rsidRPr="00D74694" w:rsidRDefault="009727D3"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2267B1" w:rsidRPr="00D74694" w:rsidRDefault="003E43D9"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We now present a host of tests </w:t>
      </w:r>
      <w:r w:rsidR="00623E60" w:rsidRPr="00D74694">
        <w:rPr>
          <w:rFonts w:ascii="Times New Roman"/>
          <w:sz w:val="24"/>
          <w:szCs w:val="24"/>
          <w:lang w:val="en-US"/>
        </w:rPr>
        <w:t xml:space="preserve">that check </w:t>
      </w:r>
      <w:r w:rsidRPr="00D74694">
        <w:rPr>
          <w:rFonts w:ascii="Times New Roman"/>
          <w:sz w:val="24"/>
          <w:szCs w:val="24"/>
          <w:lang w:val="en-US"/>
        </w:rPr>
        <w:t>the robustness of the results with regard to the choice of the weather functional forms and data sources.</w:t>
      </w:r>
      <w:r w:rsidR="00623E60" w:rsidRPr="00D74694">
        <w:rPr>
          <w:rFonts w:ascii="Times New Roman"/>
          <w:sz w:val="24"/>
          <w:szCs w:val="24"/>
          <w:lang w:val="en-US"/>
        </w:rPr>
        <w:t xml:space="preserve"> In fact, we acknowledge the remarks by </w:t>
      </w:r>
      <w:r w:rsidR="00623E60" w:rsidRPr="00D74694">
        <w:rPr>
          <w:rFonts w:ascii="Times New Roman"/>
          <w:sz w:val="24"/>
          <w:szCs w:val="24"/>
          <w:lang w:val="en-US"/>
        </w:rPr>
        <w:fldChar w:fldCharType="begin"/>
      </w:r>
      <w:r w:rsidR="00623E60" w:rsidRPr="00D74694">
        <w:rPr>
          <w:rFonts w:ascii="Times New Roman"/>
          <w:sz w:val="24"/>
          <w:szCs w:val="24"/>
          <w:lang w:val="en-US"/>
        </w:rPr>
        <w:instrText xml:space="preserve"> ADDIN ZOTERO_ITEM CSL_CITATION {"citationID":"1peq6d8dlk","properties":{"formattedCitation":"(Auffhammer et al., 2013; Dell et al., 2014)","plainCitation":"(Auffhammer et al., 2013; Dell et al., 2014)"},"citationItems":[{"id":109,"uris":["http://zotero.org/users/local/xdoxYrI5/items/KE9X8BKS"],"uri":["http://zotero.org/users/local/xdoxYrI5/items/KE9X8BKS"],"itemData":{"id":109,"type":"article-journal","title":"Using weather data and climate model output in economic analyses of climate change","container-title":"Review of Environmental Economics and Policy","page":"ret016","source":"Google Scholar","author":[{"family":"Auffhammer","given":"Maximilian"},{"family":"Hsiang","given":"Solomon M."},{"family":"Schlenker","given":"Wolfram"},{"family":"Sobel","given":"Adam"}],"issued":{"date-parts":[["2013"]]}}},{"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623E60" w:rsidRPr="00D74694">
        <w:rPr>
          <w:rFonts w:ascii="Times New Roman"/>
          <w:sz w:val="24"/>
          <w:szCs w:val="24"/>
          <w:lang w:val="en-US"/>
        </w:rPr>
        <w:fldChar w:fldCharType="separate"/>
      </w:r>
      <w:r w:rsidR="00623E60" w:rsidRPr="00D74694">
        <w:rPr>
          <w:rFonts w:ascii="Times New Roman"/>
          <w:sz w:val="24"/>
        </w:rPr>
        <w:t>Auffhammer et al. (2013) and Dell, Jones and Olken (2014)</w:t>
      </w:r>
      <w:r w:rsidR="00623E60" w:rsidRPr="00D74694">
        <w:rPr>
          <w:rFonts w:ascii="Times New Roman"/>
          <w:sz w:val="24"/>
          <w:szCs w:val="24"/>
          <w:lang w:val="en-US"/>
        </w:rPr>
        <w:fldChar w:fldCharType="end"/>
      </w:r>
      <w:r w:rsidR="00623E60" w:rsidRPr="00D74694">
        <w:rPr>
          <w:rFonts w:ascii="Times New Roman"/>
          <w:sz w:val="24"/>
          <w:szCs w:val="24"/>
          <w:lang w:val="en-US"/>
        </w:rPr>
        <w:t xml:space="preserve"> that economists should always be aware of the risks of getting spurious econometric inference when using weather data and should always check for the </w:t>
      </w:r>
      <w:r w:rsidR="00281B07">
        <w:rPr>
          <w:rFonts w:ascii="Times New Roman"/>
          <w:sz w:val="24"/>
          <w:szCs w:val="24"/>
          <w:lang w:val="en-US"/>
        </w:rPr>
        <w:t xml:space="preserve">sensitivity </w:t>
      </w:r>
      <w:r w:rsidR="00623E60" w:rsidRPr="00D74694">
        <w:rPr>
          <w:rFonts w:ascii="Times New Roman"/>
          <w:sz w:val="24"/>
          <w:szCs w:val="24"/>
          <w:lang w:val="en-US"/>
        </w:rPr>
        <w:t>of their findings.</w:t>
      </w:r>
    </w:p>
    <w:p w:rsidR="00623E60" w:rsidRPr="00D74694" w:rsidRDefault="00623E60"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Hence,</w:t>
      </w:r>
      <w:r w:rsidR="009727D3" w:rsidRPr="00D74694">
        <w:rPr>
          <w:rFonts w:ascii="Times New Roman"/>
          <w:sz w:val="24"/>
          <w:szCs w:val="24"/>
          <w:lang w:val="en-US"/>
        </w:rPr>
        <w:t xml:space="preserve"> we begin by showing in Table 14</w:t>
      </w:r>
      <w:r w:rsidRPr="00D74694">
        <w:rPr>
          <w:rFonts w:ascii="Times New Roman"/>
          <w:sz w:val="24"/>
          <w:szCs w:val="24"/>
          <w:lang w:val="en-US"/>
        </w:rPr>
        <w:t xml:space="preserve"> the baseline regressions but using annual weather anomalies instead of growing season weather anomalies. We chose to use growing season weather data because we followed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{"citationID":"2qoqlfp6q5","properties":{"formattedCitation":"(Hirvonen, 2016)","plainCitation":"(Hirvonen, 2016)"},"citationItems":[{"id":241,"uris":["http://zotero.org/users/local/xdoxYrI5/items/RCDZ6E8Z"],"uri":["http://zotero.org/users/local/xdoxYrI5/items/RCDZ6E8Z"],"itemData":{"id":241,"type":"article-journal","title":"Temperature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Hirvonen (2016)</w:t>
      </w:r>
      <w:r w:rsidRPr="00D74694">
        <w:rPr>
          <w:rFonts w:ascii="Times New Roman"/>
          <w:sz w:val="24"/>
          <w:szCs w:val="24"/>
          <w:lang w:val="en-US"/>
        </w:rPr>
        <w:fldChar w:fldCharType="end"/>
      </w:r>
      <w:r w:rsidRPr="00D74694">
        <w:rPr>
          <w:rFonts w:ascii="Times New Roman"/>
          <w:sz w:val="24"/>
          <w:szCs w:val="24"/>
          <w:lang w:val="en-US"/>
        </w:rPr>
        <w:t xml:space="preserve"> and </w:t>
      </w:r>
      <w:r w:rsidR="003E2B04">
        <w:rPr>
          <w:rFonts w:ascii="Times New Roman"/>
          <w:sz w:val="24"/>
          <w:szCs w:val="24"/>
          <w:lang w:val="en-US"/>
        </w:rPr>
        <w:t>thought this would be a better way</w:t>
      </w:r>
      <w:r w:rsidRPr="00D74694">
        <w:rPr>
          <w:rFonts w:ascii="Times New Roman"/>
          <w:sz w:val="24"/>
          <w:szCs w:val="24"/>
          <w:lang w:val="en-US"/>
        </w:rPr>
        <w:t xml:space="preserve"> to capture farming conditions during rainy seasons, </w:t>
      </w:r>
      <w:r w:rsidR="003E2B04">
        <w:rPr>
          <w:rFonts w:ascii="Times New Roman"/>
          <w:sz w:val="24"/>
          <w:szCs w:val="24"/>
          <w:lang w:val="en-US"/>
        </w:rPr>
        <w:t xml:space="preserve">on the assumption that </w:t>
      </w:r>
      <w:r w:rsidR="008225BC">
        <w:rPr>
          <w:rFonts w:ascii="Times New Roman"/>
          <w:sz w:val="24"/>
          <w:szCs w:val="24"/>
          <w:lang w:val="en-US"/>
        </w:rPr>
        <w:t xml:space="preserve">the agricultural channel </w:t>
      </w:r>
      <w:r w:rsidR="003E2B04">
        <w:rPr>
          <w:rFonts w:ascii="Times New Roman"/>
          <w:sz w:val="24"/>
          <w:szCs w:val="24"/>
          <w:lang w:val="en-US"/>
        </w:rPr>
        <w:t xml:space="preserve">is </w:t>
      </w:r>
      <w:r w:rsidR="008225BC">
        <w:rPr>
          <w:rFonts w:ascii="Times New Roman"/>
          <w:sz w:val="24"/>
          <w:szCs w:val="24"/>
          <w:lang w:val="en-US"/>
        </w:rPr>
        <w:t xml:space="preserve">the main one through which impacts affect consumption growth, </w:t>
      </w:r>
      <w:r w:rsidRPr="00D74694">
        <w:rPr>
          <w:rFonts w:ascii="Times New Roman"/>
          <w:sz w:val="24"/>
          <w:szCs w:val="24"/>
          <w:lang w:val="en-US"/>
        </w:rPr>
        <w:t>but one could also make a p</w:t>
      </w:r>
      <w:r w:rsidR="008225BC">
        <w:rPr>
          <w:rFonts w:ascii="Times New Roman"/>
          <w:sz w:val="24"/>
          <w:szCs w:val="24"/>
          <w:lang w:val="en-US"/>
        </w:rPr>
        <w:t xml:space="preserve">oint that annual weather anomalies, </w:t>
      </w:r>
      <w:r w:rsidR="00281B07">
        <w:rPr>
          <w:rFonts w:ascii="Times New Roman"/>
          <w:sz w:val="24"/>
          <w:szCs w:val="24"/>
          <w:lang w:val="en-US"/>
        </w:rPr>
        <w:t xml:space="preserve">i.e. </w:t>
      </w:r>
      <w:r w:rsidR="008225BC">
        <w:rPr>
          <w:rFonts w:ascii="Times New Roman"/>
          <w:sz w:val="24"/>
          <w:szCs w:val="24"/>
          <w:lang w:val="en-US"/>
        </w:rPr>
        <w:t xml:space="preserve">the difference in levels between weather data </w:t>
      </w:r>
      <w:r w:rsidRPr="00D74694">
        <w:rPr>
          <w:rFonts w:ascii="Times New Roman"/>
          <w:sz w:val="24"/>
          <w:szCs w:val="24"/>
          <w:lang w:val="en-US"/>
        </w:rPr>
        <w:t>calculated over all the 12 months preceding the interviews (thus, without excluding the June-September period)</w:t>
      </w:r>
      <w:r w:rsidR="008225BC">
        <w:rPr>
          <w:rFonts w:ascii="Times New Roman"/>
          <w:sz w:val="24"/>
          <w:szCs w:val="24"/>
          <w:lang w:val="en-US"/>
        </w:rPr>
        <w:t xml:space="preserve"> and long-run averages</w:t>
      </w:r>
      <w:r w:rsidRPr="00D74694">
        <w:rPr>
          <w:rFonts w:ascii="Times New Roman"/>
          <w:sz w:val="24"/>
          <w:szCs w:val="24"/>
          <w:lang w:val="en-US"/>
        </w:rPr>
        <w:t xml:space="preserve">, </w:t>
      </w:r>
      <w:r w:rsidR="00281B07">
        <w:rPr>
          <w:rFonts w:ascii="Times New Roman"/>
          <w:sz w:val="24"/>
          <w:szCs w:val="24"/>
          <w:lang w:val="en-US"/>
        </w:rPr>
        <w:t xml:space="preserve">divided by the long run standard deviation, </w:t>
      </w:r>
      <w:r w:rsidRPr="00D74694">
        <w:rPr>
          <w:rFonts w:ascii="Times New Roman"/>
          <w:sz w:val="24"/>
          <w:szCs w:val="24"/>
          <w:lang w:val="en-US"/>
        </w:rPr>
        <w:t>should instead be used.</w:t>
      </w:r>
    </w:p>
    <w:p w:rsidR="00623E60" w:rsidRPr="00D74694" w:rsidRDefault="00623E60"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As</w:t>
      </w:r>
      <w:r w:rsidR="003E2B04">
        <w:rPr>
          <w:rFonts w:ascii="Times New Roman"/>
          <w:sz w:val="24"/>
          <w:szCs w:val="24"/>
          <w:lang w:val="en-US"/>
        </w:rPr>
        <w:t xml:space="preserve"> Columns 1 and 2</w:t>
      </w:r>
      <w:r w:rsidR="009727D3" w:rsidRPr="00D74694">
        <w:rPr>
          <w:rFonts w:ascii="Times New Roman"/>
          <w:sz w:val="24"/>
          <w:szCs w:val="24"/>
          <w:lang w:val="en-US"/>
        </w:rPr>
        <w:t xml:space="preserve"> in Table 14</w:t>
      </w:r>
      <w:r w:rsidRPr="00D74694">
        <w:rPr>
          <w:rFonts w:ascii="Times New Roman"/>
          <w:sz w:val="24"/>
          <w:szCs w:val="24"/>
          <w:lang w:val="en-US"/>
        </w:rPr>
        <w:t xml:space="preserve"> show, </w:t>
      </w:r>
      <w:r w:rsidR="003E2B04">
        <w:rPr>
          <w:rFonts w:ascii="Times New Roman"/>
          <w:sz w:val="24"/>
          <w:szCs w:val="24"/>
          <w:lang w:val="en-US"/>
        </w:rPr>
        <w:t xml:space="preserve">the use of </w:t>
      </w:r>
      <w:r w:rsidRPr="00D74694">
        <w:rPr>
          <w:rFonts w:ascii="Times New Roman"/>
          <w:sz w:val="24"/>
          <w:szCs w:val="24"/>
          <w:lang w:val="en-US"/>
        </w:rPr>
        <w:t xml:space="preserve">annual weather anomalies does not qualitatively change our findings, although it somewhat weakens the </w:t>
      </w:r>
      <w:r w:rsidR="009727D3" w:rsidRPr="00D74694">
        <w:rPr>
          <w:rFonts w:ascii="Times New Roman"/>
          <w:sz w:val="24"/>
          <w:szCs w:val="24"/>
          <w:lang w:val="en-US"/>
        </w:rPr>
        <w:t xml:space="preserve">significance </w:t>
      </w:r>
      <w:r w:rsidRPr="00D74694">
        <w:rPr>
          <w:rFonts w:ascii="Times New Roman"/>
          <w:sz w:val="24"/>
          <w:szCs w:val="24"/>
          <w:lang w:val="en-US"/>
        </w:rPr>
        <w:t>of the coefficients</w:t>
      </w:r>
      <w:r w:rsidR="009727D3" w:rsidRPr="00D74694">
        <w:rPr>
          <w:rFonts w:ascii="Times New Roman"/>
          <w:sz w:val="24"/>
          <w:szCs w:val="24"/>
          <w:lang w:val="en-US"/>
        </w:rPr>
        <w:t xml:space="preserve"> (but not the magnitude)</w:t>
      </w:r>
      <w:r w:rsidRPr="00D74694">
        <w:rPr>
          <w:rFonts w:ascii="Times New Roman"/>
          <w:sz w:val="24"/>
          <w:szCs w:val="24"/>
          <w:lang w:val="en-US"/>
        </w:rPr>
        <w:t xml:space="preserve">, confirming our view that </w:t>
      </w:r>
      <w:r w:rsidR="009727D3" w:rsidRPr="00D74694">
        <w:rPr>
          <w:rFonts w:ascii="Times New Roman"/>
          <w:sz w:val="24"/>
          <w:szCs w:val="24"/>
          <w:lang w:val="en-US"/>
        </w:rPr>
        <w:t>including off-season temperature and precipitation</w:t>
      </w:r>
      <w:r w:rsidR="00D121D0">
        <w:rPr>
          <w:rFonts w:ascii="Times New Roman"/>
          <w:sz w:val="24"/>
          <w:szCs w:val="24"/>
          <w:lang w:val="en-US"/>
        </w:rPr>
        <w:t xml:space="preserve"> in the calculation of the weather averages</w:t>
      </w:r>
      <w:r w:rsidR="009727D3" w:rsidRPr="00D74694">
        <w:rPr>
          <w:rFonts w:ascii="Times New Roman"/>
          <w:sz w:val="24"/>
          <w:szCs w:val="24"/>
          <w:lang w:val="en-US"/>
        </w:rPr>
        <w:t xml:space="preserve"> does not make the estimates more precise but, on the contrary, more blurred, and that the impacts from weather shocks mainly appear through growing season conditions and the agricultural yield channel</w:t>
      </w:r>
      <w:r w:rsidR="00A0298A">
        <w:rPr>
          <w:rFonts w:ascii="Times New Roman"/>
          <w:sz w:val="24"/>
          <w:szCs w:val="24"/>
          <w:lang w:val="en-US"/>
        </w:rPr>
        <w:t xml:space="preserve"> </w:t>
      </w:r>
      <w:r w:rsidR="008225BC">
        <w:rPr>
          <w:rFonts w:ascii="Times New Roman"/>
          <w:sz w:val="24"/>
          <w:szCs w:val="24"/>
          <w:lang w:val="en-US"/>
        </w:rPr>
        <w:t>(see Section 5)</w:t>
      </w:r>
      <w:r w:rsidR="009727D3" w:rsidRPr="00D74694">
        <w:rPr>
          <w:rFonts w:ascii="Times New Roman"/>
          <w:sz w:val="24"/>
          <w:szCs w:val="24"/>
          <w:lang w:val="en-US"/>
        </w:rPr>
        <w:t>.</w:t>
      </w:r>
    </w:p>
    <w:p w:rsidR="00CA378F" w:rsidRPr="00D74694" w:rsidRDefault="00CA378F" w:rsidP="00D74694">
      <w:pPr>
        <w:pStyle w:val="Paragrafoelenco"/>
        <w:widowControl w:val="0"/>
        <w:autoSpaceDE w:val="0"/>
        <w:autoSpaceDN w:val="0"/>
        <w:adjustRightInd w:val="0"/>
        <w:spacing w:after="0" w:line="360" w:lineRule="auto"/>
        <w:jc w:val="both"/>
        <w:rPr>
          <w:rFonts w:ascii="Times New Roman" w:hAnsi="Times New Roman" w:cs="Times New Roman"/>
          <w:sz w:val="16"/>
          <w:szCs w:val="16"/>
          <w:lang w:val="en-US"/>
        </w:rPr>
      </w:pPr>
    </w:p>
    <w:p w:rsidR="009727D3" w:rsidRPr="00D74694" w:rsidRDefault="009727D3"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Using weather levels</w:t>
      </w:r>
    </w:p>
    <w:p w:rsidR="009727D3" w:rsidRPr="00D74694" w:rsidRDefault="009727D3"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9727D3" w:rsidRPr="00D74694" w:rsidRDefault="00E62212"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A</w:t>
      </w:r>
      <w:r w:rsidR="009727D3" w:rsidRPr="00D74694">
        <w:rPr>
          <w:rFonts w:ascii="Times New Roman"/>
          <w:sz w:val="24"/>
          <w:szCs w:val="24"/>
          <w:lang w:val="en-US"/>
        </w:rPr>
        <w:t xml:space="preserve">lthough Tanzania exhibits, comparatively speaking, substantial climatic variability for being a country, temperature in the country only varies to a limited extent, as the standard deviation for long-run average temperature in Table 1 illustrates. Hence we opted for a measure of weather anomalies, on the assumption that in such a within-country context level changes matter more in proportion to an area’s usual variation than in an absolute sense </w:t>
      </w:r>
      <w:r w:rsidR="008225BC">
        <w:rPr>
          <w:rFonts w:ascii="Times New Roman"/>
          <w:sz w:val="24"/>
          <w:szCs w:val="24"/>
          <w:lang w:val="en-US"/>
        </w:rPr>
        <w:t>(</w:t>
      </w:r>
      <w:r w:rsidR="009727D3" w:rsidRPr="00D74694">
        <w:rPr>
          <w:rFonts w:ascii="Times New Roman"/>
          <w:sz w:val="24"/>
          <w:szCs w:val="24"/>
          <w:lang w:val="en-US"/>
        </w:rPr>
        <w:fldChar w:fldCharType="begin"/>
      </w:r>
      <w:r w:rsidR="009727D3" w:rsidRPr="00D74694">
        <w:rPr>
          <w:rFonts w:ascii="Times New Roman"/>
          <w:sz w:val="24"/>
          <w:szCs w:val="24"/>
          <w:lang w:val="en-US"/>
        </w:rPr>
        <w:instrText xml:space="preserve"> ADDIN ZOTERO_ITEM CSL_CITATION {"citationID":"b5fmciahh","properties":{"formattedCitation":"(Dell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9727D3" w:rsidRPr="00D74694">
        <w:rPr>
          <w:rFonts w:ascii="Times New Roman"/>
          <w:sz w:val="24"/>
          <w:szCs w:val="24"/>
          <w:lang w:val="en-US"/>
        </w:rPr>
        <w:fldChar w:fldCharType="separate"/>
      </w:r>
      <w:r w:rsidR="008225BC">
        <w:rPr>
          <w:rFonts w:ascii="Times New Roman"/>
          <w:sz w:val="24"/>
        </w:rPr>
        <w:t xml:space="preserve">Dell, Jones and Olken, </w:t>
      </w:r>
      <w:r w:rsidR="009727D3" w:rsidRPr="00D74694">
        <w:rPr>
          <w:rFonts w:ascii="Times New Roman"/>
          <w:sz w:val="24"/>
        </w:rPr>
        <w:t>2014)</w:t>
      </w:r>
      <w:r w:rsidR="009727D3" w:rsidRPr="00D74694">
        <w:rPr>
          <w:rFonts w:ascii="Times New Roman"/>
          <w:sz w:val="24"/>
          <w:szCs w:val="24"/>
          <w:lang w:val="en-US"/>
        </w:rPr>
        <w:fldChar w:fldCharType="end"/>
      </w:r>
      <w:r w:rsidR="009727D3" w:rsidRPr="00D74694">
        <w:rPr>
          <w:rFonts w:ascii="Times New Roman"/>
          <w:sz w:val="24"/>
          <w:szCs w:val="24"/>
          <w:lang w:val="en-US"/>
        </w:rPr>
        <w:t xml:space="preserve">. But one could </w:t>
      </w:r>
      <w:r>
        <w:rPr>
          <w:rFonts w:ascii="Times New Roman"/>
          <w:sz w:val="24"/>
          <w:szCs w:val="24"/>
          <w:lang w:val="en-US"/>
        </w:rPr>
        <w:t xml:space="preserve">argue </w:t>
      </w:r>
      <w:r w:rsidR="009727D3" w:rsidRPr="00D74694">
        <w:rPr>
          <w:rFonts w:ascii="Times New Roman"/>
          <w:sz w:val="24"/>
          <w:szCs w:val="24"/>
          <w:lang w:val="en-US"/>
        </w:rPr>
        <w:t>nonetheless that this choice of the weather functional form could be driving the results. To make sure this is not the case, in Table 15 we repeat the baseline quartile specification but using temperature and precipitation levels instead of anomalies.</w:t>
      </w:r>
    </w:p>
    <w:p w:rsidR="00F20E7A" w:rsidRPr="00D74694" w:rsidRDefault="00F0284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The pattern of heterogeneity of temperature impacts across initial consumption quartiles is confirmed, although the significance of impacts for households in the poorest initial quartile is weakened, both for food and total consumption growth. However, in our view this is not something that alters the validity of our findings, but rather a </w:t>
      </w:r>
      <w:r w:rsidR="00EF711E">
        <w:rPr>
          <w:rFonts w:ascii="Times New Roman"/>
          <w:sz w:val="24"/>
          <w:szCs w:val="24"/>
          <w:lang w:val="en-US"/>
        </w:rPr>
        <w:t xml:space="preserve">hint </w:t>
      </w:r>
      <w:r w:rsidRPr="00D74694">
        <w:rPr>
          <w:rFonts w:ascii="Times New Roman"/>
          <w:sz w:val="24"/>
          <w:szCs w:val="24"/>
          <w:lang w:val="en-US"/>
        </w:rPr>
        <w:t>that our choice of the functional form is more appropriate. Precipitation shocks, finally, are insignificant.</w:t>
      </w:r>
    </w:p>
    <w:p w:rsidR="00F0284F" w:rsidRPr="00D74694" w:rsidRDefault="00F0284F" w:rsidP="00D74694">
      <w:pPr>
        <w:widowControl w:val="0"/>
        <w:autoSpaceDE w:val="0"/>
        <w:autoSpaceDN w:val="0"/>
        <w:adjustRightInd w:val="0"/>
        <w:spacing w:after="0" w:line="360" w:lineRule="auto"/>
        <w:jc w:val="both"/>
        <w:rPr>
          <w:rFonts w:ascii="Times New Roman"/>
          <w:sz w:val="16"/>
          <w:szCs w:val="16"/>
          <w:lang w:val="en-US"/>
        </w:rPr>
      </w:pPr>
    </w:p>
    <w:p w:rsidR="00F0284F" w:rsidRPr="00D74694" w:rsidRDefault="00F0284F"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Different weather data</w:t>
      </w:r>
    </w:p>
    <w:p w:rsidR="00F0284F" w:rsidRPr="00D74694" w:rsidRDefault="00F0284F" w:rsidP="00D74694">
      <w:pPr>
        <w:widowControl w:val="0"/>
        <w:autoSpaceDE w:val="0"/>
        <w:autoSpaceDN w:val="0"/>
        <w:adjustRightInd w:val="0"/>
        <w:spacing w:after="0" w:line="360" w:lineRule="auto"/>
        <w:jc w:val="center"/>
        <w:rPr>
          <w:rFonts w:ascii="Times New Roman"/>
          <w:i/>
          <w:sz w:val="16"/>
          <w:szCs w:val="16"/>
          <w:lang w:val="en-US"/>
        </w:rPr>
      </w:pPr>
    </w:p>
    <w:p w:rsidR="00F0284F" w:rsidRPr="00D74694" w:rsidRDefault="00F0284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lang w:val="en-US"/>
        </w:rPr>
        <w:t xml:space="preserve">Results could be driven by properties of the weather data.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{"citationID":"1pan2mipp9","properties":{"formattedCitation":"(Auffhammer et al., 2013)","plainCitation":"(Auffhammer et al., 2013)"},"citationItems":[{"id":109,"uris":["http://zotero.org/users/local/xdoxYrI5/items/KE9X8BKS"],"uri":["http://zotero.org/users/local/xdoxYrI5/items/KE9X8BKS"],"itemData":{"id":109,"type":"article-journal","title":"Using weather data and climate model output in economic analyses of climate change","container-title":"Review of Environmental Economics and Policy","page":"ret016","source":"Google Scholar","author":[{"family":"Auffhammer","given":"Maximilian"},{"family":"Hsiang","given":"Solomon M."},{"family":"Schlenker","given":"Wolfram"},{"family":"Sobel","given":"Adam"}],"issued":{"date-parts":[["2013"]]}}}],"schema":"https://github.com/citation-style-language/schema/raw/master/csl-citation.json"}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szCs w:val="24"/>
        </w:rPr>
        <w:t>Auffhammer et al. (2013)</w:t>
      </w:r>
      <w:r w:rsidRPr="00D74694">
        <w:rPr>
          <w:rFonts w:ascii="Times New Roman"/>
          <w:sz w:val="24"/>
          <w:szCs w:val="24"/>
          <w:lang w:val="en-US"/>
        </w:rPr>
        <w:fldChar w:fldCharType="end"/>
      </w:r>
      <w:r w:rsidRPr="00D74694">
        <w:rPr>
          <w:rFonts w:ascii="Times New Roman"/>
          <w:sz w:val="24"/>
          <w:szCs w:val="24"/>
          <w:lang w:val="en-US"/>
        </w:rPr>
        <w:t xml:space="preserve"> highlight the risk of using reanalysis data, since reanalysis is conducted </w:t>
      </w:r>
      <w:r w:rsidRPr="00D74694">
        <w:rPr>
          <w:rFonts w:ascii="Times New Roman"/>
          <w:sz w:val="24"/>
          <w:szCs w:val="24"/>
        </w:rPr>
        <w:t xml:space="preserve">with models that, like economic models, are imperfect and contain systematic biases. Moreover, they recommend to always check that results </w:t>
      </w:r>
      <w:r w:rsidR="00F43A1F">
        <w:rPr>
          <w:rFonts w:ascii="Times New Roman"/>
          <w:sz w:val="24"/>
          <w:szCs w:val="24"/>
        </w:rPr>
        <w:t xml:space="preserve">also </w:t>
      </w:r>
      <w:r w:rsidRPr="00D74694">
        <w:rPr>
          <w:rFonts w:ascii="Times New Roman"/>
          <w:sz w:val="24"/>
          <w:szCs w:val="24"/>
        </w:rPr>
        <w:t>hold when using a different data source.</w:t>
      </w:r>
    </w:p>
    <w:p w:rsidR="00F0284F" w:rsidRPr="00D74694" w:rsidRDefault="00F0284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We follow this advice, and use not only a different data source, but a different data product as well.</w:t>
      </w:r>
    </w:p>
    <w:p w:rsidR="0074717D" w:rsidRPr="00D74694" w:rsidRDefault="00F0284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For temperature data, we use the </w:t>
      </w:r>
      <w:r w:rsidRPr="00D74694">
        <w:rPr>
          <w:rFonts w:ascii="Times New Roman"/>
          <w:i/>
          <w:iCs/>
          <w:sz w:val="24"/>
          <w:szCs w:val="24"/>
        </w:rPr>
        <w:t>CRUCY Version 3.23</w:t>
      </w:r>
      <w:r w:rsidRPr="00D74694">
        <w:rPr>
          <w:rFonts w:ascii="Times New Roman"/>
          <w:sz w:val="24"/>
          <w:szCs w:val="24"/>
        </w:rPr>
        <w:t xml:space="preserve"> by the Climatic Research Unit (CRU) of the University of East Anglia </w:t>
      </w:r>
      <w:r w:rsidRPr="00D74694">
        <w:rPr>
          <w:rFonts w:ascii="Times New Roman"/>
          <w:sz w:val="24"/>
          <w:szCs w:val="24"/>
        </w:rPr>
        <w:fldChar w:fldCharType="begin"/>
      </w:r>
      <w:r w:rsidR="0074717D" w:rsidRPr="00D74694">
        <w:rPr>
          <w:rFonts w:ascii="Times New Roman"/>
          <w:sz w:val="24"/>
          <w:szCs w:val="24"/>
        </w:rPr>
        <w:instrText xml:space="preserve"> ADDIN ZOTERO_ITEM CSL_CITATION {"citationID":"Bv2ypLT4","properties":{"formattedCitation":"{\\rtf (\\uc0\\u171{}Data\\uc0\\u187{}, s.d.)}","plainCitation":"(«Data», s.d.)"},"citationItems":[{"id":176,"uris":["http://zotero.org/users/local/xdoxYrI5/items/448V3VAE"],"uri":["http://zotero.org/users/local/xdoxYrI5/items/448V3VAE"],"itemData":{"id":176,"type":"webpage","title":"Data","URL":"http://www.cru.uea.ac.uk/data","accessed":{"date-parts":[["2016",7,9]]}}}],"schema":"https://github.com/citation-style-language/schema/raw/master/csl-citation.json"} </w:instrText>
      </w:r>
      <w:r w:rsidRPr="00D74694">
        <w:rPr>
          <w:rFonts w:ascii="Times New Roman"/>
          <w:sz w:val="24"/>
          <w:szCs w:val="24"/>
        </w:rPr>
        <w:fldChar w:fldCharType="separate"/>
      </w:r>
      <w:r w:rsidRPr="00D74694">
        <w:rPr>
          <w:rFonts w:ascii="Times New Roman"/>
          <w:sz w:val="24"/>
          <w:szCs w:val="24"/>
        </w:rPr>
        <w:t>(CRU, 2016)</w:t>
      </w:r>
      <w:r w:rsidRPr="00D74694">
        <w:rPr>
          <w:rFonts w:ascii="Times New Roman"/>
          <w:sz w:val="24"/>
          <w:szCs w:val="24"/>
        </w:rPr>
        <w:fldChar w:fldCharType="end"/>
      </w:r>
      <w:r w:rsidRPr="00D74694">
        <w:rPr>
          <w:rFonts w:ascii="Times New Roman"/>
          <w:sz w:val="24"/>
          <w:szCs w:val="24"/>
        </w:rPr>
        <w:t xml:space="preserve">, a gridded dataset which has a resolution of </w:t>
      </w:r>
      <w:r w:rsidRPr="00D74694">
        <w:rPr>
          <w:rFonts w:ascii="Times New Roman"/>
          <w:color w:val="000000"/>
          <w:sz w:val="24"/>
          <w:szCs w:val="24"/>
        </w:rPr>
        <w:t>1/2</w:t>
      </w:r>
      <w:r w:rsidRPr="00D74694">
        <w:rPr>
          <w:rFonts w:ascii="Times New Roman"/>
          <w:sz w:val="24"/>
          <w:szCs w:val="24"/>
        </w:rPr>
        <w:t>°</w:t>
      </w:r>
      <w:r w:rsidRPr="00D74694">
        <w:rPr>
          <w:rFonts w:ascii="Times New Roman"/>
          <w:color w:val="000000"/>
          <w:sz w:val="24"/>
          <w:szCs w:val="24"/>
        </w:rPr>
        <w:t xml:space="preserve"> in latitude x 1/2</w:t>
      </w:r>
      <w:r w:rsidRPr="00D74694">
        <w:rPr>
          <w:rFonts w:ascii="Times New Roman"/>
          <w:sz w:val="24"/>
          <w:szCs w:val="24"/>
        </w:rPr>
        <w:t>°</w:t>
      </w:r>
      <w:r w:rsidRPr="00D74694">
        <w:rPr>
          <w:rFonts w:ascii="Times New Roman"/>
          <w:color w:val="000000"/>
          <w:sz w:val="24"/>
          <w:szCs w:val="24"/>
        </w:rPr>
        <w:t xml:space="preserve"> in longitude</w:t>
      </w:r>
      <w:r w:rsidRPr="00D74694">
        <w:rPr>
          <w:rFonts w:ascii="Times New Roman"/>
          <w:sz w:val="24"/>
          <w:szCs w:val="24"/>
        </w:rPr>
        <w:t>. Whi</w:t>
      </w:r>
      <w:r w:rsidR="00EF711E">
        <w:rPr>
          <w:rFonts w:ascii="Times New Roman"/>
          <w:sz w:val="24"/>
          <w:szCs w:val="24"/>
        </w:rPr>
        <w:t>le the MERRA-2 Reanalysis data</w:t>
      </w:r>
      <w:r w:rsidRPr="00D74694">
        <w:rPr>
          <w:rFonts w:ascii="Times New Roman"/>
          <w:sz w:val="24"/>
          <w:szCs w:val="24"/>
        </w:rPr>
        <w:t xml:space="preserve"> </w:t>
      </w:r>
      <w:r w:rsidRPr="00D74694">
        <w:rPr>
          <w:rFonts w:ascii="Times New Roman"/>
          <w:color w:val="000000"/>
          <w:sz w:val="24"/>
          <w:szCs w:val="24"/>
        </w:rPr>
        <w:t>combine information from ground sta</w:t>
      </w:r>
      <w:r w:rsidRPr="00D74694">
        <w:rPr>
          <w:rFonts w:ascii="Times New Roman"/>
          <w:color w:val="000000"/>
          <w:sz w:val="24"/>
          <w:szCs w:val="24"/>
        </w:rPr>
        <w:softHyphen/>
        <w:t>tions, satellites, and other sources with a climate model to create gridded weather data products, CRU data are gridded data which interpolate from ground stations</w:t>
      </w:r>
      <w:r w:rsidR="0074717D" w:rsidRPr="00D74694">
        <w:rPr>
          <w:rFonts w:ascii="Times New Roman"/>
          <w:color w:val="000000"/>
          <w:sz w:val="24"/>
          <w:szCs w:val="24"/>
        </w:rPr>
        <w:t xml:space="preserve"> </w:t>
      </w:r>
      <w:r w:rsidR="0074717D" w:rsidRPr="00D74694">
        <w:rPr>
          <w:rFonts w:ascii="Times New Roman"/>
          <w:color w:val="000000"/>
          <w:sz w:val="24"/>
          <w:szCs w:val="24"/>
        </w:rPr>
        <w:fldChar w:fldCharType="begin"/>
      </w:r>
      <w:r w:rsidR="0074717D" w:rsidRPr="00D74694">
        <w:rPr>
          <w:rFonts w:ascii="Times New Roman"/>
          <w:color w:val="000000"/>
          <w:sz w:val="24"/>
          <w:szCs w:val="24"/>
        </w:rPr>
        <w:instrText xml:space="preserve"> ADDIN ZOTERO_ITEM CSL_CITATION {"citationID":"1r93a8r3nr","properties":{"formattedCitation":"(Dell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74717D" w:rsidRPr="00D74694">
        <w:rPr>
          <w:rFonts w:ascii="Times New Roman"/>
          <w:color w:val="000000"/>
          <w:sz w:val="24"/>
          <w:szCs w:val="24"/>
        </w:rPr>
        <w:fldChar w:fldCharType="separate"/>
      </w:r>
      <w:r w:rsidR="0074717D" w:rsidRPr="00D74694">
        <w:rPr>
          <w:rFonts w:ascii="Times New Roman"/>
          <w:sz w:val="24"/>
        </w:rPr>
        <w:t>(Dell, Jones and Olken, 2014)</w:t>
      </w:r>
      <w:r w:rsidR="0074717D" w:rsidRPr="00D74694">
        <w:rPr>
          <w:rFonts w:ascii="Times New Roman"/>
          <w:color w:val="000000"/>
          <w:sz w:val="24"/>
          <w:szCs w:val="24"/>
        </w:rPr>
        <w:fldChar w:fldCharType="end"/>
      </w:r>
      <w:r w:rsidRPr="00D74694">
        <w:rPr>
          <w:rFonts w:ascii="Times New Roman"/>
          <w:color w:val="000000"/>
          <w:sz w:val="24"/>
          <w:szCs w:val="24"/>
        </w:rPr>
        <w:t>. The key difference between reanalysis and gridded data is that, rather than use a statistical procedure to interpo</w:t>
      </w:r>
      <w:r w:rsidRPr="00D74694">
        <w:rPr>
          <w:rFonts w:ascii="Times New Roman"/>
          <w:color w:val="000000"/>
          <w:sz w:val="24"/>
          <w:szCs w:val="24"/>
        </w:rPr>
        <w:softHyphen/>
        <w:t>late between observations, a climate model is used.</w:t>
      </w:r>
      <w:r w:rsidRPr="00D74694">
        <w:rPr>
          <w:rFonts w:ascii="Times New Roman"/>
          <w:sz w:val="24"/>
          <w:szCs w:val="24"/>
        </w:rPr>
        <w:t xml:space="preserve"> </w:t>
      </w:r>
      <w:r w:rsidR="00563922">
        <w:rPr>
          <w:rFonts w:ascii="Times New Roman"/>
          <w:sz w:val="24"/>
          <w:szCs w:val="24"/>
        </w:rPr>
        <w:t>Table A.2</w:t>
      </w:r>
      <w:r w:rsidR="00A0298A">
        <w:rPr>
          <w:rFonts w:ascii="Times New Roman"/>
          <w:sz w:val="24"/>
          <w:szCs w:val="24"/>
        </w:rPr>
        <w:t xml:space="preserve"> in the Appendix</w:t>
      </w:r>
      <w:r w:rsidR="0074717D" w:rsidRPr="00D74694">
        <w:rPr>
          <w:rFonts w:ascii="Times New Roman"/>
          <w:sz w:val="24"/>
          <w:szCs w:val="24"/>
        </w:rPr>
        <w:t xml:space="preserve"> provides descriptive statistics for the CRU temperature data: it is worth noting how, although annual growing season temperature and long-run average growing season temperature are very similar to their correspondent using MERRA-2 data (cf. Table 1), the average of the temperature anomaly, ∆Temp, is not only positive, while the one in Table 1 is negative, but twenty times bigger. Despite this stark difference in the average of temperature shocks, the two temperature datasets exhibit a correlation of about 85 %. Therefore, exploring the robustness of our findings using this alternative dataset is a crucial robustness check.</w:t>
      </w:r>
    </w:p>
    <w:p w:rsidR="00F0284F" w:rsidRPr="00D74694" w:rsidRDefault="0074717D"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As for rainfall, we use precipitation data that come from the </w:t>
      </w:r>
      <w:r w:rsidR="00F0284F" w:rsidRPr="00D74694">
        <w:rPr>
          <w:rFonts w:ascii="Times New Roman"/>
          <w:sz w:val="24"/>
          <w:szCs w:val="24"/>
        </w:rPr>
        <w:t xml:space="preserve">NPS Dataset as part of the ISA module, </w:t>
      </w:r>
      <w:r w:rsidRPr="00D74694">
        <w:rPr>
          <w:rFonts w:ascii="Times New Roman"/>
          <w:sz w:val="24"/>
          <w:szCs w:val="24"/>
        </w:rPr>
        <w:t>and our variable is n</w:t>
      </w:r>
      <w:r w:rsidR="00E62212">
        <w:rPr>
          <w:rFonts w:ascii="Times New Roman"/>
          <w:sz w:val="24"/>
          <w:szCs w:val="24"/>
        </w:rPr>
        <w:t>ow</w:t>
      </w:r>
      <w:r w:rsidRPr="00D74694">
        <w:rPr>
          <w:rFonts w:ascii="Times New Roman"/>
          <w:sz w:val="24"/>
          <w:szCs w:val="24"/>
        </w:rPr>
        <w:t xml:space="preserve"> </w:t>
      </w:r>
      <w:r w:rsidR="00F0284F" w:rsidRPr="00D74694">
        <w:rPr>
          <w:rFonts w:ascii="Times New Roman"/>
          <w:sz w:val="24"/>
          <w:szCs w:val="24"/>
        </w:rPr>
        <w:t>total rainfall in the wettest quarter (mm) within 12-month periods starting in July previous to each round.</w:t>
      </w:r>
      <w:r w:rsidRPr="00D74694">
        <w:rPr>
          <w:rFonts w:ascii="Times New Roman"/>
          <w:sz w:val="24"/>
          <w:szCs w:val="24"/>
        </w:rPr>
        <w:t xml:space="preserve"> These data were taken from the </w:t>
      </w:r>
      <w:r w:rsidR="00727BF2" w:rsidRPr="00D74694">
        <w:rPr>
          <w:rFonts w:ascii="Times New Roman"/>
          <w:sz w:val="24"/>
          <w:szCs w:val="24"/>
        </w:rPr>
        <w:t>NOAA datasets on African Rainfall Climatology (ARC) data.</w:t>
      </w:r>
      <w:r w:rsidRPr="00D74694">
        <w:rPr>
          <w:rStyle w:val="apple-converted-space"/>
          <w:rFonts w:ascii="Times New Roman"/>
          <w:color w:val="222222"/>
          <w:sz w:val="19"/>
          <w:szCs w:val="19"/>
          <w:shd w:val="clear" w:color="auto" w:fill="FFFFFF"/>
        </w:rPr>
        <w:t> </w:t>
      </w:r>
      <w:r w:rsidR="00727BF2" w:rsidRPr="00D74694">
        <w:rPr>
          <w:rFonts w:ascii="Times New Roman"/>
          <w:color w:val="222222"/>
          <w:sz w:val="24"/>
          <w:szCs w:val="24"/>
          <w:shd w:val="clear" w:color="auto" w:fill="FFFFFF"/>
        </w:rPr>
        <w:t>ARC data blend</w:t>
      </w:r>
      <w:r w:rsidRPr="00D74694">
        <w:rPr>
          <w:rFonts w:ascii="Times New Roman"/>
          <w:color w:val="222222"/>
          <w:sz w:val="24"/>
          <w:szCs w:val="24"/>
          <w:shd w:val="clear" w:color="auto" w:fill="FFFFFF"/>
        </w:rPr>
        <w:t xml:space="preserve"> ra</w:t>
      </w:r>
      <w:r w:rsidR="00A0298A">
        <w:rPr>
          <w:rFonts w:ascii="Times New Roman"/>
          <w:color w:val="222222"/>
          <w:sz w:val="24"/>
          <w:szCs w:val="24"/>
          <w:shd w:val="clear" w:color="auto" w:fill="FFFFFF"/>
        </w:rPr>
        <w:t>in gauge measurements and Infra</w:t>
      </w:r>
      <w:r w:rsidRPr="00D74694">
        <w:rPr>
          <w:rFonts w:ascii="Times New Roman"/>
          <w:color w:val="222222"/>
          <w:sz w:val="24"/>
          <w:szCs w:val="24"/>
          <w:shd w:val="clear" w:color="auto" w:fill="FFFFFF"/>
        </w:rPr>
        <w:t>Red (IR) satellite information to render a daily, high resolution (0.1 degree) gridded estimate covering the Africa continent</w:t>
      </w:r>
      <w:r w:rsidR="00727BF2" w:rsidRPr="00D74694">
        <w:rPr>
          <w:rStyle w:val="Rimandonotaapidipagina"/>
          <w:rFonts w:ascii="Times New Roman"/>
          <w:color w:val="222222"/>
          <w:sz w:val="24"/>
          <w:szCs w:val="24"/>
          <w:shd w:val="clear" w:color="auto" w:fill="FFFFFF"/>
        </w:rPr>
        <w:footnoteReference w:id="9"/>
      </w:r>
      <w:r w:rsidRPr="00D74694">
        <w:rPr>
          <w:rFonts w:ascii="Times New Roman"/>
          <w:color w:val="222222"/>
          <w:sz w:val="24"/>
          <w:szCs w:val="24"/>
          <w:shd w:val="clear" w:color="auto" w:fill="FFFFFF"/>
        </w:rPr>
        <w:t>.</w:t>
      </w:r>
      <w:r w:rsidR="00727BF2" w:rsidRPr="00D74694">
        <w:rPr>
          <w:rFonts w:ascii="Times New Roman"/>
          <w:color w:val="222222"/>
          <w:sz w:val="24"/>
          <w:szCs w:val="24"/>
          <w:shd w:val="clear" w:color="auto" w:fill="FFFFFF"/>
        </w:rPr>
        <w:t xml:space="preserve"> Therefore, this different kind of rainfall data </w:t>
      </w:r>
      <w:r w:rsidR="00EF711E">
        <w:rPr>
          <w:rFonts w:ascii="Times New Roman"/>
          <w:color w:val="222222"/>
          <w:sz w:val="24"/>
          <w:szCs w:val="24"/>
          <w:shd w:val="clear" w:color="auto" w:fill="FFFFFF"/>
        </w:rPr>
        <w:t xml:space="preserve">is useful </w:t>
      </w:r>
      <w:r w:rsidR="00727BF2" w:rsidRPr="00D74694">
        <w:rPr>
          <w:rFonts w:ascii="Times New Roman"/>
          <w:color w:val="222222"/>
          <w:sz w:val="24"/>
          <w:szCs w:val="24"/>
          <w:shd w:val="clear" w:color="auto" w:fill="FFFFFF"/>
        </w:rPr>
        <w:t>first</w:t>
      </w:r>
      <w:r w:rsidR="00F43A1F">
        <w:rPr>
          <w:rFonts w:ascii="Times New Roman"/>
          <w:color w:val="222222"/>
          <w:sz w:val="24"/>
          <w:szCs w:val="24"/>
          <w:shd w:val="clear" w:color="auto" w:fill="FFFFFF"/>
        </w:rPr>
        <w:t>,</w:t>
      </w:r>
      <w:r w:rsidR="00727BF2" w:rsidRPr="00D74694">
        <w:rPr>
          <w:rFonts w:ascii="Times New Roman"/>
          <w:color w:val="222222"/>
          <w:sz w:val="24"/>
          <w:szCs w:val="24"/>
          <w:shd w:val="clear" w:color="auto" w:fill="FFFFFF"/>
        </w:rPr>
        <w:t xml:space="preserve"> bec</w:t>
      </w:r>
      <w:r w:rsidR="00F43A1F">
        <w:rPr>
          <w:rFonts w:ascii="Times New Roman"/>
          <w:color w:val="222222"/>
          <w:sz w:val="24"/>
          <w:szCs w:val="24"/>
          <w:shd w:val="clear" w:color="auto" w:fill="FFFFFF"/>
        </w:rPr>
        <w:t>ause they are</w:t>
      </w:r>
      <w:r w:rsidR="00E62212">
        <w:rPr>
          <w:rFonts w:ascii="Times New Roman"/>
          <w:color w:val="222222"/>
          <w:sz w:val="24"/>
          <w:szCs w:val="24"/>
          <w:shd w:val="clear" w:color="auto" w:fill="FFFFFF"/>
        </w:rPr>
        <w:t xml:space="preserve"> readily available</w:t>
      </w:r>
      <w:r w:rsidR="00F43A1F">
        <w:rPr>
          <w:rFonts w:ascii="Times New Roman"/>
          <w:color w:val="222222"/>
          <w:sz w:val="24"/>
          <w:szCs w:val="24"/>
          <w:shd w:val="clear" w:color="auto" w:fill="FFFFFF"/>
        </w:rPr>
        <w:t xml:space="preserve">; </w:t>
      </w:r>
      <w:r w:rsidR="00727BF2" w:rsidRPr="00D74694">
        <w:rPr>
          <w:rFonts w:ascii="Times New Roman"/>
          <w:color w:val="222222"/>
          <w:sz w:val="24"/>
          <w:szCs w:val="24"/>
          <w:shd w:val="clear" w:color="auto" w:fill="FFFFFF"/>
        </w:rPr>
        <w:t>second</w:t>
      </w:r>
      <w:r w:rsidR="00F43A1F">
        <w:rPr>
          <w:rFonts w:ascii="Times New Roman"/>
          <w:color w:val="222222"/>
          <w:sz w:val="24"/>
          <w:szCs w:val="24"/>
          <w:shd w:val="clear" w:color="auto" w:fill="FFFFFF"/>
        </w:rPr>
        <w:t>,</w:t>
      </w:r>
      <w:r w:rsidR="00727BF2" w:rsidRPr="00D74694">
        <w:rPr>
          <w:rFonts w:ascii="Times New Roman"/>
          <w:color w:val="222222"/>
          <w:sz w:val="24"/>
          <w:szCs w:val="24"/>
          <w:shd w:val="clear" w:color="auto" w:fill="FFFFFF"/>
        </w:rPr>
        <w:t xml:space="preserve"> because the</w:t>
      </w:r>
      <w:r w:rsidR="00EF711E">
        <w:rPr>
          <w:rFonts w:ascii="Times New Roman"/>
          <w:color w:val="222222"/>
          <w:sz w:val="24"/>
          <w:szCs w:val="24"/>
          <w:shd w:val="clear" w:color="auto" w:fill="FFFFFF"/>
        </w:rPr>
        <w:t xml:space="preserve">y have a better resolution </w:t>
      </w:r>
      <w:r w:rsidR="00F43A1F">
        <w:rPr>
          <w:rFonts w:ascii="Times New Roman"/>
          <w:color w:val="222222"/>
          <w:sz w:val="24"/>
          <w:szCs w:val="24"/>
          <w:shd w:val="clear" w:color="auto" w:fill="FFFFFF"/>
        </w:rPr>
        <w:t>and</w:t>
      </w:r>
      <w:r w:rsidR="00EF711E">
        <w:rPr>
          <w:rFonts w:ascii="Times New Roman"/>
          <w:color w:val="222222"/>
          <w:sz w:val="24"/>
          <w:szCs w:val="24"/>
          <w:shd w:val="clear" w:color="auto" w:fill="FFFFFF"/>
        </w:rPr>
        <w:t xml:space="preserve"> they are</w:t>
      </w:r>
      <w:r w:rsidR="00F43A1F">
        <w:rPr>
          <w:rFonts w:ascii="Times New Roman"/>
          <w:color w:val="222222"/>
          <w:sz w:val="24"/>
          <w:szCs w:val="24"/>
          <w:shd w:val="clear" w:color="auto" w:fill="FFFFFF"/>
        </w:rPr>
        <w:t xml:space="preserve"> </w:t>
      </w:r>
      <w:r w:rsidR="00727BF2" w:rsidRPr="00D74694">
        <w:rPr>
          <w:rFonts w:ascii="Times New Roman"/>
          <w:color w:val="222222"/>
          <w:sz w:val="24"/>
          <w:szCs w:val="24"/>
          <w:shd w:val="clear" w:color="auto" w:fill="FFFFFF"/>
        </w:rPr>
        <w:t>linked to the real, and not a</w:t>
      </w:r>
      <w:r w:rsidR="00EF711E">
        <w:rPr>
          <w:rFonts w:ascii="Times New Roman"/>
          <w:color w:val="222222"/>
          <w:sz w:val="24"/>
          <w:szCs w:val="24"/>
          <w:shd w:val="clear" w:color="auto" w:fill="FFFFFF"/>
        </w:rPr>
        <w:t>veraged, location of households</w:t>
      </w:r>
      <w:r w:rsidR="00F43A1F">
        <w:rPr>
          <w:rFonts w:ascii="Times New Roman"/>
          <w:color w:val="222222"/>
          <w:sz w:val="24"/>
          <w:szCs w:val="24"/>
          <w:shd w:val="clear" w:color="auto" w:fill="FFFFFF"/>
        </w:rPr>
        <w:t>;</w:t>
      </w:r>
      <w:r w:rsidR="00727BF2" w:rsidRPr="00D74694">
        <w:rPr>
          <w:rFonts w:ascii="Times New Roman"/>
          <w:color w:val="222222"/>
          <w:sz w:val="24"/>
          <w:szCs w:val="24"/>
          <w:shd w:val="clear" w:color="auto" w:fill="FFFFFF"/>
        </w:rPr>
        <w:t xml:space="preserve"> third</w:t>
      </w:r>
      <w:r w:rsidR="00F43A1F">
        <w:rPr>
          <w:rFonts w:ascii="Times New Roman"/>
          <w:color w:val="222222"/>
          <w:sz w:val="24"/>
          <w:szCs w:val="24"/>
          <w:shd w:val="clear" w:color="auto" w:fill="FFFFFF"/>
        </w:rPr>
        <w:t>,</w:t>
      </w:r>
      <w:r w:rsidR="00727BF2" w:rsidRPr="00D74694">
        <w:rPr>
          <w:rFonts w:ascii="Times New Roman"/>
          <w:color w:val="222222"/>
          <w:sz w:val="24"/>
          <w:szCs w:val="24"/>
          <w:shd w:val="clear" w:color="auto" w:fill="FFFFFF"/>
        </w:rPr>
        <w:t xml:space="preserve"> because </w:t>
      </w:r>
      <w:r w:rsidR="00E62212">
        <w:rPr>
          <w:rFonts w:ascii="Times New Roman"/>
          <w:color w:val="222222"/>
          <w:sz w:val="24"/>
          <w:szCs w:val="24"/>
          <w:shd w:val="clear" w:color="auto" w:fill="FFFFFF"/>
        </w:rPr>
        <w:t xml:space="preserve">they only take </w:t>
      </w:r>
      <w:r w:rsidR="00727BF2" w:rsidRPr="00D74694">
        <w:rPr>
          <w:rFonts w:ascii="Times New Roman"/>
          <w:color w:val="222222"/>
          <w:sz w:val="24"/>
          <w:szCs w:val="24"/>
          <w:shd w:val="clear" w:color="auto" w:fill="FFFFFF"/>
        </w:rPr>
        <w:t>into account precipitation in the wettest quarter instead of the total growing season precipitation.</w:t>
      </w:r>
    </w:p>
    <w:p w:rsidR="00160DE5" w:rsidRPr="00D74694" w:rsidRDefault="00160DE5"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The results are illustrated in Table 15.</w:t>
      </w:r>
    </w:p>
    <w:p w:rsidR="00160DE5" w:rsidRPr="00D74694" w:rsidRDefault="00A13C29"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Reassuringly, t</w:t>
      </w:r>
      <w:r w:rsidR="00E62212">
        <w:rPr>
          <w:rFonts w:ascii="Times New Roman"/>
          <w:sz w:val="24"/>
          <w:szCs w:val="24"/>
          <w:lang w:val="en-US"/>
        </w:rPr>
        <w:t>he consistency</w:t>
      </w:r>
      <w:r w:rsidR="00160DE5" w:rsidRPr="00D74694">
        <w:rPr>
          <w:rFonts w:ascii="Times New Roman"/>
          <w:sz w:val="24"/>
          <w:szCs w:val="24"/>
          <w:lang w:val="en-US"/>
        </w:rPr>
        <w:t xml:space="preserve"> is remarkable: not onl</w:t>
      </w:r>
      <w:r w:rsidR="00E62212">
        <w:rPr>
          <w:rFonts w:ascii="Times New Roman"/>
          <w:sz w:val="24"/>
          <w:szCs w:val="24"/>
          <w:lang w:val="en-US"/>
        </w:rPr>
        <w:t>y the pattern of heterogeneity still holds</w:t>
      </w:r>
      <w:r w:rsidR="00160DE5" w:rsidRPr="00D74694">
        <w:rPr>
          <w:rFonts w:ascii="Times New Roman"/>
          <w:sz w:val="24"/>
          <w:szCs w:val="24"/>
          <w:lang w:val="en-US"/>
        </w:rPr>
        <w:t>, and significance of the coefficients is essentially analogous, but the magnitude of impacts is even bigger, both for the negative impacts on households belonging to the poorest quartile and for the positive impacts for households belonging to the richest quartile.</w:t>
      </w:r>
    </w:p>
    <w:p w:rsidR="00573DAF" w:rsidRPr="00D74694" w:rsidRDefault="00573D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However, regarding the significan</w:t>
      </w:r>
      <w:r w:rsidR="00A0298A">
        <w:rPr>
          <w:rFonts w:ascii="Times New Roman"/>
          <w:sz w:val="24"/>
          <w:szCs w:val="24"/>
          <w:lang w:val="en-US"/>
        </w:rPr>
        <w:t>c</w:t>
      </w:r>
      <w:r w:rsidRPr="00D74694">
        <w:rPr>
          <w:rFonts w:ascii="Times New Roman"/>
          <w:sz w:val="24"/>
          <w:szCs w:val="24"/>
          <w:lang w:val="en-US"/>
        </w:rPr>
        <w:t xml:space="preserve">e of the positive impact for the upper quartile we remind to be cautious </w:t>
      </w:r>
      <w:r w:rsidR="00F43A1F">
        <w:rPr>
          <w:rFonts w:ascii="Times New Roman"/>
          <w:sz w:val="24"/>
          <w:szCs w:val="24"/>
          <w:lang w:val="en-US"/>
        </w:rPr>
        <w:t xml:space="preserve">in drawing inference </w:t>
      </w:r>
      <w:r w:rsidRPr="00D74694">
        <w:rPr>
          <w:rFonts w:ascii="Times New Roman"/>
          <w:sz w:val="24"/>
          <w:szCs w:val="24"/>
          <w:lang w:val="en-US"/>
        </w:rPr>
        <w:t>given the high sensitivity to specification emerged above.</w:t>
      </w:r>
    </w:p>
    <w:p w:rsidR="00F0284F" w:rsidRPr="00D74694" w:rsidRDefault="007652F4"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E</w:t>
      </w:r>
      <w:r w:rsidR="00573DAF" w:rsidRPr="00D74694">
        <w:rPr>
          <w:rFonts w:ascii="Times New Roman"/>
          <w:sz w:val="24"/>
          <w:szCs w:val="24"/>
          <w:lang w:val="en-US"/>
        </w:rPr>
        <w:t>ven</w:t>
      </w:r>
      <w:r w:rsidR="00EF711E">
        <w:rPr>
          <w:rFonts w:ascii="Times New Roman"/>
          <w:sz w:val="24"/>
          <w:szCs w:val="24"/>
          <w:lang w:val="en-US"/>
        </w:rPr>
        <w:t xml:space="preserve"> when using different data</w:t>
      </w:r>
      <w:r w:rsidR="00573DAF" w:rsidRPr="00D74694">
        <w:rPr>
          <w:rFonts w:ascii="Times New Roman"/>
          <w:sz w:val="24"/>
          <w:szCs w:val="24"/>
          <w:lang w:val="en-US"/>
        </w:rPr>
        <w:t xml:space="preserve">, </w:t>
      </w:r>
      <w:r>
        <w:rPr>
          <w:rFonts w:ascii="Times New Roman"/>
          <w:sz w:val="24"/>
          <w:szCs w:val="24"/>
          <w:lang w:val="en-US"/>
        </w:rPr>
        <w:t>there is not statistically discernible impact of precipitation shocks.</w:t>
      </w:r>
    </w:p>
    <w:p w:rsidR="00573DAF" w:rsidRPr="00D74694" w:rsidRDefault="00573D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Therefore, we can safely conclude that using a different data source for both temperature and precipitation not only does not weaken the analysis, but it actually reinforces our findings.</w:t>
      </w:r>
    </w:p>
    <w:p w:rsidR="00573DAF" w:rsidRPr="00D74694" w:rsidRDefault="00573DAF"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This is further confirmed when we repeat the regressions with weather shocks defined as levels instead of anomalies using the alternative weather data. These resu</w:t>
      </w:r>
      <w:r w:rsidR="00F43A1F">
        <w:rPr>
          <w:rFonts w:ascii="Times New Roman"/>
          <w:sz w:val="24"/>
          <w:szCs w:val="24"/>
          <w:lang w:val="en-US"/>
        </w:rPr>
        <w:t>lts are reported in the Appendix</w:t>
      </w:r>
      <w:r w:rsidRPr="00D74694">
        <w:rPr>
          <w:rFonts w:ascii="Times New Roman"/>
          <w:sz w:val="24"/>
          <w:szCs w:val="24"/>
          <w:lang w:val="en-US"/>
        </w:rPr>
        <w:t xml:space="preserve"> </w:t>
      </w:r>
      <w:r w:rsidR="00F43A1F">
        <w:rPr>
          <w:rFonts w:ascii="Times New Roman"/>
          <w:sz w:val="24"/>
          <w:szCs w:val="24"/>
          <w:lang w:val="en-US"/>
        </w:rPr>
        <w:t>(</w:t>
      </w:r>
      <w:r w:rsidR="00563922">
        <w:rPr>
          <w:rFonts w:ascii="Times New Roman"/>
          <w:sz w:val="24"/>
          <w:szCs w:val="24"/>
          <w:lang w:val="en-US"/>
        </w:rPr>
        <w:t>Table A.3</w:t>
      </w:r>
      <w:r w:rsidR="00F43A1F">
        <w:rPr>
          <w:rFonts w:ascii="Times New Roman"/>
          <w:sz w:val="24"/>
          <w:szCs w:val="24"/>
          <w:lang w:val="en-US"/>
        </w:rPr>
        <w:t>)</w:t>
      </w:r>
      <w:r w:rsidR="00585AFC" w:rsidRPr="00D74694">
        <w:rPr>
          <w:rFonts w:ascii="Times New Roman"/>
          <w:sz w:val="24"/>
          <w:szCs w:val="24"/>
          <w:lang w:val="en-US"/>
        </w:rPr>
        <w:t>.</w:t>
      </w:r>
    </w:p>
    <w:p w:rsidR="007113FF" w:rsidRPr="00D74694" w:rsidRDefault="007113FF" w:rsidP="00D74694">
      <w:pPr>
        <w:widowControl w:val="0"/>
        <w:autoSpaceDE w:val="0"/>
        <w:autoSpaceDN w:val="0"/>
        <w:adjustRightInd w:val="0"/>
        <w:spacing w:after="0" w:line="360" w:lineRule="auto"/>
        <w:jc w:val="both"/>
        <w:rPr>
          <w:rFonts w:ascii="Times New Roman"/>
          <w:sz w:val="16"/>
          <w:szCs w:val="16"/>
          <w:lang w:val="en-US"/>
        </w:rPr>
      </w:pPr>
    </w:p>
    <w:p w:rsidR="007113FF" w:rsidRPr="00D74694" w:rsidRDefault="007113FF" w:rsidP="00D74694">
      <w:pPr>
        <w:pStyle w:val="Paragrafoelenco"/>
        <w:widowControl w:val="0"/>
        <w:numPr>
          <w:ilvl w:val="0"/>
          <w:numId w:val="8"/>
        </w:numPr>
        <w:autoSpaceDE w:val="0"/>
        <w:autoSpaceDN w:val="0"/>
        <w:adjustRightInd w:val="0"/>
        <w:spacing w:after="0" w:line="360" w:lineRule="auto"/>
        <w:jc w:val="center"/>
        <w:rPr>
          <w:rFonts w:ascii="Times New Roman" w:hAnsi="Times New Roman" w:cs="Times New Roman"/>
          <w:i/>
          <w:sz w:val="24"/>
          <w:szCs w:val="24"/>
          <w:lang w:val="en-US"/>
        </w:rPr>
      </w:pPr>
      <w:r w:rsidRPr="00D74694">
        <w:rPr>
          <w:rFonts w:ascii="Times New Roman" w:hAnsi="Times New Roman" w:cs="Times New Roman"/>
          <w:i/>
          <w:sz w:val="24"/>
          <w:szCs w:val="24"/>
          <w:lang w:val="en-US"/>
        </w:rPr>
        <w:t>Persistence of weather shocks</w:t>
      </w:r>
    </w:p>
    <w:p w:rsidR="007113FF" w:rsidRPr="00D74694" w:rsidRDefault="007113FF" w:rsidP="00D74694">
      <w:pPr>
        <w:widowControl w:val="0"/>
        <w:autoSpaceDE w:val="0"/>
        <w:autoSpaceDN w:val="0"/>
        <w:adjustRightInd w:val="0"/>
        <w:spacing w:after="0" w:line="360" w:lineRule="auto"/>
        <w:jc w:val="both"/>
        <w:rPr>
          <w:rFonts w:ascii="Times New Roman"/>
          <w:sz w:val="16"/>
          <w:szCs w:val="16"/>
          <w:lang w:val="en-US"/>
        </w:rPr>
      </w:pPr>
    </w:p>
    <w:p w:rsidR="007113FF" w:rsidRPr="00D74694" w:rsidRDefault="008240E4"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As already stressed in Secti</w:t>
      </w:r>
      <w:r w:rsidR="00A0298A">
        <w:rPr>
          <w:rFonts w:ascii="Times New Roman"/>
          <w:sz w:val="24"/>
          <w:szCs w:val="24"/>
        </w:rPr>
        <w:t>on 2, waves are not annual, and o</w:t>
      </w:r>
      <w:r w:rsidRPr="00D74694">
        <w:rPr>
          <w:rFonts w:ascii="Times New Roman"/>
          <w:sz w:val="24"/>
          <w:szCs w:val="24"/>
        </w:rPr>
        <w:t xml:space="preserve">n average the recall period between interviews is close to two years. We aggregated weather data using only the 12 months before the interview month because all </w:t>
      </w:r>
      <w:r w:rsidR="00D42984">
        <w:rPr>
          <w:rFonts w:ascii="Times New Roman"/>
          <w:sz w:val="24"/>
          <w:szCs w:val="24"/>
        </w:rPr>
        <w:t>the data in each separate survey</w:t>
      </w:r>
      <w:r w:rsidRPr="00D74694">
        <w:rPr>
          <w:rFonts w:ascii="Times New Roman"/>
          <w:sz w:val="24"/>
          <w:szCs w:val="24"/>
        </w:rPr>
        <w:t xml:space="preserve"> are annualized, but this choice implies two things: first, </w:t>
      </w:r>
      <w:r w:rsidR="0056008F" w:rsidRPr="00D74694">
        <w:rPr>
          <w:rFonts w:ascii="Times New Roman"/>
          <w:sz w:val="24"/>
          <w:szCs w:val="24"/>
        </w:rPr>
        <w:t>we are ignoring potential persistence of weather shocks, and assuming</w:t>
      </w:r>
      <w:r w:rsidR="005C7DE7" w:rsidRPr="00D74694">
        <w:rPr>
          <w:rFonts w:ascii="Times New Roman"/>
          <w:sz w:val="24"/>
          <w:szCs w:val="24"/>
        </w:rPr>
        <w:t xml:space="preserve"> that only </w:t>
      </w:r>
      <w:r w:rsidR="0056008F" w:rsidRPr="00D74694">
        <w:rPr>
          <w:rFonts w:ascii="Times New Roman"/>
          <w:sz w:val="24"/>
          <w:szCs w:val="24"/>
        </w:rPr>
        <w:t xml:space="preserve">weather shocks </w:t>
      </w:r>
      <w:r w:rsidR="005C7DE7" w:rsidRPr="00D74694">
        <w:rPr>
          <w:rFonts w:ascii="Times New Roman"/>
          <w:sz w:val="24"/>
          <w:szCs w:val="24"/>
        </w:rPr>
        <w:t>of the last 12 months</w:t>
      </w:r>
      <w:r w:rsidR="00D42984">
        <w:rPr>
          <w:rFonts w:ascii="Times New Roman"/>
          <w:sz w:val="24"/>
          <w:szCs w:val="24"/>
        </w:rPr>
        <w:t xml:space="preserve"> before the interview</w:t>
      </w:r>
      <w:r w:rsidR="005C7DE7" w:rsidRPr="00D74694">
        <w:rPr>
          <w:rFonts w:ascii="Times New Roman"/>
          <w:sz w:val="24"/>
          <w:szCs w:val="24"/>
        </w:rPr>
        <w:t xml:space="preserve"> </w:t>
      </w:r>
      <w:r w:rsidR="0056008F" w:rsidRPr="00D74694">
        <w:rPr>
          <w:rFonts w:ascii="Times New Roman"/>
          <w:sz w:val="24"/>
          <w:szCs w:val="24"/>
        </w:rPr>
        <w:t>affect</w:t>
      </w:r>
      <w:r w:rsidR="00D42984">
        <w:rPr>
          <w:rFonts w:ascii="Times New Roman"/>
          <w:sz w:val="24"/>
          <w:szCs w:val="24"/>
        </w:rPr>
        <w:t xml:space="preserve"> annual consumption</w:t>
      </w:r>
      <w:r w:rsidR="0056008F" w:rsidRPr="00D74694">
        <w:rPr>
          <w:rFonts w:ascii="Times New Roman"/>
          <w:sz w:val="24"/>
          <w:szCs w:val="24"/>
        </w:rPr>
        <w:t xml:space="preserve">; second, we are not capturing </w:t>
      </w:r>
      <w:r w:rsidR="00DD2FEA">
        <w:rPr>
          <w:rFonts w:ascii="Times New Roman"/>
          <w:sz w:val="24"/>
          <w:szCs w:val="24"/>
        </w:rPr>
        <w:t>all the weather shocks that</w:t>
      </w:r>
      <w:r w:rsidRPr="00D74694">
        <w:rPr>
          <w:rFonts w:ascii="Times New Roman"/>
          <w:sz w:val="24"/>
          <w:szCs w:val="24"/>
        </w:rPr>
        <w:t xml:space="preserve"> </w:t>
      </w:r>
      <w:r w:rsidR="00D42984">
        <w:rPr>
          <w:rFonts w:ascii="Times New Roman"/>
          <w:sz w:val="24"/>
          <w:szCs w:val="24"/>
        </w:rPr>
        <w:t xml:space="preserve">took </w:t>
      </w:r>
      <w:r w:rsidRPr="00D74694">
        <w:rPr>
          <w:rFonts w:ascii="Times New Roman"/>
          <w:sz w:val="24"/>
          <w:szCs w:val="24"/>
        </w:rPr>
        <w:t>place in the</w:t>
      </w:r>
      <w:r w:rsidR="0056008F" w:rsidRPr="00D74694">
        <w:rPr>
          <w:rFonts w:ascii="Times New Roman"/>
          <w:sz w:val="24"/>
          <w:szCs w:val="24"/>
        </w:rPr>
        <w:t xml:space="preserve"> interval between waves</w:t>
      </w:r>
      <w:r w:rsidRPr="00D74694">
        <w:rPr>
          <w:rFonts w:ascii="Times New Roman"/>
          <w:sz w:val="24"/>
          <w:szCs w:val="24"/>
        </w:rPr>
        <w:t>.</w:t>
      </w:r>
    </w:p>
    <w:p w:rsidR="0056008F" w:rsidRPr="00D74694" w:rsidRDefault="0056008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To investigate persistence, we therefore take cue from </w:t>
      </w:r>
      <w:r w:rsidRPr="00D74694">
        <w:rPr>
          <w:rFonts w:ascii="Times New Roman"/>
          <w:sz w:val="24"/>
          <w:szCs w:val="24"/>
        </w:rPr>
        <w:fldChar w:fldCharType="begin"/>
      </w:r>
      <w:r w:rsidRPr="00D74694">
        <w:rPr>
          <w:rFonts w:ascii="Times New Roman"/>
          <w:sz w:val="24"/>
          <w:szCs w:val="24"/>
        </w:rPr>
        <w:instrText xml:space="preserve"> ADDIN ZOTERO_ITEM CSL_CITATION {"citationID":"2a5kaj69p3","properties":{"formattedCitation":"(Dercon,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Pr="00D74694">
        <w:rPr>
          <w:rFonts w:ascii="Times New Roman"/>
          <w:sz w:val="24"/>
          <w:szCs w:val="24"/>
        </w:rPr>
        <w:fldChar w:fldCharType="separate"/>
      </w:r>
      <w:r w:rsidRPr="00D74694">
        <w:rPr>
          <w:rFonts w:ascii="Times New Roman"/>
          <w:sz w:val="24"/>
        </w:rPr>
        <w:t>Dercon (2004)</w:t>
      </w:r>
      <w:r w:rsidRPr="00D74694">
        <w:rPr>
          <w:rFonts w:ascii="Times New Roman"/>
          <w:sz w:val="24"/>
          <w:szCs w:val="24"/>
        </w:rPr>
        <w:fldChar w:fldCharType="end"/>
      </w:r>
      <w:r w:rsidRPr="00D74694">
        <w:rPr>
          <w:rFonts w:ascii="Times New Roman"/>
          <w:sz w:val="24"/>
          <w:szCs w:val="24"/>
        </w:rPr>
        <w:t xml:space="preserve"> and re-run the baseline quartile regressions with just one difference: instead of using weather data aggregated in the 12 months before the interview month, we use weather shocks that have been aggregated in the 24 months before the survey. If there</w:t>
      </w:r>
      <w:r w:rsidR="008A234B">
        <w:rPr>
          <w:rFonts w:ascii="Times New Roman"/>
          <w:sz w:val="24"/>
          <w:szCs w:val="24"/>
        </w:rPr>
        <w:t xml:space="preserve"> is persistence of shocks, one sh</w:t>
      </w:r>
      <w:r w:rsidRPr="00D74694">
        <w:rPr>
          <w:rFonts w:ascii="Times New Roman"/>
          <w:sz w:val="24"/>
          <w:szCs w:val="24"/>
        </w:rPr>
        <w:t>ould then observe a bigger impact.</w:t>
      </w:r>
    </w:p>
    <w:p w:rsidR="0056008F" w:rsidRPr="00D74694" w:rsidRDefault="0056008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Indeed, as Table 15, Column</w:t>
      </w:r>
      <w:r w:rsidR="006C2231" w:rsidRPr="00D74694">
        <w:rPr>
          <w:rFonts w:ascii="Times New Roman"/>
          <w:sz w:val="24"/>
          <w:szCs w:val="24"/>
        </w:rPr>
        <w:t>s</w:t>
      </w:r>
      <w:r w:rsidR="00E62212">
        <w:rPr>
          <w:rFonts w:ascii="Times New Roman"/>
          <w:sz w:val="24"/>
          <w:szCs w:val="24"/>
        </w:rPr>
        <w:t xml:space="preserve"> 1 and 2</w:t>
      </w:r>
      <w:r w:rsidR="006C2231" w:rsidRPr="00D74694">
        <w:rPr>
          <w:rFonts w:ascii="Times New Roman"/>
          <w:sz w:val="24"/>
          <w:szCs w:val="24"/>
        </w:rPr>
        <w:t>, show</w:t>
      </w:r>
      <w:r w:rsidRPr="00D74694">
        <w:rPr>
          <w:rFonts w:ascii="Times New Roman"/>
          <w:sz w:val="24"/>
          <w:szCs w:val="24"/>
        </w:rPr>
        <w:t xml:space="preserve">, this is the case: while the qualitative pattern is the same, the coefficients are all larger: this means that not only weather shocks that take place in the growing season immediately before the survey have an impact on </w:t>
      </w:r>
      <w:r w:rsidR="005C7DE7" w:rsidRPr="00D74694">
        <w:rPr>
          <w:rFonts w:ascii="Times New Roman"/>
          <w:sz w:val="24"/>
          <w:szCs w:val="24"/>
        </w:rPr>
        <w:t xml:space="preserve">the between-wave </w:t>
      </w:r>
      <w:r w:rsidRPr="00D74694">
        <w:rPr>
          <w:rFonts w:ascii="Times New Roman"/>
          <w:sz w:val="24"/>
          <w:szCs w:val="24"/>
        </w:rPr>
        <w:t>consumption</w:t>
      </w:r>
      <w:r w:rsidR="005C7DE7" w:rsidRPr="00D74694">
        <w:rPr>
          <w:rFonts w:ascii="Times New Roman"/>
          <w:sz w:val="24"/>
          <w:szCs w:val="24"/>
        </w:rPr>
        <w:t xml:space="preserve"> growth</w:t>
      </w:r>
      <w:r w:rsidRPr="00D74694">
        <w:rPr>
          <w:rFonts w:ascii="Times New Roman"/>
          <w:sz w:val="24"/>
          <w:szCs w:val="24"/>
        </w:rPr>
        <w:t>, but also weather shocks in the year before</w:t>
      </w:r>
      <w:r w:rsidR="005C7DE7" w:rsidRPr="00D74694">
        <w:rPr>
          <w:rFonts w:ascii="Times New Roman"/>
          <w:sz w:val="24"/>
          <w:szCs w:val="24"/>
        </w:rPr>
        <w:t xml:space="preserve"> the current interview</w:t>
      </w:r>
      <w:r w:rsidRPr="00D74694">
        <w:rPr>
          <w:rFonts w:ascii="Times New Roman"/>
          <w:sz w:val="24"/>
          <w:szCs w:val="24"/>
        </w:rPr>
        <w:t>. In sum, what these results imply is that, if anything, our results represent a conservative estimate of the impact</w:t>
      </w:r>
      <w:r w:rsidR="008A234B">
        <w:rPr>
          <w:rFonts w:ascii="Times New Roman"/>
          <w:sz w:val="24"/>
          <w:szCs w:val="24"/>
        </w:rPr>
        <w:t xml:space="preserve"> of temperature shocks on food and</w:t>
      </w:r>
      <w:r w:rsidRPr="00D74694">
        <w:rPr>
          <w:rFonts w:ascii="Times New Roman"/>
          <w:sz w:val="24"/>
          <w:szCs w:val="24"/>
        </w:rPr>
        <w:t xml:space="preserve"> total consumption growth.</w:t>
      </w:r>
    </w:p>
    <w:p w:rsidR="007113FF" w:rsidRPr="00D74694" w:rsidRDefault="0056008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Additionally, following the sensitivity analysis in </w:t>
      </w:r>
      <w:r w:rsidRPr="00D74694">
        <w:rPr>
          <w:rFonts w:ascii="Times New Roman"/>
          <w:sz w:val="24"/>
          <w:szCs w:val="24"/>
        </w:rPr>
        <w:fldChar w:fldCharType="begin"/>
      </w:r>
      <w:r w:rsidRPr="00D74694">
        <w:rPr>
          <w:rFonts w:ascii="Times New Roman"/>
          <w:sz w:val="24"/>
          <w:szCs w:val="24"/>
        </w:rPr>
        <w:instrText xml:space="preserve"> ADDIN ZOTERO_ITEM CSL_CITATION {"citationID":"2gcfbjqnr3","properties":{"formattedCitation":"(Dercon, 2004)","plainCitation":"(Dercon, 2004)"},"citationItems":[{"id":222,"uris":["http://zotero.org/users/local/xdoxYrI5/items/QJ9JR4I4"],"uri":["http://zotero.org/users/local/xdoxYrI5/items/QJ9JR4I4"],"itemData":{"id":222,"type":"article-journal","title":"Growth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Pr="00D74694">
        <w:rPr>
          <w:rFonts w:ascii="Times New Roman"/>
          <w:sz w:val="24"/>
          <w:szCs w:val="24"/>
        </w:rPr>
        <w:fldChar w:fldCharType="separate"/>
      </w:r>
      <w:r w:rsidRPr="00D74694">
        <w:rPr>
          <w:rFonts w:ascii="Times New Roman"/>
          <w:sz w:val="24"/>
        </w:rPr>
        <w:t>Dercon (2004)</w:t>
      </w:r>
      <w:r w:rsidRPr="00D74694">
        <w:rPr>
          <w:rFonts w:ascii="Times New Roman"/>
          <w:sz w:val="24"/>
          <w:szCs w:val="24"/>
        </w:rPr>
        <w:fldChar w:fldCharType="end"/>
      </w:r>
      <w:r w:rsidRPr="00D74694">
        <w:rPr>
          <w:rFonts w:ascii="Times New Roman"/>
          <w:sz w:val="24"/>
          <w:szCs w:val="24"/>
        </w:rPr>
        <w:t xml:space="preserve">, in </w:t>
      </w:r>
      <w:r w:rsidR="00E62212">
        <w:rPr>
          <w:rFonts w:ascii="Times New Roman"/>
          <w:sz w:val="24"/>
          <w:szCs w:val="24"/>
        </w:rPr>
        <w:t>Columns 3 and 4</w:t>
      </w:r>
      <w:r w:rsidRPr="00D74694">
        <w:rPr>
          <w:rFonts w:ascii="Times New Roman"/>
          <w:sz w:val="24"/>
          <w:szCs w:val="24"/>
        </w:rPr>
        <w:t xml:space="preserve"> disentangle this two-year effect of weather shocks by aggregating weather data using only data which take place 24 to 12 months before the interview month, i.e. excluding the 12 months before the interview. This allow</w:t>
      </w:r>
      <w:r w:rsidR="005C7DE7" w:rsidRPr="00D74694">
        <w:rPr>
          <w:rFonts w:ascii="Times New Roman"/>
          <w:sz w:val="24"/>
          <w:szCs w:val="24"/>
        </w:rPr>
        <w:t>s us to estimate the impacts</w:t>
      </w:r>
      <w:r w:rsidRPr="00D74694">
        <w:rPr>
          <w:rFonts w:ascii="Times New Roman"/>
          <w:sz w:val="24"/>
          <w:szCs w:val="24"/>
        </w:rPr>
        <w:t xml:space="preserve"> of weather shocks </w:t>
      </w:r>
      <w:r w:rsidR="008A234B">
        <w:rPr>
          <w:rFonts w:ascii="Times New Roman"/>
          <w:sz w:val="24"/>
          <w:szCs w:val="24"/>
        </w:rPr>
        <w:t>during the growing season</w:t>
      </w:r>
      <w:r w:rsidR="00534C4A">
        <w:rPr>
          <w:rFonts w:ascii="Times New Roman"/>
          <w:sz w:val="24"/>
          <w:szCs w:val="24"/>
        </w:rPr>
        <w:t xml:space="preserve"> </w:t>
      </w:r>
      <w:r w:rsidRPr="00D74694">
        <w:rPr>
          <w:rFonts w:ascii="Times New Roman"/>
          <w:sz w:val="24"/>
          <w:szCs w:val="24"/>
        </w:rPr>
        <w:t xml:space="preserve">from the previous year. As can be observed, </w:t>
      </w:r>
      <w:r w:rsidR="005C7DE7" w:rsidRPr="00D74694">
        <w:rPr>
          <w:rFonts w:ascii="Times New Roman"/>
          <w:sz w:val="24"/>
          <w:szCs w:val="24"/>
        </w:rPr>
        <w:t>impacts are much smaller</w:t>
      </w:r>
      <w:r w:rsidR="008A234B">
        <w:rPr>
          <w:rFonts w:ascii="Times New Roman"/>
          <w:sz w:val="24"/>
          <w:szCs w:val="24"/>
        </w:rPr>
        <w:t xml:space="preserve"> </w:t>
      </w:r>
      <w:r w:rsidR="005C7DE7" w:rsidRPr="00D74694">
        <w:rPr>
          <w:rFonts w:ascii="Times New Roman"/>
          <w:sz w:val="24"/>
          <w:szCs w:val="24"/>
        </w:rPr>
        <w:t xml:space="preserve">than when using the annualized weather data for households belonging to the poorest quartiles but, oddly, the positive impact is bigger for households belonging to the upper quartiles. However, given the significance of this positive impact has shown to be very sensitive to specifications, </w:t>
      </w:r>
      <w:r w:rsidR="00D42984">
        <w:rPr>
          <w:rFonts w:ascii="Times New Roman"/>
          <w:sz w:val="24"/>
          <w:szCs w:val="24"/>
        </w:rPr>
        <w:t xml:space="preserve">a note of caution is in order </w:t>
      </w:r>
      <w:r w:rsidR="005C7DE7" w:rsidRPr="00D74694">
        <w:rPr>
          <w:rFonts w:ascii="Times New Roman"/>
          <w:sz w:val="24"/>
          <w:szCs w:val="24"/>
        </w:rPr>
        <w:t>in interpreting them.</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F552AA" w:rsidRPr="00D74694" w:rsidRDefault="00171655" w:rsidP="00D74694">
      <w:pPr>
        <w:widowControl w:val="0"/>
        <w:spacing w:after="0" w:line="360" w:lineRule="auto"/>
        <w:jc w:val="center"/>
        <w:rPr>
          <w:rFonts w:ascii="Times New Roman"/>
          <w:b/>
          <w:sz w:val="24"/>
          <w:szCs w:val="24"/>
        </w:rPr>
      </w:pPr>
      <w:r w:rsidRPr="00D74694">
        <w:rPr>
          <w:rFonts w:ascii="Times New Roman"/>
          <w:b/>
          <w:sz w:val="24"/>
          <w:szCs w:val="24"/>
        </w:rPr>
        <w:t>Section 5</w:t>
      </w:r>
    </w:p>
    <w:p w:rsidR="00F20E7A" w:rsidRPr="00D74694" w:rsidRDefault="00171655"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b/>
          <w:sz w:val="24"/>
          <w:szCs w:val="24"/>
        </w:rPr>
        <w:t>Transmission c</w:t>
      </w:r>
      <w:r w:rsidR="00F552AA" w:rsidRPr="00D74694">
        <w:rPr>
          <w:rFonts w:ascii="Times New Roman"/>
          <w:b/>
          <w:sz w:val="24"/>
          <w:szCs w:val="24"/>
        </w:rPr>
        <w:t>hannels and mechanisms</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F552AA" w:rsidRPr="00D74694" w:rsidRDefault="00F552AA"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Having proved </w:t>
      </w:r>
      <w:r w:rsidR="007652F4">
        <w:rPr>
          <w:rFonts w:ascii="Times New Roman"/>
          <w:sz w:val="24"/>
          <w:szCs w:val="24"/>
          <w:lang w:val="en-US"/>
        </w:rPr>
        <w:t xml:space="preserve">that our results are reasonably robust to </w:t>
      </w:r>
      <w:r w:rsidRPr="00D74694">
        <w:rPr>
          <w:rFonts w:ascii="Times New Roman"/>
          <w:sz w:val="24"/>
          <w:szCs w:val="24"/>
          <w:lang w:val="en-US"/>
        </w:rPr>
        <w:t xml:space="preserve">a host of </w:t>
      </w:r>
      <w:r w:rsidR="00DD2FEA">
        <w:rPr>
          <w:rFonts w:ascii="Times New Roman"/>
          <w:sz w:val="24"/>
          <w:szCs w:val="24"/>
          <w:lang w:val="en-US"/>
        </w:rPr>
        <w:t xml:space="preserve">different </w:t>
      </w:r>
      <w:r w:rsidRPr="00D74694">
        <w:rPr>
          <w:rFonts w:ascii="Times New Roman"/>
          <w:sz w:val="24"/>
          <w:szCs w:val="24"/>
          <w:lang w:val="en-US"/>
        </w:rPr>
        <w:t>checks, we must now address the issue of why is there such a sharp heterogeneity of impacts in our sample.</w:t>
      </w:r>
    </w:p>
    <w:p w:rsidR="005C7DE7" w:rsidRPr="00D74694" w:rsidRDefault="005C7DE7"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What are the reasons behind the fact that there is not only heterogeneity, but indeed a </w:t>
      </w:r>
      <w:r w:rsidRPr="00D74694">
        <w:rPr>
          <w:rFonts w:ascii="Times New Roman"/>
          <w:i/>
          <w:sz w:val="24"/>
          <w:szCs w:val="24"/>
          <w:lang w:val="en-US"/>
        </w:rPr>
        <w:t xml:space="preserve">reversal </w:t>
      </w:r>
      <w:r w:rsidRPr="00D74694">
        <w:rPr>
          <w:rFonts w:ascii="Times New Roman"/>
          <w:sz w:val="24"/>
          <w:szCs w:val="24"/>
          <w:lang w:val="en-US"/>
        </w:rPr>
        <w:t>of impacts on household growth depending on initial consumption?</w:t>
      </w:r>
    </w:p>
    <w:p w:rsidR="00455FB7" w:rsidRPr="00534C4A" w:rsidRDefault="00E62212" w:rsidP="00534C4A">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 xml:space="preserve">We try to </w:t>
      </w:r>
      <w:r w:rsidR="00EF71DB" w:rsidRPr="00D74694">
        <w:rPr>
          <w:rFonts w:ascii="Times New Roman"/>
          <w:sz w:val="24"/>
          <w:szCs w:val="24"/>
          <w:lang w:val="en-US"/>
        </w:rPr>
        <w:t>shed light on this question by investigating</w:t>
      </w:r>
      <w:r w:rsidR="005C7DE7" w:rsidRPr="00D74694">
        <w:rPr>
          <w:rFonts w:ascii="Times New Roman"/>
          <w:sz w:val="24"/>
          <w:szCs w:val="24"/>
          <w:lang w:val="en-US"/>
        </w:rPr>
        <w:t xml:space="preserve"> three main channels: health expenditure, labour productivity and agricultural yi</w:t>
      </w:r>
      <w:r w:rsidR="00534C4A">
        <w:rPr>
          <w:rFonts w:ascii="Times New Roman"/>
          <w:sz w:val="24"/>
          <w:szCs w:val="24"/>
          <w:lang w:val="en-US"/>
        </w:rPr>
        <w:t xml:space="preserve">elds. </w:t>
      </w:r>
      <w:r w:rsidR="00455FB7" w:rsidRPr="00D74694">
        <w:rPr>
          <w:rFonts w:ascii="Times New Roman"/>
          <w:sz w:val="24"/>
          <w:szCs w:val="24"/>
        </w:rPr>
        <w:t>These three transmission channels find their theoretical and empirical grounding in previous literature.</w:t>
      </w:r>
    </w:p>
    <w:p w:rsidR="005C7DE7" w:rsidRPr="00D74694" w:rsidRDefault="005C7DE7"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Furthermore,</w:t>
      </w:r>
      <w:r w:rsidR="00EF71DB" w:rsidRPr="00D74694">
        <w:rPr>
          <w:rFonts w:ascii="Times New Roman"/>
          <w:sz w:val="24"/>
          <w:szCs w:val="24"/>
          <w:lang w:val="en-US"/>
        </w:rPr>
        <w:t xml:space="preserve"> </w:t>
      </w:r>
      <w:r w:rsidRPr="00D74694">
        <w:rPr>
          <w:rFonts w:ascii="Times New Roman"/>
          <w:sz w:val="24"/>
          <w:szCs w:val="24"/>
          <w:lang w:val="en-US"/>
        </w:rPr>
        <w:t>to explain if and how households cope with impacts of temperature shocks, we investig</w:t>
      </w:r>
      <w:r w:rsidR="00463161" w:rsidRPr="00D74694">
        <w:rPr>
          <w:rFonts w:ascii="Times New Roman"/>
          <w:sz w:val="24"/>
          <w:szCs w:val="24"/>
          <w:lang w:val="en-US"/>
        </w:rPr>
        <w:t xml:space="preserve">ate impacts on asset growth, to test for the potential presence of asset-smoothing in contrast to consumption smoothing behaviours </w:t>
      </w:r>
      <w:r w:rsidR="00463161" w:rsidRPr="00D74694">
        <w:rPr>
          <w:rFonts w:ascii="Times New Roman"/>
          <w:sz w:val="24"/>
          <w:szCs w:val="24"/>
          <w:lang w:val="en-US"/>
        </w:rPr>
        <w:fldChar w:fldCharType="begin"/>
      </w:r>
      <w:r w:rsidR="00463161" w:rsidRPr="00D74694">
        <w:rPr>
          <w:rFonts w:ascii="Times New Roman"/>
          <w:sz w:val="24"/>
          <w:szCs w:val="24"/>
          <w:lang w:val="en-US"/>
        </w:rPr>
        <w:instrText xml:space="preserve"> ADDIN ZOTERO_ITEM CSL_CITATION {"citationID":"91rb2bpqm","properties":{"formattedCitation":"(Carter et al., 2007; Carter &amp; Lybbert, 2012; Schlenker &amp; Lobell, 2010)","plainCitation":"(Carter et al., 2007; Carter &amp; Lybbert, 2012; Schlenker &amp; Lobell, 2010)"},"citationItems":[{"id":254,"uris":["http://zotero.org/users/local/xdoxYrI5/items/FFATA29D"],"uri":["http://zotero.org/users/local/xdoxYrI5/items/FFATA29D"],"itemData":{"id":254,"type":"article-journal","title":"Poverty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id":267,"uris":["http://zotero.org/users/local/xdoxYrI5/items/3KUCIU6W"],"uri":["http://zotero.org/users/local/xdoxYrI5/items/3KUCIU6W"],"itemData":{"id":267,"type":"article-journal","title":"Consumption versus asset smoothing: testing the implications of poverty trap theory in Burkina Faso","container-title":"Journal of Development Economics","page":"255–264","volume":"99","issue":"2","source":"Google Scholar","note":"00078","shortTitle":"Consumption versus asset smoothing","author":[{"family":"Carter","given":"Michael R."},{"family":"Lybbert","given":"Travis J."}],"issued":{"date-parts":[["2012"]]}}},{"id":431,"uris":["http://zotero.org/users/local/xdoxYrI5/items/WXFMEBZ4"],"uri":["http://zotero.org/users/local/xdoxYrI5/items/WXFMEBZ4"],"itemData":{"id":431,"type":"article-journal","title":"Robust negative impacts of climate change on African agriculture","container-title":"Environmental Research Letters","page":"014010","volume":"5","issue":"1","source":"Google Scholar","note":"00554","author":[{"family":"Schlenker","given":"Wolfram"},{"family":"Lobell","given":"David B."}],"issued":{"date-parts":[["2010"]]}}}],"schema":"https://github.com/citation-style-language/schema/raw/master/csl-citation.json"} </w:instrText>
      </w:r>
      <w:r w:rsidR="00463161" w:rsidRPr="00D74694">
        <w:rPr>
          <w:rFonts w:ascii="Times New Roman"/>
          <w:sz w:val="24"/>
          <w:szCs w:val="24"/>
          <w:lang w:val="en-US"/>
        </w:rPr>
        <w:fldChar w:fldCharType="separate"/>
      </w:r>
      <w:r w:rsidR="00463161" w:rsidRPr="00D74694">
        <w:rPr>
          <w:rFonts w:ascii="Times New Roman"/>
          <w:sz w:val="24"/>
        </w:rPr>
        <w:t>(Carter et al., 2007; Carter &amp; Lybbert, 2012; Schlenker &amp; Lobell, 2010)</w:t>
      </w:r>
      <w:r w:rsidR="00463161" w:rsidRPr="00D74694">
        <w:rPr>
          <w:rFonts w:ascii="Times New Roman"/>
          <w:sz w:val="24"/>
          <w:szCs w:val="24"/>
          <w:lang w:val="en-US"/>
        </w:rPr>
        <w:fldChar w:fldCharType="end"/>
      </w:r>
      <w:r w:rsidR="00463161" w:rsidRPr="00D74694">
        <w:rPr>
          <w:rFonts w:ascii="Times New Roman"/>
          <w:sz w:val="24"/>
          <w:szCs w:val="24"/>
          <w:lang w:val="en-US"/>
        </w:rPr>
        <w:t>.</w:t>
      </w:r>
    </w:p>
    <w:p w:rsidR="00EF71DB" w:rsidRPr="00D74694" w:rsidRDefault="00EF71DB"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Finally, in the framework of the debate on the </w:t>
      </w:r>
      <w:r w:rsidR="00463161" w:rsidRPr="00D74694">
        <w:rPr>
          <w:rFonts w:ascii="Times New Roman"/>
          <w:sz w:val="24"/>
          <w:szCs w:val="24"/>
          <w:lang w:val="en-US"/>
        </w:rPr>
        <w:t xml:space="preserve">fundamental </w:t>
      </w:r>
      <w:r w:rsidRPr="00D74694">
        <w:rPr>
          <w:rFonts w:ascii="Times New Roman"/>
          <w:sz w:val="24"/>
          <w:szCs w:val="24"/>
          <w:lang w:val="en-US"/>
        </w:rPr>
        <w:t>determin</w:t>
      </w:r>
      <w:r w:rsidR="00E62212">
        <w:rPr>
          <w:rFonts w:ascii="Times New Roman"/>
          <w:sz w:val="24"/>
          <w:szCs w:val="24"/>
          <w:lang w:val="en-US"/>
        </w:rPr>
        <w:t xml:space="preserve">ants of growth, we test whether </w:t>
      </w:r>
      <w:r w:rsidRPr="00D74694">
        <w:rPr>
          <w:rFonts w:ascii="Times New Roman"/>
          <w:sz w:val="24"/>
          <w:szCs w:val="24"/>
          <w:lang w:val="en-US"/>
        </w:rPr>
        <w:t>the presence of micro, community-level institutions can dampen the negative impacts of temperature shocks.</w:t>
      </w:r>
    </w:p>
    <w:p w:rsidR="00EF71DB" w:rsidRPr="00D74694" w:rsidRDefault="00EF71DB" w:rsidP="00D74694">
      <w:pPr>
        <w:widowControl w:val="0"/>
        <w:autoSpaceDE w:val="0"/>
        <w:autoSpaceDN w:val="0"/>
        <w:adjustRightInd w:val="0"/>
        <w:spacing w:after="0" w:line="360" w:lineRule="auto"/>
        <w:jc w:val="both"/>
        <w:rPr>
          <w:rFonts w:ascii="Times New Roman"/>
          <w:sz w:val="16"/>
          <w:szCs w:val="16"/>
          <w:lang w:val="en-US"/>
        </w:rPr>
      </w:pPr>
    </w:p>
    <w:p w:rsidR="00EF71DB" w:rsidRPr="00D74694" w:rsidRDefault="00EF71DB" w:rsidP="00D74694">
      <w:pPr>
        <w:pStyle w:val="Paragrafoelenco"/>
        <w:widowControl w:val="0"/>
        <w:numPr>
          <w:ilvl w:val="0"/>
          <w:numId w:val="18"/>
        </w:numPr>
        <w:autoSpaceDE w:val="0"/>
        <w:autoSpaceDN w:val="0"/>
        <w:adjustRightInd w:val="0"/>
        <w:spacing w:after="0" w:line="360" w:lineRule="auto"/>
        <w:jc w:val="center"/>
        <w:rPr>
          <w:rFonts w:ascii="Times New Roman" w:hAnsi="Times New Roman" w:cs="Times New Roman"/>
          <w:sz w:val="24"/>
          <w:szCs w:val="24"/>
          <w:lang w:val="en-US"/>
        </w:rPr>
      </w:pPr>
      <w:r w:rsidRPr="00D74694">
        <w:rPr>
          <w:rFonts w:ascii="Times New Roman" w:hAnsi="Times New Roman" w:cs="Times New Roman"/>
          <w:i/>
          <w:sz w:val="24"/>
          <w:szCs w:val="24"/>
          <w:lang w:val="en-US"/>
        </w:rPr>
        <w:t>Health expenditure channel</w:t>
      </w:r>
    </w:p>
    <w:p w:rsidR="009C44C8" w:rsidRPr="00D74694" w:rsidRDefault="009C44C8" w:rsidP="00D74694">
      <w:pPr>
        <w:widowControl w:val="0"/>
        <w:autoSpaceDE w:val="0"/>
        <w:autoSpaceDN w:val="0"/>
        <w:adjustRightInd w:val="0"/>
        <w:spacing w:after="0" w:line="360" w:lineRule="auto"/>
        <w:jc w:val="both"/>
        <w:rPr>
          <w:rFonts w:ascii="Times New Roman"/>
          <w:sz w:val="16"/>
          <w:szCs w:val="16"/>
          <w:lang w:val="en-US"/>
        </w:rPr>
      </w:pPr>
    </w:p>
    <w:p w:rsidR="009C44C8" w:rsidRPr="00D74694" w:rsidRDefault="009C44C8"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As summarized by </w:t>
      </w:r>
      <w:r w:rsidRPr="00D74694">
        <w:rPr>
          <w:rFonts w:ascii="Times New Roman"/>
          <w:sz w:val="24"/>
          <w:szCs w:val="24"/>
        </w:rPr>
        <w:fldChar w:fldCharType="begin"/>
      </w:r>
      <w:r w:rsidRPr="00D74694">
        <w:rPr>
          <w:rFonts w:ascii="Times New Roman"/>
          <w:sz w:val="24"/>
          <w:szCs w:val="24"/>
        </w:rPr>
        <w:instrText xml:space="preserve"> ADDIN ZOTERO_ITEM CSL_CITATION {"citationID":"2qsn7175l7","properties":{"formattedCitation":"(Dell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Pr="00D74694">
        <w:rPr>
          <w:rFonts w:ascii="Times New Roman"/>
          <w:sz w:val="24"/>
          <w:szCs w:val="24"/>
        </w:rPr>
        <w:fldChar w:fldCharType="separate"/>
      </w:r>
      <w:r w:rsidRPr="00D74694">
        <w:rPr>
          <w:rFonts w:ascii="Times New Roman"/>
          <w:sz w:val="24"/>
        </w:rPr>
        <w:t>Dell, Jones and Olken (2014)</w:t>
      </w:r>
      <w:r w:rsidRPr="00D74694">
        <w:rPr>
          <w:rFonts w:ascii="Times New Roman"/>
          <w:sz w:val="24"/>
          <w:szCs w:val="24"/>
        </w:rPr>
        <w:fldChar w:fldCharType="end"/>
      </w:r>
      <w:r w:rsidRPr="00D74694">
        <w:rPr>
          <w:rFonts w:ascii="Times New Roman"/>
          <w:sz w:val="24"/>
          <w:szCs w:val="24"/>
        </w:rPr>
        <w:t xml:space="preserve"> </w:t>
      </w:r>
      <w:r w:rsidR="0084647E" w:rsidRPr="00D74694">
        <w:rPr>
          <w:rFonts w:ascii="Times New Roman"/>
          <w:sz w:val="24"/>
          <w:szCs w:val="24"/>
        </w:rPr>
        <w:t xml:space="preserve">and </w:t>
      </w:r>
      <w:r w:rsidR="0084647E" w:rsidRPr="00D74694">
        <w:rPr>
          <w:rFonts w:ascii="Times New Roman"/>
          <w:sz w:val="24"/>
          <w:szCs w:val="24"/>
        </w:rPr>
        <w:fldChar w:fldCharType="begin"/>
      </w:r>
      <w:r w:rsidR="0084647E" w:rsidRPr="00D74694">
        <w:rPr>
          <w:rFonts w:ascii="Times New Roman"/>
          <w:sz w:val="24"/>
          <w:szCs w:val="24"/>
        </w:rPr>
        <w:instrText xml:space="preserve"> ADDIN ZOTERO_ITEM CSL_CITATION {"citationID":"6thmap6jf","properties":{"formattedCitation":"(Heal &amp; Park, 2015)","plainCitation":"(Heal &amp; Park, 2015)"},"citationItems":[{"id":137,"uris":["http://zotero.org/users/local/xdoxYrI5/items/JP3T5WPA"],"uri":["http://zotero.org/users/local/xdoxYrI5/items/JP3T5WPA"],"itemData":{"id":137,"type":"report","title":"Goldilocks economies? temperature stress and the direct impacts of climate change","publisher":"National Bureau of Economic Research","source":"Google Scholar","URL":"http://www.nber.org/papers/w21119","shortTitle":"Goldilocks economies?","author":[{"family":"Heal","given":"Geoffrey"},{"family":"Park","given":"Jisung"}],"issued":{"date-parts":[["2015"]]},"accessed":{"date-parts":[["2016",7,9]]}}}],"schema":"https://github.com/citation-style-language/schema/raw/master/csl-citation.json"} </w:instrText>
      </w:r>
      <w:r w:rsidR="0084647E" w:rsidRPr="00D74694">
        <w:rPr>
          <w:rFonts w:ascii="Times New Roman"/>
          <w:sz w:val="24"/>
          <w:szCs w:val="24"/>
        </w:rPr>
        <w:fldChar w:fldCharType="separate"/>
      </w:r>
      <w:r w:rsidR="0084647E" w:rsidRPr="00D74694">
        <w:rPr>
          <w:rFonts w:ascii="Times New Roman"/>
          <w:sz w:val="24"/>
        </w:rPr>
        <w:t>Heal and Park (2015)</w:t>
      </w:r>
      <w:r w:rsidR="0084647E" w:rsidRPr="00D74694">
        <w:rPr>
          <w:rFonts w:ascii="Times New Roman"/>
          <w:sz w:val="24"/>
          <w:szCs w:val="24"/>
        </w:rPr>
        <w:fldChar w:fldCharType="end"/>
      </w:r>
      <w:r w:rsidR="0084647E" w:rsidRPr="00D74694">
        <w:rPr>
          <w:rFonts w:ascii="Times New Roman"/>
          <w:sz w:val="24"/>
          <w:szCs w:val="24"/>
        </w:rPr>
        <w:t xml:space="preserve">, </w:t>
      </w:r>
      <w:r w:rsidRPr="00D74694">
        <w:rPr>
          <w:rFonts w:ascii="Times New Roman"/>
          <w:sz w:val="24"/>
          <w:szCs w:val="24"/>
        </w:rPr>
        <w:t xml:space="preserve">several studies have documented the impact temperature can have on health and mortality, which in turn affect labour productivity and income (and </w:t>
      </w:r>
      <w:r w:rsidRPr="00D74694">
        <w:rPr>
          <w:rFonts w:ascii="Times New Roman"/>
          <w:i/>
          <w:sz w:val="24"/>
          <w:szCs w:val="24"/>
        </w:rPr>
        <w:t>vice versa</w:t>
      </w:r>
      <w:r w:rsidRPr="00D74694">
        <w:rPr>
          <w:rFonts w:ascii="Times New Roman"/>
          <w:sz w:val="24"/>
          <w:szCs w:val="24"/>
        </w:rPr>
        <w:t>). In our framework, it could be temperature shocks on consumption growth appear, at least partially, through t</w:t>
      </w:r>
      <w:r w:rsidR="00D42984">
        <w:rPr>
          <w:rFonts w:ascii="Times New Roman"/>
          <w:sz w:val="24"/>
          <w:szCs w:val="24"/>
        </w:rPr>
        <w:t>his channel: temperature could affect</w:t>
      </w:r>
      <w:r w:rsidRPr="00D74694">
        <w:rPr>
          <w:rFonts w:ascii="Times New Roman"/>
          <w:sz w:val="24"/>
          <w:szCs w:val="24"/>
        </w:rPr>
        <w:t xml:space="preserve"> health and hence productivity, </w:t>
      </w:r>
      <w:r w:rsidR="00D42984">
        <w:rPr>
          <w:rFonts w:ascii="Times New Roman"/>
          <w:sz w:val="24"/>
          <w:szCs w:val="24"/>
        </w:rPr>
        <w:t xml:space="preserve">and </w:t>
      </w:r>
      <w:r w:rsidRPr="00D74694">
        <w:rPr>
          <w:rFonts w:ascii="Times New Roman"/>
          <w:sz w:val="24"/>
          <w:szCs w:val="24"/>
        </w:rPr>
        <w:t xml:space="preserve">this </w:t>
      </w:r>
      <w:r w:rsidR="00513289">
        <w:rPr>
          <w:rFonts w:ascii="Times New Roman"/>
          <w:sz w:val="24"/>
          <w:szCs w:val="24"/>
        </w:rPr>
        <w:t>in turns affects income and sub</w:t>
      </w:r>
      <w:r w:rsidRPr="00D74694">
        <w:rPr>
          <w:rFonts w:ascii="Times New Roman"/>
          <w:sz w:val="24"/>
          <w:szCs w:val="24"/>
        </w:rPr>
        <w:t>sequently consumption.</w:t>
      </w:r>
    </w:p>
    <w:p w:rsidR="009C44C8" w:rsidRPr="00D74694" w:rsidRDefault="009C44C8"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We test this mechanism by regressing the baseline specification set out in Equation (2) on a different dependent variable: instead of consumption growth, we now use as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sidRPr="00D74694">
        <w:rPr>
          <w:rFonts w:ascii="Times New Roman"/>
          <w:sz w:val="24"/>
          <w:szCs w:val="24"/>
        </w:rPr>
        <w:t xml:space="preserve"> the ratio between health expenditure and total expenditure</w:t>
      </w:r>
      <w:r w:rsidR="00676CF6" w:rsidRPr="00D74694">
        <w:rPr>
          <w:rStyle w:val="Rimandonotaapidipagina"/>
          <w:rFonts w:ascii="Times New Roman"/>
          <w:sz w:val="24"/>
          <w:szCs w:val="24"/>
        </w:rPr>
        <w:footnoteReference w:id="10"/>
      </w:r>
      <w:r w:rsidRPr="00D74694">
        <w:rPr>
          <w:rFonts w:ascii="Times New Roman"/>
          <w:sz w:val="24"/>
          <w:szCs w:val="24"/>
        </w:rPr>
        <w:t>. The expected sign of the relationship is the opposite: in response to temperature shocks, the gr</w:t>
      </w:r>
      <w:r w:rsidR="00D42984">
        <w:rPr>
          <w:rFonts w:ascii="Times New Roman"/>
          <w:sz w:val="24"/>
          <w:szCs w:val="24"/>
        </w:rPr>
        <w:t>owth rate of the ratio should increase</w:t>
      </w:r>
      <w:r w:rsidRPr="00D74694">
        <w:rPr>
          <w:rFonts w:ascii="Times New Roman"/>
          <w:sz w:val="24"/>
          <w:szCs w:val="24"/>
        </w:rPr>
        <w:t>. Furthermore, to justify the pattern of heterogeneity, one would expect this ratio to increase significantly more for households belonging to the poorest quartile. The results for this specification can be found in Table 18</w:t>
      </w:r>
      <w:r w:rsidR="009E1542">
        <w:rPr>
          <w:rFonts w:ascii="Times New Roman"/>
          <w:sz w:val="24"/>
          <w:szCs w:val="24"/>
        </w:rPr>
        <w:t>, Column 2</w:t>
      </w:r>
      <w:r w:rsidRPr="00D74694">
        <w:rPr>
          <w:rFonts w:ascii="Times New Roman"/>
          <w:sz w:val="24"/>
          <w:szCs w:val="24"/>
        </w:rPr>
        <w:t>: although the regressions show that temperature shocks positively (but not significantly) affect this ratio for all the quartiles, the impact is quite homogeneous.</w:t>
      </w:r>
    </w:p>
    <w:p w:rsidR="00B1254B" w:rsidRPr="00D74694" w:rsidRDefault="00B1254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Hence, either the health channel is not responsible for the heterogeneity we find, or there is a transmission mechanism which </w:t>
      </w:r>
      <w:r w:rsidR="00DC0F61">
        <w:rPr>
          <w:rFonts w:ascii="Times New Roman"/>
          <w:sz w:val="24"/>
          <w:szCs w:val="24"/>
        </w:rPr>
        <w:t xml:space="preserve">is ongoing but </w:t>
      </w:r>
      <w:r w:rsidRPr="00D74694">
        <w:rPr>
          <w:rFonts w:ascii="Times New Roman"/>
          <w:sz w:val="24"/>
          <w:szCs w:val="24"/>
        </w:rPr>
        <w:t>cannot be caught given the limitations and short-run nature of our data.</w:t>
      </w:r>
    </w:p>
    <w:p w:rsidR="002605CD" w:rsidRPr="00D74694" w:rsidRDefault="00B1254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Incidental</w:t>
      </w:r>
      <w:r w:rsidR="002605CD" w:rsidRPr="00D74694">
        <w:rPr>
          <w:rFonts w:ascii="Times New Roman"/>
          <w:sz w:val="24"/>
          <w:szCs w:val="24"/>
        </w:rPr>
        <w:t>ly,</w:t>
      </w:r>
      <w:r w:rsidR="009E1542">
        <w:rPr>
          <w:rFonts w:ascii="Times New Roman"/>
          <w:sz w:val="24"/>
          <w:szCs w:val="24"/>
        </w:rPr>
        <w:t xml:space="preserve"> looking at Column 3,</w:t>
      </w:r>
      <w:r w:rsidR="002605CD" w:rsidRPr="00D74694">
        <w:rPr>
          <w:rFonts w:ascii="Times New Roman"/>
          <w:sz w:val="24"/>
          <w:szCs w:val="24"/>
        </w:rPr>
        <w:t xml:space="preserve"> living in a hot area has a large and strongly significant effect </w:t>
      </w:r>
      <w:r w:rsidR="00DC0F61">
        <w:rPr>
          <w:rFonts w:ascii="Times New Roman"/>
          <w:sz w:val="24"/>
          <w:szCs w:val="24"/>
        </w:rPr>
        <w:t>on the growth rate of the ratio</w:t>
      </w:r>
      <w:r w:rsidR="002605CD" w:rsidRPr="00D74694">
        <w:rPr>
          <w:rFonts w:ascii="Times New Roman"/>
          <w:sz w:val="24"/>
          <w:szCs w:val="24"/>
        </w:rPr>
        <w:t xml:space="preserve"> between health and total expenditu</w:t>
      </w:r>
      <w:r w:rsidRPr="00D74694">
        <w:rPr>
          <w:rFonts w:ascii="Times New Roman"/>
          <w:sz w:val="24"/>
          <w:szCs w:val="24"/>
        </w:rPr>
        <w:t>re.</w:t>
      </w:r>
    </w:p>
    <w:p w:rsidR="009C44C8" w:rsidRPr="00D74694" w:rsidRDefault="009C44C8" w:rsidP="00D74694">
      <w:pPr>
        <w:widowControl w:val="0"/>
        <w:autoSpaceDE w:val="0"/>
        <w:autoSpaceDN w:val="0"/>
        <w:adjustRightInd w:val="0"/>
        <w:spacing w:after="0" w:line="360" w:lineRule="auto"/>
        <w:jc w:val="both"/>
        <w:rPr>
          <w:rFonts w:ascii="Times New Roman"/>
          <w:sz w:val="16"/>
          <w:szCs w:val="16"/>
        </w:rPr>
      </w:pPr>
    </w:p>
    <w:p w:rsidR="00194CF8" w:rsidRPr="00D74694" w:rsidRDefault="00463161" w:rsidP="00D74694">
      <w:pPr>
        <w:pStyle w:val="Paragrafoelenco"/>
        <w:widowControl w:val="0"/>
        <w:numPr>
          <w:ilvl w:val="0"/>
          <w:numId w:val="18"/>
        </w:numPr>
        <w:autoSpaceDE w:val="0"/>
        <w:autoSpaceDN w:val="0"/>
        <w:adjustRightInd w:val="0"/>
        <w:spacing w:after="0" w:line="360" w:lineRule="auto"/>
        <w:jc w:val="center"/>
        <w:rPr>
          <w:rFonts w:ascii="Times New Roman" w:hAnsi="Times New Roman" w:cs="Times New Roman"/>
          <w:sz w:val="24"/>
          <w:szCs w:val="24"/>
          <w:lang w:val="en-US"/>
        </w:rPr>
      </w:pPr>
      <w:r w:rsidRPr="00D74694">
        <w:rPr>
          <w:rFonts w:ascii="Times New Roman" w:hAnsi="Times New Roman" w:cs="Times New Roman"/>
          <w:i/>
          <w:sz w:val="24"/>
          <w:szCs w:val="24"/>
          <w:lang w:val="en-US"/>
        </w:rPr>
        <w:t>Labour productivity channel</w:t>
      </w:r>
    </w:p>
    <w:p w:rsidR="00194CF8" w:rsidRPr="00D74694" w:rsidRDefault="00194CF8" w:rsidP="00D74694">
      <w:pPr>
        <w:widowControl w:val="0"/>
        <w:autoSpaceDE w:val="0"/>
        <w:autoSpaceDN w:val="0"/>
        <w:adjustRightInd w:val="0"/>
        <w:spacing w:after="0" w:line="360" w:lineRule="auto"/>
        <w:jc w:val="both"/>
        <w:rPr>
          <w:rFonts w:ascii="Times New Roman"/>
          <w:sz w:val="16"/>
          <w:szCs w:val="16"/>
          <w:lang w:val="en-US"/>
        </w:rPr>
      </w:pPr>
    </w:p>
    <w:p w:rsidR="0084647E" w:rsidRPr="00D74694" w:rsidRDefault="0084647E"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rPr>
        <w:t xml:space="preserve">A recent but already large micro literature </w:t>
      </w:r>
      <w:r w:rsidRPr="00D74694">
        <w:rPr>
          <w:rFonts w:ascii="Times New Roman"/>
          <w:sz w:val="24"/>
          <w:szCs w:val="24"/>
        </w:rPr>
        <w:fldChar w:fldCharType="begin"/>
      </w:r>
      <w:r w:rsidRPr="00D74694">
        <w:rPr>
          <w:rFonts w:ascii="Times New Roman"/>
          <w:sz w:val="24"/>
          <w:szCs w:val="24"/>
        </w:rPr>
        <w:instrText xml:space="preserve"> ADDIN ZOTERO_ITEM CSL_CITATION {"citationID":"58wJnKOm","properties":{"formattedCitation":"{\\rtf (Cachon, Gallino, &amp; Olivares, 2012; Cachon et al., 2012; Graff Zivin &amp; Neidell, 2014; Heal &amp; Park, 2015; Niemel\\uc0\\u228{}, Hannula, Rautio, Reijula, &amp; Railio, 2002; Sudarshan &amp; Tewari, 2013; Zivin &amp; Shrader, 2016, 2016)}","plainCitation":"(Cachon, Gallino, &amp; Olivares, 2012; Cachon et al., 2012; Graff Zivin &amp; Neidell, 2014; Heal &amp; Park, 2015; Niemelä, Hannula, Rautio, Reijula, &amp; Railio, 2002; Sudarshan &amp; Tewari, 2013; Zivin &amp; Shrader, 2016, 2016)","dontUpdate":true},"citationItems":[{"id":114,"uris":["http://zotero.org/users/local/xdoxYrI5/items/Z7NEWHCC"],"uri":["http://zotero.org/users/local/xdoxYrI5/items/Z7NEWHCC"],"itemData":{"id":114,"type":"article-journal","title":"Severe weather and automobile assembly productivity","container-title":"Columbia Business School Research Paper","issue":"12/37","source":"Google Scholar","URL":"http://papers.ssrn.com/sol3/papers.cfm?abstract_id=2099798","author":[{"family":"Cachon","given":"Gerard"},{"family":"Gallino","given":"Santiago"},{"family":"Olivares","given":"Marcelo"}],"issued":{"date-parts":[["2012"]]},"accessed":{"date-parts":[["2016",7,9]]}},"label":"page"},{"id":114,"uris":["http://zotero.org/users/local/xdoxYrI5/items/Z7NEWHCC"],"uri":["http://zotero.org/users/local/xdoxYrI5/items/Z7NEWHCC"],"itemData":{"id":114,"type":"article-journal","title":"Severe weather and automobile assembly productivity","container-title":"Columbia Business School Research Paper","issue":"12/37","source":"Google Scholar","URL":"http://papers.ssrn.com/sol3/papers.cfm?abstract_id=2099798","author":[{"family":"Cachon","given":"Gerard"},{"family":"Gallino","given":"Santiago"},{"family":"Olivares","given":"Marcelo"}],"issued":{"date-parts":[["2012"]]},"accessed":{"date-parts":[["2016",7,9]]}},"label":"page"},{"id":328,"uris":["http://zotero.org/users/local/xdoxYrI5/items/PNVAWFQT"],"uri":["http://zotero.org/users/local/xdoxYrI5/items/PNVAWFQT"],"itemData":{"id":328,"type":"article-journal","title":"Temperature and the allocation of time: Implications for climate change","container-title":"Journal of Labor Economics","page":"1–26","volume":"32","issue":"1","source":"Google Scholar","note":"00112","shortTitle":"Temperature and the allocation of time","author":[{"family":"Graff Zivin","given":"Joshua"},{"family":"Neidell","given":"Matthew"}],"issued":{"date-parts":[["2014"]]}}},{"id":137,"uris":["http://zotero.org/users/local/xdoxYrI5/items/JP3T5WPA"],"uri":["http://zotero.org/users/local/xdoxYrI5/items/JP3T5WPA"],"itemData":{"id":137,"type":"report","title":"Goldilocks economies? temperature stress and the direct impacts of climate change","publisher":"National Bureau of Economic Research","source":"Google Scholar","URL":"http://www.nber.org/papers/w21119","shortTitle":"Goldilocks economies?","author":[{"family":"Heal","given":"Geoffrey"},{"family":"Park","given":"Jisung"}],"issued":{"date-parts":[["2015"]]},"accessed":{"date-parts":[["2016",7,9]]}},"label":"page"},{"id":150,"uris":["http://zotero.org/users/local/xdoxYrI5/items/77HSVJES"],"uri":["http://zotero.org/users/local/xdoxYrI5/items/77HSVJES"],"itemData":{"id":150,"type":"article-journal","title":"The effect of air temperature on labour productivity in call centres—a case study","container-title":"Energy and Buildings","page":"759–764","volume":"34","issue":"8","source":"Google Scholar","author":[{"family":"Niemelä","given":"Raimo"},{"family":"Hannula","given":"Mika"},{"family":"Rautio","given":"Sari"},{"family":"Reijula","given":"Kari"},{"family":"Railio","given":"Jorma"}],"issued":{"date-parts":[["2002"]]}},"label":"page"},{"id":158,"uris":["http://zotero.org/users/local/xdoxYrI5/items/6H5AC869"],"uri":["http://zotero.org/users/local/xdoxYrI5/items/6H5AC869"],"itemData":{"id":158,"type":"report","title":"The economic impacts of temperature on industrial productivity: Evidence from indian manufacturing","publisher":"Working Paper","source":"Google Scholar","URL":"http://icrier.org/pdf/working_paper_278.pdf","shortTitle":"The economic impacts of temperature on industrial productivity","author":[{"family":"Sudarshan","given":"Anant"},{"family":"Tewari","given":"Meenu"}],"issued":{"date-parts":[["2013"]]},"accessed":{"date-parts":[["2016",7,9]]}},"label":"page"},{"id":332,"uris":["http://zotero.org/users/local/xdoxYrI5/items/KHGVMERP"],"uri":["http://zotero.org/users/local/xdoxYrI5/items/KHGVMERP"],"itemData":{"id":332,"type":"article-journal","title":"Temperature extremes, health, and human capital","container-title":"The Future of Children","page":"31–50","volume":"26","issue":"1","source":"Google Scholar","author":[{"family":"Zivin","given":"Joshua Graff"},{"family":"Shrader","given":"Jeffrey"}],"issued":{"date-parts":[["2016"]]}}},{"id":332,"uris":["http://zotero.org/users/local/xdoxYrI5/items/KHGVMERP"],"uri":["http://zotero.org/users/local/xdoxYrI5/items/KHGVMERP"],"itemData":{"id":332,"type":"article-journal","title":"Temperature extremes, health, and human capital","container-title":"The Future of Children","page":"31–50","volume":"26","issue":"1","source":"Google Scholar","author":[{"family":"Zivin","given":"Joshua Graff"},{"family":"Shrader","given":"Jeffrey"}],"issued":{"date-parts":[["2016"]]}}}],"schema":"https://github.com/citation-style-language/schema/raw/master/csl-citation.json"} </w:instrText>
      </w:r>
      <w:r w:rsidRPr="00D74694">
        <w:rPr>
          <w:rFonts w:ascii="Times New Roman"/>
          <w:sz w:val="24"/>
          <w:szCs w:val="24"/>
        </w:rPr>
        <w:fldChar w:fldCharType="separate"/>
      </w:r>
      <w:r w:rsidRPr="00D74694">
        <w:rPr>
          <w:rFonts w:ascii="Times New Roman"/>
          <w:sz w:val="24"/>
          <w:szCs w:val="24"/>
        </w:rPr>
        <w:t>(Cachon, Gallino, &amp; Olivares, 2012; Cachon et al., 2012; Graff Zivin &amp; Neidell, 2014; Heal &amp; Park, 2015; Niemelä, Hannula, Rautio, Reijula, &amp; Railio, 2002; Sudarshan &amp; Tewari, 2013)</w:t>
      </w:r>
      <w:r w:rsidRPr="00D74694">
        <w:rPr>
          <w:rFonts w:ascii="Times New Roman"/>
          <w:sz w:val="24"/>
          <w:szCs w:val="24"/>
        </w:rPr>
        <w:fldChar w:fldCharType="end"/>
      </w:r>
      <w:r w:rsidRPr="00D74694">
        <w:rPr>
          <w:rFonts w:ascii="Times New Roman" w:eastAsiaTheme="minorHAnsi"/>
          <w:sz w:val="24"/>
          <w:szCs w:val="24"/>
          <w:lang w:val="it-IT" w:eastAsia="en-US"/>
        </w:rPr>
        <w:t xml:space="preserve"> has found vast and significant effects of temperature increases on the product</w:t>
      </w:r>
      <w:r w:rsidR="00DC0F61">
        <w:rPr>
          <w:rFonts w:ascii="Times New Roman" w:eastAsiaTheme="minorHAnsi"/>
          <w:sz w:val="24"/>
          <w:szCs w:val="24"/>
          <w:lang w:val="it-IT" w:eastAsia="en-US"/>
        </w:rPr>
        <w:t>ivity of workers, especially on</w:t>
      </w:r>
      <w:r w:rsidRPr="00D74694">
        <w:rPr>
          <w:rFonts w:ascii="Times New Roman" w:eastAsiaTheme="minorHAnsi"/>
          <w:sz w:val="24"/>
          <w:szCs w:val="24"/>
          <w:lang w:val="it-IT" w:eastAsia="en-US"/>
        </w:rPr>
        <w:t xml:space="preserve"> those who work outdoor.</w:t>
      </w:r>
    </w:p>
    <w:p w:rsidR="00897CF3" w:rsidRPr="00D74694" w:rsidRDefault="0084647E"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a context like rural Tanzania, a large share of workers is involved in outdoor work, primarily </w:t>
      </w:r>
      <w:r w:rsidR="00DC0F61">
        <w:rPr>
          <w:rFonts w:ascii="Times New Roman"/>
          <w:sz w:val="24"/>
          <w:szCs w:val="24"/>
        </w:rPr>
        <w:t xml:space="preserve">in </w:t>
      </w:r>
      <w:r w:rsidRPr="00D74694">
        <w:rPr>
          <w:rFonts w:ascii="Times New Roman"/>
          <w:sz w:val="24"/>
          <w:szCs w:val="24"/>
        </w:rPr>
        <w:t>farming activities</w:t>
      </w:r>
      <w:r w:rsidR="00DC0F61">
        <w:rPr>
          <w:rFonts w:ascii="Times New Roman"/>
          <w:sz w:val="24"/>
          <w:szCs w:val="24"/>
        </w:rPr>
        <w:t xml:space="preserve"> obviously</w:t>
      </w:r>
      <w:r w:rsidRPr="00D74694">
        <w:rPr>
          <w:rFonts w:ascii="Times New Roman"/>
          <w:sz w:val="24"/>
          <w:szCs w:val="24"/>
        </w:rPr>
        <w:t xml:space="preserve">. Outdoor work is notoriously more exposed to the impacts of temperature increases or hot waves. Furthermore, </w:t>
      </w:r>
      <w:r w:rsidR="00897CF3" w:rsidRPr="00D74694">
        <w:rPr>
          <w:rFonts w:ascii="Times New Roman"/>
          <w:sz w:val="24"/>
          <w:szCs w:val="24"/>
        </w:rPr>
        <w:t xml:space="preserve">not only work is primarily performed outside, but additionally </w:t>
      </w:r>
      <w:r w:rsidRPr="00D74694">
        <w:rPr>
          <w:rFonts w:ascii="Times New Roman"/>
          <w:sz w:val="24"/>
          <w:szCs w:val="24"/>
        </w:rPr>
        <w:t xml:space="preserve">agriculture in Tanzania is still </w:t>
      </w:r>
      <w:r w:rsidR="00897CF3" w:rsidRPr="00D74694">
        <w:rPr>
          <w:rFonts w:ascii="Times New Roman"/>
          <w:sz w:val="24"/>
          <w:szCs w:val="24"/>
        </w:rPr>
        <w:t xml:space="preserve">largely </w:t>
      </w:r>
      <w:r w:rsidRPr="00D74694">
        <w:rPr>
          <w:rFonts w:ascii="Times New Roman"/>
          <w:sz w:val="24"/>
          <w:szCs w:val="24"/>
        </w:rPr>
        <w:t>traditional and</w:t>
      </w:r>
      <w:r w:rsidR="009E1542">
        <w:rPr>
          <w:rFonts w:ascii="Times New Roman"/>
          <w:sz w:val="24"/>
          <w:szCs w:val="24"/>
        </w:rPr>
        <w:t xml:space="preserve"> the</w:t>
      </w:r>
      <w:r w:rsidRPr="00D74694">
        <w:rPr>
          <w:rFonts w:ascii="Times New Roman"/>
          <w:sz w:val="24"/>
          <w:szCs w:val="24"/>
        </w:rPr>
        <w:t xml:space="preserve"> lack</w:t>
      </w:r>
      <w:r w:rsidR="00897CF3" w:rsidRPr="00D74694">
        <w:rPr>
          <w:rFonts w:ascii="Times New Roman"/>
          <w:sz w:val="24"/>
          <w:szCs w:val="24"/>
        </w:rPr>
        <w:t xml:space="preserve"> of agricultural technologies,</w:t>
      </w:r>
      <w:r w:rsidRPr="00D74694">
        <w:rPr>
          <w:rFonts w:ascii="Times New Roman"/>
          <w:sz w:val="24"/>
          <w:szCs w:val="24"/>
        </w:rPr>
        <w:t xml:space="preserve"> especially labour-saving technologies, </w:t>
      </w:r>
      <w:r w:rsidR="00897CF3" w:rsidRPr="00D74694">
        <w:rPr>
          <w:rFonts w:ascii="Times New Roman"/>
          <w:sz w:val="24"/>
          <w:szCs w:val="24"/>
        </w:rPr>
        <w:t>remains widespread. Conseque</w:t>
      </w:r>
      <w:r w:rsidR="00A0298A">
        <w:rPr>
          <w:rFonts w:ascii="Times New Roman"/>
          <w:sz w:val="24"/>
          <w:szCs w:val="24"/>
        </w:rPr>
        <w:t xml:space="preserve">ntly, </w:t>
      </w:r>
      <w:r w:rsidR="00897CF3" w:rsidRPr="00D74694">
        <w:rPr>
          <w:rFonts w:ascii="Times New Roman"/>
          <w:sz w:val="24"/>
          <w:szCs w:val="24"/>
        </w:rPr>
        <w:t xml:space="preserve">Tanzanian agriculture still involves significant manual labour. These characteristics make workers in rural areas vulnerable to stress from temperature shocks, but there could also be significant differences in farmers’ characteristics that </w:t>
      </w:r>
      <w:r w:rsidR="00DC0F61">
        <w:rPr>
          <w:rFonts w:ascii="Times New Roman"/>
          <w:sz w:val="24"/>
          <w:szCs w:val="24"/>
        </w:rPr>
        <w:t xml:space="preserve">entail </w:t>
      </w:r>
      <w:r w:rsidR="00897CF3" w:rsidRPr="00D74694">
        <w:rPr>
          <w:rFonts w:ascii="Times New Roman"/>
          <w:sz w:val="24"/>
          <w:szCs w:val="24"/>
        </w:rPr>
        <w:t xml:space="preserve">heterogeneity. Labour productivity may thus help explaining the heterogeneous impacts on consumption growth. </w:t>
      </w:r>
    </w:p>
    <w:p w:rsidR="009C6C86" w:rsidRPr="00D74694" w:rsidRDefault="00583D15"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In Table 19 we in</w:t>
      </w:r>
      <w:r w:rsidR="00E62212">
        <w:rPr>
          <w:rFonts w:ascii="Times New Roman"/>
          <w:sz w:val="24"/>
          <w:szCs w:val="24"/>
        </w:rPr>
        <w:t>ve</w:t>
      </w:r>
      <w:r w:rsidRPr="00D74694">
        <w:rPr>
          <w:rFonts w:ascii="Times New Roman"/>
          <w:sz w:val="24"/>
          <w:szCs w:val="24"/>
        </w:rPr>
        <w:t>stigate whether this is the case.</w:t>
      </w:r>
      <w:r w:rsidR="00E62212">
        <w:rPr>
          <w:rFonts w:ascii="Times New Roman"/>
          <w:sz w:val="24"/>
          <w:szCs w:val="24"/>
        </w:rPr>
        <w:t xml:space="preserve"> </w:t>
      </w:r>
      <w:r w:rsidR="00B32F00" w:rsidRPr="00D74694">
        <w:rPr>
          <w:rFonts w:ascii="Times New Roman"/>
          <w:sz w:val="24"/>
          <w:szCs w:val="24"/>
        </w:rPr>
        <w:t xml:space="preserve">The dependent variable is </w:t>
      </w:r>
      <w:r w:rsidR="00DD2FEA">
        <w:rPr>
          <w:rFonts w:ascii="Times New Roman"/>
          <w:sz w:val="24"/>
          <w:szCs w:val="24"/>
        </w:rPr>
        <w:t>‘</w:t>
      </w:r>
      <w:r w:rsidR="00B32F00" w:rsidRPr="00D74694">
        <w:rPr>
          <w:rFonts w:ascii="Times New Roman"/>
          <w:sz w:val="24"/>
          <w:szCs w:val="24"/>
        </w:rPr>
        <w:t>labour productivity growth</w:t>
      </w:r>
      <w:r w:rsidR="00DD2FEA">
        <w:rPr>
          <w:rFonts w:ascii="Times New Roman"/>
          <w:sz w:val="24"/>
          <w:szCs w:val="24"/>
        </w:rPr>
        <w:t>’</w:t>
      </w:r>
      <w:r w:rsidR="00B32F00" w:rsidRPr="00D74694">
        <w:rPr>
          <w:rFonts w:ascii="Times New Roman"/>
          <w:sz w:val="24"/>
          <w:szCs w:val="24"/>
        </w:rPr>
        <w:t>.</w:t>
      </w:r>
      <w:r w:rsidR="00E62212">
        <w:rPr>
          <w:rFonts w:ascii="Times New Roman"/>
          <w:sz w:val="24"/>
          <w:szCs w:val="24"/>
        </w:rPr>
        <w:t xml:space="preserve"> </w:t>
      </w:r>
      <w:r w:rsidR="00B32F00" w:rsidRPr="00D74694">
        <w:rPr>
          <w:rFonts w:ascii="Times New Roman"/>
          <w:sz w:val="24"/>
          <w:szCs w:val="24"/>
        </w:rPr>
        <w:t>We created a rough measure of labour productivity by dividing total household income by the numbers of worker in the household. The total income variable used was taken from the FAO Rural Income Generating Activities (RIGA) Team Database</w:t>
      </w:r>
      <w:r w:rsidR="00890CC4" w:rsidRPr="00D74694">
        <w:rPr>
          <w:rStyle w:val="Rimandonotaapidipagina"/>
          <w:rFonts w:ascii="Times New Roman"/>
          <w:sz w:val="24"/>
          <w:szCs w:val="24"/>
        </w:rPr>
        <w:footnoteReference w:id="11"/>
      </w:r>
      <w:r w:rsidR="00B32F00" w:rsidRPr="00D74694">
        <w:rPr>
          <w:rFonts w:ascii="Times New Roman"/>
          <w:sz w:val="24"/>
          <w:szCs w:val="24"/>
        </w:rPr>
        <w:t xml:space="preserve">, </w:t>
      </w:r>
      <w:r w:rsidR="00890CC4" w:rsidRPr="00D74694">
        <w:rPr>
          <w:rFonts w:ascii="Times New Roman"/>
          <w:sz w:val="24"/>
          <w:szCs w:val="24"/>
        </w:rPr>
        <w:t>and expresses total annual net household income</w:t>
      </w:r>
      <w:r w:rsidR="009E1542">
        <w:rPr>
          <w:rFonts w:ascii="Times New Roman"/>
          <w:sz w:val="24"/>
          <w:szCs w:val="24"/>
        </w:rPr>
        <w:t>, built through a careful calculation of all the different income sources for each household</w:t>
      </w:r>
      <w:r w:rsidR="00890CC4" w:rsidRPr="00D74694">
        <w:rPr>
          <w:rFonts w:ascii="Times New Roman"/>
          <w:sz w:val="24"/>
          <w:szCs w:val="24"/>
        </w:rPr>
        <w:t xml:space="preserve">. </w:t>
      </w:r>
      <w:r w:rsidR="009C6C86" w:rsidRPr="00D74694">
        <w:rPr>
          <w:rFonts w:ascii="Times New Roman"/>
          <w:sz w:val="24"/>
          <w:szCs w:val="24"/>
        </w:rPr>
        <w:t xml:space="preserve">We are aware this </w:t>
      </w:r>
      <w:r w:rsidR="009E1542">
        <w:rPr>
          <w:rFonts w:ascii="Times New Roman"/>
          <w:sz w:val="24"/>
          <w:szCs w:val="24"/>
        </w:rPr>
        <w:t xml:space="preserve">measure </w:t>
      </w:r>
      <w:r w:rsidR="009C6C86" w:rsidRPr="00D74694">
        <w:rPr>
          <w:rFonts w:ascii="Times New Roman"/>
          <w:sz w:val="24"/>
          <w:szCs w:val="24"/>
        </w:rPr>
        <w:t xml:space="preserve">represents a rough and </w:t>
      </w:r>
      <w:r w:rsidR="00DC0F61">
        <w:rPr>
          <w:rFonts w:ascii="Times New Roman"/>
          <w:sz w:val="24"/>
          <w:szCs w:val="24"/>
        </w:rPr>
        <w:t xml:space="preserve">only </w:t>
      </w:r>
      <w:r w:rsidR="009C6C86" w:rsidRPr="00D74694">
        <w:rPr>
          <w:rFonts w:ascii="Times New Roman"/>
          <w:sz w:val="24"/>
          <w:szCs w:val="24"/>
        </w:rPr>
        <w:t>approximate</w:t>
      </w:r>
      <w:r w:rsidR="009E1542">
        <w:rPr>
          <w:rFonts w:ascii="Times New Roman"/>
          <w:sz w:val="24"/>
          <w:szCs w:val="24"/>
        </w:rPr>
        <w:t xml:space="preserve"> proxy</w:t>
      </w:r>
      <w:r w:rsidR="009C6C86" w:rsidRPr="00D74694">
        <w:rPr>
          <w:rFonts w:ascii="Times New Roman"/>
          <w:sz w:val="24"/>
          <w:szCs w:val="24"/>
        </w:rPr>
        <w:t xml:space="preserve"> of labour productivity, stemmi</w:t>
      </w:r>
      <w:r w:rsidR="00A0298A">
        <w:rPr>
          <w:rFonts w:ascii="Times New Roman"/>
          <w:sz w:val="24"/>
          <w:szCs w:val="24"/>
        </w:rPr>
        <w:t>ng from one of the more general</w:t>
      </w:r>
      <w:r w:rsidR="009C6C86" w:rsidRPr="00D74694">
        <w:rPr>
          <w:rFonts w:ascii="Times New Roman"/>
          <w:sz w:val="24"/>
          <w:szCs w:val="24"/>
        </w:rPr>
        <w:t xml:space="preserve"> definitions of labour productivity as the ratio between total output and number of employed persons, but it is also the only one that we could get.</w:t>
      </w:r>
    </w:p>
    <w:p w:rsidR="009C6C86" w:rsidRPr="00D74694" w:rsidRDefault="00DC0F61"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Other than </w:t>
      </w:r>
      <w:r w:rsidR="009C6C86" w:rsidRPr="00D74694">
        <w:rPr>
          <w:rFonts w:ascii="Times New Roman"/>
          <w:sz w:val="24"/>
          <w:szCs w:val="24"/>
        </w:rPr>
        <w:t>being an approximate measure, another shortcoming is that we only investigate the aggregate impact, without disentangling the impacts between labour supply and labour demand. Unfortunately, such refinements go beyond the limitations of our data.</w:t>
      </w:r>
    </w:p>
    <w:p w:rsidR="009C6C86" w:rsidRPr="00D74694" w:rsidRDefault="00DD2FEA"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Having made </w:t>
      </w:r>
      <w:r w:rsidR="00E62212">
        <w:rPr>
          <w:rFonts w:ascii="Times New Roman"/>
          <w:sz w:val="24"/>
          <w:szCs w:val="24"/>
        </w:rPr>
        <w:t xml:space="preserve">these </w:t>
      </w:r>
      <w:r w:rsidR="009C6C86" w:rsidRPr="00D74694">
        <w:rPr>
          <w:rFonts w:ascii="Times New Roman"/>
          <w:sz w:val="24"/>
          <w:szCs w:val="24"/>
        </w:rPr>
        <w:t>premise</w:t>
      </w:r>
      <w:r>
        <w:rPr>
          <w:rFonts w:ascii="Times New Roman"/>
          <w:sz w:val="24"/>
          <w:szCs w:val="24"/>
        </w:rPr>
        <w:t>s</w:t>
      </w:r>
      <w:r w:rsidR="009C6C86" w:rsidRPr="00D74694">
        <w:rPr>
          <w:rFonts w:ascii="Times New Roman"/>
          <w:sz w:val="24"/>
          <w:szCs w:val="24"/>
        </w:rPr>
        <w:t xml:space="preserve">, we can now take a look at the results. </w:t>
      </w:r>
    </w:p>
    <w:p w:rsidR="009C6C86" w:rsidRPr="00D74694" w:rsidRDefault="00E62212"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In Column 1</w:t>
      </w:r>
      <w:r w:rsidR="009C6C86" w:rsidRPr="00D74694">
        <w:rPr>
          <w:rFonts w:ascii="Times New Roman"/>
          <w:sz w:val="24"/>
          <w:szCs w:val="24"/>
        </w:rPr>
        <w:t xml:space="preserve"> we do not look for heterogeneity of weather shocks, </w:t>
      </w:r>
      <w:r w:rsidR="00DC0F61">
        <w:rPr>
          <w:rFonts w:ascii="Times New Roman"/>
          <w:sz w:val="24"/>
          <w:szCs w:val="24"/>
        </w:rPr>
        <w:t xml:space="preserve">but only for average impacts, and </w:t>
      </w:r>
      <w:r w:rsidR="009C6C86" w:rsidRPr="00D74694">
        <w:rPr>
          <w:rFonts w:ascii="Times New Roman"/>
          <w:sz w:val="24"/>
          <w:szCs w:val="24"/>
        </w:rPr>
        <w:t xml:space="preserve">find that temperature </w:t>
      </w:r>
      <w:r w:rsidR="00DC0F61">
        <w:rPr>
          <w:rFonts w:ascii="Times New Roman"/>
          <w:sz w:val="24"/>
          <w:szCs w:val="24"/>
        </w:rPr>
        <w:t xml:space="preserve">anomalies </w:t>
      </w:r>
      <w:r w:rsidR="009C6C86" w:rsidRPr="00D74694">
        <w:rPr>
          <w:rFonts w:ascii="Times New Roman"/>
          <w:sz w:val="24"/>
          <w:szCs w:val="24"/>
        </w:rPr>
        <w:t xml:space="preserve">have a large and significant at the 5 percent level impact on labour productivity growth. More precisely, one </w:t>
      </w:r>
      <w:r w:rsidR="006C7E1E" w:rsidRPr="00D74694">
        <w:rPr>
          <w:rFonts w:ascii="Times New Roman"/>
          <w:sz w:val="24"/>
          <w:szCs w:val="24"/>
        </w:rPr>
        <w:t>within-</w:t>
      </w:r>
      <w:r w:rsidR="009C6C86" w:rsidRPr="00D74694">
        <w:rPr>
          <w:rFonts w:ascii="Times New Roman"/>
          <w:sz w:val="24"/>
          <w:szCs w:val="24"/>
        </w:rPr>
        <w:t>standard deviation increase in temperature shocks decreases household labour product</w:t>
      </w:r>
      <w:r w:rsidR="006C7E1E" w:rsidRPr="00D74694">
        <w:rPr>
          <w:rFonts w:ascii="Times New Roman"/>
          <w:sz w:val="24"/>
          <w:szCs w:val="24"/>
        </w:rPr>
        <w:t>ivity growth by approximately 8.7</w:t>
      </w:r>
      <w:r>
        <w:rPr>
          <w:rFonts w:ascii="Times New Roman"/>
          <w:sz w:val="24"/>
          <w:szCs w:val="24"/>
        </w:rPr>
        <w:t xml:space="preserve"> %</w:t>
      </w:r>
      <w:r w:rsidR="006C4BF7">
        <w:rPr>
          <w:rFonts w:ascii="Times New Roman"/>
          <w:sz w:val="24"/>
          <w:szCs w:val="24"/>
        </w:rPr>
        <w:t xml:space="preserve">, on average, and </w:t>
      </w:r>
      <w:r w:rsidR="006C4BF7" w:rsidRPr="006C4BF7">
        <w:rPr>
          <w:rFonts w:ascii="Times New Roman"/>
          <w:i/>
          <w:sz w:val="24"/>
          <w:szCs w:val="24"/>
        </w:rPr>
        <w:t>ceteris paribus</w:t>
      </w:r>
      <w:r>
        <w:rPr>
          <w:rFonts w:ascii="Times New Roman"/>
          <w:sz w:val="24"/>
          <w:szCs w:val="24"/>
        </w:rPr>
        <w:t>. Column 2</w:t>
      </w:r>
      <w:r w:rsidR="009C6C86" w:rsidRPr="00D74694">
        <w:rPr>
          <w:rFonts w:ascii="Times New Roman"/>
          <w:sz w:val="24"/>
          <w:szCs w:val="24"/>
        </w:rPr>
        <w:t xml:space="preserve"> disentangles this aggregate impact by looking at heterogeneity across initial consumption quartiles</w:t>
      </w:r>
      <w:r w:rsidR="00DC0F61">
        <w:rPr>
          <w:rFonts w:ascii="Times New Roman"/>
          <w:sz w:val="24"/>
          <w:szCs w:val="24"/>
        </w:rPr>
        <w:t>:</w:t>
      </w:r>
      <w:r w:rsidR="009C6C86" w:rsidRPr="00D74694">
        <w:rPr>
          <w:rFonts w:ascii="Times New Roman"/>
          <w:sz w:val="24"/>
          <w:szCs w:val="24"/>
        </w:rPr>
        <w:t xml:space="preserve"> what emerges is that the negative impact is essentially concentrated in households belonging to the </w:t>
      </w:r>
      <w:r w:rsidR="0033301C" w:rsidRPr="00D74694">
        <w:rPr>
          <w:rFonts w:ascii="Times New Roman"/>
          <w:sz w:val="24"/>
          <w:szCs w:val="24"/>
        </w:rPr>
        <w:t xml:space="preserve">two </w:t>
      </w:r>
      <w:r w:rsidR="00A0298A">
        <w:rPr>
          <w:rFonts w:ascii="Times New Roman"/>
          <w:sz w:val="24"/>
          <w:szCs w:val="24"/>
        </w:rPr>
        <w:t xml:space="preserve">poorest initial </w:t>
      </w:r>
      <w:r w:rsidR="009C6C86" w:rsidRPr="00D74694">
        <w:rPr>
          <w:rFonts w:ascii="Times New Roman"/>
          <w:sz w:val="24"/>
          <w:szCs w:val="24"/>
        </w:rPr>
        <w:t>quartile</w:t>
      </w:r>
      <w:r w:rsidR="00DC0F61">
        <w:rPr>
          <w:rFonts w:ascii="Times New Roman"/>
          <w:sz w:val="24"/>
          <w:szCs w:val="24"/>
        </w:rPr>
        <w:t>s</w:t>
      </w:r>
      <w:r w:rsidR="00A0298A">
        <w:rPr>
          <w:rFonts w:ascii="Times New Roman"/>
          <w:sz w:val="24"/>
          <w:szCs w:val="24"/>
        </w:rPr>
        <w:t xml:space="preserve">, </w:t>
      </w:r>
      <w:r w:rsidR="0033301C" w:rsidRPr="00D74694">
        <w:rPr>
          <w:rFonts w:ascii="Times New Roman"/>
          <w:sz w:val="24"/>
          <w:szCs w:val="24"/>
        </w:rPr>
        <w:t>becoming instead insignificant, although still negative, for households in the two upper quartiles.</w:t>
      </w:r>
    </w:p>
    <w:p w:rsidR="0033301C" w:rsidRPr="00D74694" w:rsidRDefault="0033301C"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Precipitation shocks, conversely, are always insignificant. This overall picture is remarkably consistent with the consumption growth regressions, and seems to confirm labour productivity </w:t>
      </w:r>
      <w:r w:rsidR="00DC0F61">
        <w:rPr>
          <w:rFonts w:ascii="Times New Roman"/>
          <w:sz w:val="24"/>
          <w:szCs w:val="24"/>
        </w:rPr>
        <w:t xml:space="preserve">as </w:t>
      </w:r>
      <w:r w:rsidRPr="00D74694">
        <w:rPr>
          <w:rFonts w:ascii="Times New Roman"/>
          <w:sz w:val="24"/>
          <w:szCs w:val="24"/>
        </w:rPr>
        <w:t xml:space="preserve">one of the transmission channels responsible for the heterogeneity </w:t>
      </w:r>
      <w:r w:rsidR="00DC0F61">
        <w:rPr>
          <w:rFonts w:ascii="Times New Roman"/>
          <w:sz w:val="24"/>
          <w:szCs w:val="24"/>
        </w:rPr>
        <w:t xml:space="preserve">of impacts </w:t>
      </w:r>
      <w:r w:rsidRPr="00D74694">
        <w:rPr>
          <w:rFonts w:ascii="Times New Roman"/>
          <w:sz w:val="24"/>
          <w:szCs w:val="24"/>
        </w:rPr>
        <w:t>(although not for the reversal, because he</w:t>
      </w:r>
      <w:r w:rsidR="00DC0F61">
        <w:rPr>
          <w:rFonts w:ascii="Times New Roman"/>
          <w:sz w:val="24"/>
          <w:szCs w:val="24"/>
        </w:rPr>
        <w:t>re the sign is always negative).</w:t>
      </w:r>
    </w:p>
    <w:p w:rsidR="0033301C" w:rsidRPr="00D74694" w:rsidRDefault="0033301C"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One may then ask: what a</w:t>
      </w:r>
      <w:r w:rsidR="00DC0F61">
        <w:rPr>
          <w:rFonts w:ascii="Times New Roman"/>
          <w:sz w:val="24"/>
          <w:szCs w:val="24"/>
        </w:rPr>
        <w:t>re the channels of this channel</w:t>
      </w:r>
      <w:r w:rsidRPr="00D74694">
        <w:rPr>
          <w:rFonts w:ascii="Times New Roman"/>
          <w:sz w:val="24"/>
          <w:szCs w:val="24"/>
        </w:rPr>
        <w:t>? Why is there such a discrepancy of impacts on labour productivity growth across quartiles? Tables 20 and 21 report some descriptive statistics that can help clarifying t</w:t>
      </w:r>
      <w:r w:rsidR="00DC0F61">
        <w:rPr>
          <w:rFonts w:ascii="Times New Roman"/>
          <w:sz w:val="24"/>
          <w:szCs w:val="24"/>
        </w:rPr>
        <w:t>his issue</w:t>
      </w:r>
      <w:r w:rsidRPr="00D74694">
        <w:rPr>
          <w:rFonts w:ascii="Times New Roman"/>
          <w:sz w:val="24"/>
          <w:szCs w:val="24"/>
        </w:rPr>
        <w:t>. Table 20 shows the average Agricultural Wealth Index for the four initial consumption quartiles. The Agricultural Wealth Index was again taken from t</w:t>
      </w:r>
      <w:r w:rsidR="009E7357">
        <w:rPr>
          <w:rFonts w:ascii="Times New Roman"/>
          <w:sz w:val="24"/>
          <w:szCs w:val="24"/>
        </w:rPr>
        <w:t xml:space="preserve">he FAO-RIGA Database, and is a specific </w:t>
      </w:r>
      <w:r w:rsidRPr="00D74694">
        <w:rPr>
          <w:rFonts w:ascii="Times New Roman"/>
          <w:sz w:val="24"/>
          <w:szCs w:val="24"/>
        </w:rPr>
        <w:t xml:space="preserve">aggregated index </w:t>
      </w:r>
      <w:r w:rsidR="00DD2FEA">
        <w:rPr>
          <w:rFonts w:ascii="Times New Roman"/>
          <w:sz w:val="24"/>
          <w:szCs w:val="24"/>
        </w:rPr>
        <w:t xml:space="preserve">based on a factor analysis </w:t>
      </w:r>
      <w:r w:rsidRPr="00D74694">
        <w:rPr>
          <w:rFonts w:ascii="Times New Roman"/>
          <w:sz w:val="24"/>
          <w:szCs w:val="24"/>
        </w:rPr>
        <w:t xml:space="preserve">of the agricultural </w:t>
      </w:r>
      <w:r w:rsidR="009E7357">
        <w:rPr>
          <w:rFonts w:ascii="Times New Roman"/>
          <w:sz w:val="24"/>
          <w:szCs w:val="24"/>
        </w:rPr>
        <w:t>assets and</w:t>
      </w:r>
      <w:r w:rsidR="00DD2FEA">
        <w:rPr>
          <w:rFonts w:ascii="Times New Roman"/>
          <w:sz w:val="24"/>
          <w:szCs w:val="24"/>
        </w:rPr>
        <w:t xml:space="preserve"> </w:t>
      </w:r>
      <w:r w:rsidRPr="00D74694">
        <w:rPr>
          <w:rFonts w:ascii="Times New Roman"/>
          <w:sz w:val="24"/>
          <w:szCs w:val="24"/>
        </w:rPr>
        <w:t xml:space="preserve">technologies </w:t>
      </w:r>
      <w:r w:rsidR="009E1542">
        <w:rPr>
          <w:rFonts w:ascii="Times New Roman"/>
          <w:sz w:val="24"/>
          <w:szCs w:val="24"/>
        </w:rPr>
        <w:t xml:space="preserve">used by </w:t>
      </w:r>
      <w:r w:rsidR="009E7357">
        <w:rPr>
          <w:rFonts w:ascii="Times New Roman"/>
          <w:sz w:val="24"/>
          <w:szCs w:val="24"/>
        </w:rPr>
        <w:t>rural</w:t>
      </w:r>
      <w:r w:rsidRPr="00D74694">
        <w:rPr>
          <w:rFonts w:ascii="Times New Roman"/>
          <w:sz w:val="24"/>
          <w:szCs w:val="24"/>
        </w:rPr>
        <w:t xml:space="preserve"> households </w:t>
      </w:r>
      <w:r w:rsidR="00DC0F61">
        <w:rPr>
          <w:rFonts w:ascii="Times New Roman"/>
          <w:sz w:val="24"/>
          <w:szCs w:val="24"/>
        </w:rPr>
        <w:t>in the sample. In this</w:t>
      </w:r>
      <w:r w:rsidR="00DD2FEA">
        <w:rPr>
          <w:rFonts w:ascii="Times New Roman"/>
          <w:sz w:val="24"/>
          <w:szCs w:val="24"/>
        </w:rPr>
        <w:t xml:space="preserve"> context this</w:t>
      </w:r>
      <w:r w:rsidRPr="00D74694">
        <w:rPr>
          <w:rFonts w:ascii="Times New Roman"/>
          <w:sz w:val="24"/>
          <w:szCs w:val="24"/>
        </w:rPr>
        <w:t xml:space="preserve"> is useful because it also proxies for the use of labour-saving technologies in agriculture that decrease the need for manual labour. </w:t>
      </w:r>
      <w:r w:rsidR="009A1A94">
        <w:rPr>
          <w:rFonts w:ascii="Times New Roman"/>
          <w:sz w:val="24"/>
          <w:szCs w:val="24"/>
        </w:rPr>
        <w:t xml:space="preserve">The </w:t>
      </w:r>
      <w:r w:rsidRPr="00D74694">
        <w:rPr>
          <w:rFonts w:ascii="Times New Roman"/>
          <w:sz w:val="24"/>
          <w:szCs w:val="24"/>
        </w:rPr>
        <w:t xml:space="preserve">average index is more than three times higher for the upper quartile compared to the poorest quartile, although </w:t>
      </w:r>
      <w:r w:rsidR="009A1A94">
        <w:rPr>
          <w:rFonts w:ascii="Times New Roman"/>
          <w:sz w:val="24"/>
          <w:szCs w:val="24"/>
        </w:rPr>
        <w:t>odd</w:t>
      </w:r>
      <w:r w:rsidRPr="00D74694">
        <w:rPr>
          <w:rFonts w:ascii="Times New Roman"/>
          <w:sz w:val="24"/>
          <w:szCs w:val="24"/>
        </w:rPr>
        <w:t>ly very low for the third quartile.</w:t>
      </w:r>
    </w:p>
    <w:p w:rsidR="0033301C" w:rsidRPr="00D74694" w:rsidRDefault="0033301C"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Table 21, instead, reports the percentage of households, across quartiles, for which farming was not the main source of income in at least two waves. This is relevant here because, according to our hypothesis above, the less households depend on farming activities, the less they work outdoor, and the </w:t>
      </w:r>
      <w:r w:rsidR="00E62212">
        <w:rPr>
          <w:rFonts w:ascii="Times New Roman"/>
          <w:sz w:val="24"/>
          <w:szCs w:val="24"/>
        </w:rPr>
        <w:t xml:space="preserve">lowest </w:t>
      </w:r>
      <w:r w:rsidRPr="00D74694">
        <w:rPr>
          <w:rFonts w:ascii="Times New Roman"/>
          <w:sz w:val="24"/>
          <w:szCs w:val="24"/>
        </w:rPr>
        <w:t>the impact on labour productivity.</w:t>
      </w:r>
      <w:r w:rsidR="00D63B13" w:rsidRPr="00D74694">
        <w:rPr>
          <w:rFonts w:ascii="Times New Roman"/>
          <w:sz w:val="24"/>
          <w:szCs w:val="24"/>
        </w:rPr>
        <w:t xml:space="preserve"> </w:t>
      </w:r>
      <w:r w:rsidR="00E62212">
        <w:rPr>
          <w:rFonts w:ascii="Times New Roman"/>
          <w:sz w:val="24"/>
          <w:szCs w:val="24"/>
        </w:rPr>
        <w:t xml:space="preserve">One </w:t>
      </w:r>
      <w:r w:rsidR="00D63B13" w:rsidRPr="00D74694">
        <w:rPr>
          <w:rFonts w:ascii="Times New Roman"/>
          <w:sz w:val="24"/>
          <w:szCs w:val="24"/>
        </w:rPr>
        <w:t>can</w:t>
      </w:r>
      <w:r w:rsidR="00E62212">
        <w:rPr>
          <w:rFonts w:ascii="Times New Roman"/>
          <w:sz w:val="24"/>
          <w:szCs w:val="24"/>
        </w:rPr>
        <w:t xml:space="preserve"> notice</w:t>
      </w:r>
      <w:r w:rsidR="00D63B13" w:rsidRPr="00D74694">
        <w:rPr>
          <w:rFonts w:ascii="Times New Roman"/>
          <w:sz w:val="24"/>
          <w:szCs w:val="24"/>
        </w:rPr>
        <w:t xml:space="preserve"> that while farming was not the main source of income for only about 19 % of households in the poorest quartile, this percentage goes progressively up and, for the richest quartile, one third of households do not depend on farming as the main source of income.</w:t>
      </w:r>
    </w:p>
    <w:p w:rsidR="00D63B13" w:rsidRPr="00D74694" w:rsidRDefault="00E62212"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To investigate if </w:t>
      </w:r>
      <w:r w:rsidR="00D63B13" w:rsidRPr="00D74694">
        <w:rPr>
          <w:rFonts w:ascii="Times New Roman"/>
          <w:sz w:val="24"/>
          <w:szCs w:val="24"/>
        </w:rPr>
        <w:t>these differences play a role in explaining the heterogenous impact on labou</w:t>
      </w:r>
      <w:r>
        <w:rPr>
          <w:rFonts w:ascii="Times New Roman"/>
          <w:sz w:val="24"/>
          <w:szCs w:val="24"/>
        </w:rPr>
        <w:t>r productivity growth, Columns 3 and 4</w:t>
      </w:r>
      <w:r w:rsidR="00D63B13" w:rsidRPr="00D74694">
        <w:rPr>
          <w:rFonts w:ascii="Times New Roman"/>
          <w:sz w:val="24"/>
          <w:szCs w:val="24"/>
        </w:rPr>
        <w:t xml:space="preserve"> include interactions of weather shocks with, respectively, a dummy with value 1 for having an above average Agricultural Wealth Index and a dummy with value 1 if farming is not the main income source. Perhaps not surprisingly, looking at the bottom of the Columns, the total impact of temperature shocks on labour productivity growth substantially decreases, and becomes only weakly statistically significant, for households with an above average Agr</w:t>
      </w:r>
      <w:r>
        <w:rPr>
          <w:rFonts w:ascii="Times New Roman"/>
          <w:sz w:val="24"/>
          <w:szCs w:val="24"/>
        </w:rPr>
        <w:t>icultural Wealth Index (Column 3</w:t>
      </w:r>
      <w:r w:rsidR="00D63B13" w:rsidRPr="00D74694">
        <w:rPr>
          <w:rFonts w:ascii="Times New Roman"/>
          <w:sz w:val="24"/>
          <w:szCs w:val="24"/>
        </w:rPr>
        <w:t>), and turns even insignificant for households who do not prima</w:t>
      </w:r>
      <w:r>
        <w:rPr>
          <w:rFonts w:ascii="Times New Roman"/>
          <w:sz w:val="24"/>
          <w:szCs w:val="24"/>
        </w:rPr>
        <w:t>rily depend on farming (Column 4</w:t>
      </w:r>
      <w:r w:rsidR="00D63B13" w:rsidRPr="00D74694">
        <w:rPr>
          <w:rFonts w:ascii="Times New Roman"/>
          <w:sz w:val="24"/>
          <w:szCs w:val="24"/>
        </w:rPr>
        <w:t>).</w:t>
      </w:r>
    </w:p>
    <w:p w:rsidR="00D63B13" w:rsidRPr="00D74694" w:rsidRDefault="00D63B13"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Aware of the limitations of our labour productivity measure, </w:t>
      </w:r>
      <w:r w:rsidR="007652F4">
        <w:rPr>
          <w:rFonts w:ascii="Times New Roman"/>
          <w:sz w:val="24"/>
          <w:szCs w:val="24"/>
        </w:rPr>
        <w:t xml:space="preserve">as it stands, </w:t>
      </w:r>
      <w:r w:rsidRPr="00D74694">
        <w:rPr>
          <w:rFonts w:ascii="Times New Roman"/>
          <w:sz w:val="24"/>
          <w:szCs w:val="24"/>
        </w:rPr>
        <w:t>we find an heterogenous impact on labour productivity growth, which we reckon partially explains heterogeneity of impacts on consumption growth.</w:t>
      </w:r>
    </w:p>
    <w:p w:rsidR="00194CF8" w:rsidRPr="00D74694" w:rsidRDefault="00D63B13"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rPr>
        <w:t xml:space="preserve">In particular, this </w:t>
      </w:r>
      <w:r w:rsidR="00897CF3" w:rsidRPr="00D74694">
        <w:rPr>
          <w:rFonts w:ascii="Times New Roman"/>
          <w:sz w:val="24"/>
          <w:szCs w:val="24"/>
        </w:rPr>
        <w:t xml:space="preserve">impact on labour productivity may </w:t>
      </w:r>
      <w:r w:rsidR="000169A1" w:rsidRPr="00D74694">
        <w:rPr>
          <w:rFonts w:ascii="Times New Roman"/>
          <w:sz w:val="24"/>
          <w:szCs w:val="24"/>
        </w:rPr>
        <w:t xml:space="preserve">have </w:t>
      </w:r>
      <w:r w:rsidR="00897CF3" w:rsidRPr="00D74694">
        <w:rPr>
          <w:rFonts w:ascii="Times New Roman"/>
          <w:sz w:val="24"/>
          <w:szCs w:val="24"/>
        </w:rPr>
        <w:t>directly affect</w:t>
      </w:r>
      <w:r w:rsidR="000169A1" w:rsidRPr="00D74694">
        <w:rPr>
          <w:rFonts w:ascii="Times New Roman"/>
          <w:sz w:val="24"/>
          <w:szCs w:val="24"/>
        </w:rPr>
        <w:t>ed income or also entailed</w:t>
      </w:r>
      <w:r w:rsidR="00897CF3" w:rsidRPr="00D74694">
        <w:rPr>
          <w:rFonts w:ascii="Times New Roman"/>
          <w:sz w:val="24"/>
          <w:szCs w:val="24"/>
        </w:rPr>
        <w:t xml:space="preserve"> </w:t>
      </w:r>
      <w:r w:rsidR="000169A1" w:rsidRPr="00D74694">
        <w:rPr>
          <w:rFonts w:ascii="Times New Roman"/>
          <w:sz w:val="24"/>
          <w:szCs w:val="24"/>
        </w:rPr>
        <w:t xml:space="preserve">an indirect effect through </w:t>
      </w:r>
      <w:r w:rsidR="00897CF3" w:rsidRPr="00D74694">
        <w:rPr>
          <w:rFonts w:ascii="Times New Roman"/>
          <w:sz w:val="24"/>
          <w:szCs w:val="24"/>
        </w:rPr>
        <w:t xml:space="preserve">crop yields, as </w:t>
      </w:r>
      <w:r w:rsidR="00897CF3" w:rsidRPr="00D74694">
        <w:rPr>
          <w:rFonts w:ascii="Times New Roman"/>
          <w:sz w:val="24"/>
          <w:szCs w:val="24"/>
        </w:rPr>
        <w:fldChar w:fldCharType="begin"/>
      </w:r>
      <w:r w:rsidR="00897CF3" w:rsidRPr="00D74694">
        <w:rPr>
          <w:rFonts w:ascii="Times New Roman"/>
          <w:sz w:val="24"/>
          <w:szCs w:val="24"/>
        </w:rPr>
        <w:instrText xml:space="preserve"> ADDIN ZOTERO_ITEM CSL_CITATION {"citationID":"t8ss1h7qv","properties":{"formattedCitation":"(Sudarshan &amp; Tewari, 2013)","plainCitation":"(Sudarshan &amp; Tewari, 2013)"},"citationItems":[{"id":158,"uris":["http://zotero.org/users/local/xdoxYrI5/items/6H5AC869"],"uri":["http://zotero.org/users/local/xdoxYrI5/items/6H5AC869"],"itemData":{"id":158,"type":"report","title":"The economic impacts of temperature on industrial productivity: Evidence from indian manufacturing","publisher":"Working Paper","source":"Google Scholar","URL":"http://icrier.org/pdf/working_paper_278.pdf","shortTitle":"The economic impacts of temperature on industrial productivity","author":[{"family":"Sudarshan","given":"Anant"},{"family":"Tewari","given":"Meenu"}],"issued":{"date-parts":[["2013"]]},"accessed":{"date-parts":[["2016",7,9]]}}}],"schema":"https://github.com/citation-style-language/schema/raw/master/csl-citation.json"} </w:instrText>
      </w:r>
      <w:r w:rsidR="00897CF3" w:rsidRPr="00D74694">
        <w:rPr>
          <w:rFonts w:ascii="Times New Roman"/>
          <w:sz w:val="24"/>
          <w:szCs w:val="24"/>
        </w:rPr>
        <w:fldChar w:fldCharType="separate"/>
      </w:r>
      <w:r w:rsidR="00897CF3" w:rsidRPr="00D74694">
        <w:rPr>
          <w:rFonts w:ascii="Times New Roman"/>
          <w:sz w:val="24"/>
        </w:rPr>
        <w:t>(Sudarshan &amp; Tewari, 2013)</w:t>
      </w:r>
      <w:r w:rsidR="00897CF3" w:rsidRPr="00D74694">
        <w:rPr>
          <w:rFonts w:ascii="Times New Roman"/>
          <w:sz w:val="24"/>
          <w:szCs w:val="24"/>
        </w:rPr>
        <w:fldChar w:fldCharType="end"/>
      </w:r>
      <w:r w:rsidR="000169A1" w:rsidRPr="00D74694">
        <w:rPr>
          <w:rFonts w:ascii="Times New Roman"/>
          <w:sz w:val="24"/>
          <w:szCs w:val="24"/>
        </w:rPr>
        <w:t xml:space="preserve"> hypothesize</w:t>
      </w:r>
      <w:r w:rsidR="00897CF3" w:rsidRPr="00D74694">
        <w:rPr>
          <w:rFonts w:ascii="Times New Roman"/>
          <w:sz w:val="24"/>
          <w:szCs w:val="24"/>
        </w:rPr>
        <w:t>:</w:t>
      </w:r>
      <w:r w:rsidR="00C263F9" w:rsidRPr="00D74694">
        <w:rPr>
          <w:rFonts w:ascii="Times New Roman"/>
          <w:sz w:val="24"/>
          <w:szCs w:val="24"/>
        </w:rPr>
        <w:t xml:space="preserve"> </w:t>
      </w:r>
      <w:r w:rsidR="00F0280F" w:rsidRPr="00D74694">
        <w:rPr>
          <w:rFonts w:ascii="Times New Roman"/>
          <w:sz w:val="24"/>
          <w:szCs w:val="24"/>
        </w:rPr>
        <w:t>“</w:t>
      </w:r>
      <w:r w:rsidR="00194CF8" w:rsidRPr="00D74694">
        <w:rPr>
          <w:rFonts w:ascii="Times New Roman"/>
          <w:sz w:val="24"/>
          <w:szCs w:val="24"/>
        </w:rPr>
        <w:t>Observed productivity losses in agriculture that have been attributed by default to plant growth responses to high temperatures may in fact be partly driven by lower labor productivity</w:t>
      </w:r>
      <w:r w:rsidR="00F0280F" w:rsidRPr="00D74694">
        <w:rPr>
          <w:rFonts w:ascii="Times New Roman"/>
          <w:sz w:val="24"/>
          <w:szCs w:val="24"/>
        </w:rPr>
        <w:t>”</w:t>
      </w:r>
      <w:r w:rsidR="00897CF3" w:rsidRPr="00D74694">
        <w:rPr>
          <w:rFonts w:ascii="Times New Roman"/>
          <w:sz w:val="24"/>
          <w:szCs w:val="24"/>
        </w:rPr>
        <w:t>.</w:t>
      </w:r>
    </w:p>
    <w:p w:rsidR="009C44C8" w:rsidRPr="00D74694" w:rsidRDefault="009C44C8" w:rsidP="00D74694">
      <w:pPr>
        <w:widowControl w:val="0"/>
        <w:autoSpaceDE w:val="0"/>
        <w:autoSpaceDN w:val="0"/>
        <w:adjustRightInd w:val="0"/>
        <w:spacing w:after="0" w:line="360" w:lineRule="auto"/>
        <w:rPr>
          <w:rFonts w:ascii="Times New Roman"/>
          <w:sz w:val="16"/>
          <w:szCs w:val="16"/>
          <w:lang w:val="en-US"/>
        </w:rPr>
      </w:pPr>
    </w:p>
    <w:p w:rsidR="00463161" w:rsidRPr="00D74694" w:rsidRDefault="00463161" w:rsidP="00D74694">
      <w:pPr>
        <w:pStyle w:val="Paragrafoelenco"/>
        <w:widowControl w:val="0"/>
        <w:numPr>
          <w:ilvl w:val="0"/>
          <w:numId w:val="18"/>
        </w:numPr>
        <w:autoSpaceDE w:val="0"/>
        <w:autoSpaceDN w:val="0"/>
        <w:adjustRightInd w:val="0"/>
        <w:spacing w:after="0" w:line="360" w:lineRule="auto"/>
        <w:jc w:val="center"/>
        <w:rPr>
          <w:rFonts w:ascii="Times New Roman" w:hAnsi="Times New Roman" w:cs="Times New Roman"/>
          <w:sz w:val="24"/>
          <w:szCs w:val="24"/>
          <w:lang w:val="en-US"/>
        </w:rPr>
      </w:pPr>
      <w:r w:rsidRPr="00D74694">
        <w:rPr>
          <w:rFonts w:ascii="Times New Roman" w:hAnsi="Times New Roman" w:cs="Times New Roman"/>
          <w:i/>
          <w:sz w:val="24"/>
          <w:szCs w:val="24"/>
          <w:lang w:val="en-US"/>
        </w:rPr>
        <w:t>Agricultural yield channel</w:t>
      </w:r>
    </w:p>
    <w:p w:rsidR="000169A1" w:rsidRPr="00D74694" w:rsidRDefault="000169A1" w:rsidP="00D74694">
      <w:pPr>
        <w:pStyle w:val="Paragrafoelenco"/>
        <w:widowControl w:val="0"/>
        <w:autoSpaceDE w:val="0"/>
        <w:autoSpaceDN w:val="0"/>
        <w:adjustRightInd w:val="0"/>
        <w:spacing w:after="0" w:line="360" w:lineRule="auto"/>
        <w:rPr>
          <w:rFonts w:ascii="Times New Roman" w:hAnsi="Times New Roman" w:cs="Times New Roman"/>
          <w:sz w:val="16"/>
          <w:szCs w:val="16"/>
          <w:lang w:val="en-US"/>
        </w:rPr>
      </w:pPr>
    </w:p>
    <w:p w:rsidR="00716D4F" w:rsidRPr="00D74694" w:rsidRDefault="00716D4F" w:rsidP="00D74694">
      <w:pPr>
        <w:widowControl w:val="0"/>
        <w:spacing w:after="0" w:line="360" w:lineRule="auto"/>
        <w:jc w:val="both"/>
        <w:rPr>
          <w:rFonts w:ascii="Times New Roman"/>
          <w:sz w:val="24"/>
          <w:szCs w:val="24"/>
        </w:rPr>
      </w:pPr>
      <w:r w:rsidRPr="00D74694">
        <w:rPr>
          <w:rFonts w:ascii="Times New Roman"/>
          <w:sz w:val="24"/>
          <w:szCs w:val="24"/>
        </w:rPr>
        <w:t>The third and final transmission channel is</w:t>
      </w:r>
      <w:r w:rsidR="004E5B57">
        <w:rPr>
          <w:rFonts w:ascii="Times New Roman"/>
          <w:sz w:val="24"/>
          <w:szCs w:val="24"/>
        </w:rPr>
        <w:t xml:space="preserve"> the agricultural one</w:t>
      </w:r>
      <w:r w:rsidRPr="00D74694">
        <w:rPr>
          <w:rFonts w:ascii="Times New Roman"/>
          <w:sz w:val="24"/>
          <w:szCs w:val="24"/>
        </w:rPr>
        <w:t>.</w:t>
      </w:r>
    </w:p>
    <w:p w:rsidR="00DD2FEA" w:rsidRPr="00470755" w:rsidRDefault="00716D4F" w:rsidP="00470755">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It is very well known and documented in literature that e</w:t>
      </w:r>
      <w:r w:rsidR="00463161" w:rsidRPr="00D74694">
        <w:rPr>
          <w:rFonts w:ascii="Times New Roman"/>
          <w:sz w:val="24"/>
          <w:szCs w:val="16"/>
        </w:rPr>
        <w:t>xtreme temperatures</w:t>
      </w:r>
      <w:r w:rsidR="00470755">
        <w:rPr>
          <w:rFonts w:ascii="Times New Roman"/>
          <w:sz w:val="24"/>
          <w:szCs w:val="16"/>
        </w:rPr>
        <w:t xml:space="preserve"> and rainfall</w:t>
      </w:r>
      <w:r w:rsidR="00463161" w:rsidRPr="00D74694">
        <w:rPr>
          <w:rFonts w:ascii="Times New Roman"/>
          <w:sz w:val="24"/>
          <w:szCs w:val="16"/>
        </w:rPr>
        <w:t xml:space="preserve"> above </w:t>
      </w:r>
      <w:r w:rsidR="00470755">
        <w:rPr>
          <w:rFonts w:ascii="Times New Roman"/>
          <w:sz w:val="24"/>
          <w:szCs w:val="16"/>
        </w:rPr>
        <w:t xml:space="preserve">or below </w:t>
      </w:r>
      <w:r w:rsidR="00463161" w:rsidRPr="00D74694">
        <w:rPr>
          <w:rFonts w:ascii="Times New Roman"/>
          <w:sz w:val="24"/>
          <w:szCs w:val="16"/>
        </w:rPr>
        <w:t>a certain threshold may have damagi</w:t>
      </w:r>
      <w:r w:rsidRPr="00D74694">
        <w:rPr>
          <w:rFonts w:ascii="Times New Roman"/>
          <w:sz w:val="24"/>
          <w:szCs w:val="16"/>
        </w:rPr>
        <w:t xml:space="preserve">ng consequences on crop yields, especially in developing countries whose agriculture is less modernized </w:t>
      </w:r>
      <w:r w:rsidRPr="00D74694">
        <w:rPr>
          <w:rFonts w:ascii="Times New Roman"/>
          <w:sz w:val="24"/>
          <w:szCs w:val="24"/>
        </w:rPr>
        <w:fldChar w:fldCharType="begin"/>
      </w:r>
      <w:r w:rsidR="00F104B3">
        <w:rPr>
          <w:rFonts w:ascii="Times New Roman"/>
          <w:sz w:val="24"/>
          <w:szCs w:val="24"/>
        </w:rPr>
        <w:instrText xml:space="preserve"> ADDIN ZOTERO_ITEM CSL_CITATION {"citationID":"WG6dmzR4","properties":{"formattedCitation":"(A. J. Challinor, Wheeler, Craufurd, &amp; Slingo, 2005; Li et al., 2010; John R. Porter &amp; Semenov, 2005; Rowhani et al., 2011; Schlenker &amp; Lobell, 2010; Welch et al., 2010)","plainCitation":"(A. J. Challinor, Wheeler, Craufurd, &amp; Slingo, 2005; Li et al., 2010; John R. Porter &amp; Semenov, 2005; Rowhani et al., 2011; Schlenker &amp; Lobell, 2010; Welch et al., 2010)"},"citationItems":[{"id":441,"uris":["http://zotero.org/users/local/xdoxYrI5/items/C2MTRRRB"],"uri":["http://zotero.org/users/local/xdoxYrI5/items/C2MTRRRB"],"itemData":{"id":441,"type":"article-journal","title":"Simulation of the impact of high temperature stress on annual crop yields","container-title":"Agricultural and Forest Meteorology","page":"180–189","volume":"135","issue":"1","source":"Google Scholar","note":"00153","author":[{"family":"Challinor","given":"A. J."},{"family":"Wheeler","given":"T. R."},{"family":"Craufurd","given":"P. Q."},{"family":"Slingo","given":"J. M."}],"issued":{"date-parts":[["2005"]]}}},{"id":448,"uris":["http://zotero.org/users/local/xdoxYrI5/items/F6R49NG8"],"uri":["http://zotero.org/users/local/xdoxYrI5/items/F6R49NG8"],"itemData":{"id":448,"type":"article-journal","title":"The observed relationships between wheat and climate in China","container-title":"Agricultural and Forest Meteorology","page":"1412–1419","volume":"150","issue":"11","source":"Google Scholar","note":"00034","author":[{"family":"Li","given":"Sanai"},{"family":"Wheeler","given":"Tim"},{"family":"Challinor","given":"Andrew"},{"family":"Lin","given":"Erda"},{"family":"Ju","given":"Hui"},{"family":"Xu","given":"Yinlong"}],"issued":{"date-parts":[["2010"]]}}},{"id":453,"uris":["http://zotero.org/users/local/xdoxYrI5/items/HNWFISAN"],"uri":["http://zotero.org/users/local/xdoxYrI5/items/HNWFISAN"],"itemData":{"id":453,"type":"article-journal","title":"Crop responses to climatic variation","container-title":"Philosophical Transactions of the Royal Society B: Biological Sciences","page":"2021–2035","volume":"360","issue":"1463","source":"Google Scholar","note":"00574","author":[{"family":"Porter","given":"John R."},{"family":"Semenov","given":"Mikhail A."}],"issued":{"date-parts":[["2005"]]}}},{"id":244,"uris":["http://zotero.org/users/local/xdoxYrI5/items/5FQ542S9"],"uri":["http://zotero.org/users/local/xdoxYrI5/items/5FQ542S9"],"itemData":{"id":244,"type":"article-journal","title":"Climate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id":431,"uris":["http://zotero.org/users/local/xdoxYrI5/items/WXFMEBZ4"],"uri":["http://zotero.org/users/local/xdoxYrI5/items/WXFMEBZ4"],"itemData":{"id":431,"type":"article-journal","title":"Robust negative impacts of climate change on African agriculture","container-title":"Environmental Research Letters","page":"014010","volume":"5","issue":"1","source":"Google Scholar","note":"00554","author":[{"family":"Schlenker","given":"Wolfram"},{"family":"Lobell","given":"David B."}],"issued":{"date-parts":[["2010"]]}}},{"id":444,"uris":["http://zotero.org/users/local/xdoxYrI5/items/5IDVG53T"],"uri":["http://zotero.org/users/local/xdoxYrI5/items/5IDVG53T"],"itemData":{"id":444,"type":"article-journal","title":"Rice yields in tropical/subtropical Asia exhibit large but opposing sensitivities to minimum and maximum temperatures","container-title":"Proceedings of the National Academy of Sciences","page":"14562–14567","volume":"107","issue":"33","source":"Google Scholar","note":"00295","author":[{"family":"Welch","given":"Jarrod R."},{"family":"Vincent","given":"Jeffrey R."},{"family":"Auffhammer","given":"Maximilian"},{"family":"Moya","given":"Piedad F."},{"family":"Dobermann","given":"Achim"},{"family":"Dawe","given":"David"}],"issued":{"date-parts":[["2010"]]}}}],"schema":"https://github.com/citation-style-language/schema/raw/master/csl-citation.json"} </w:instrText>
      </w:r>
      <w:r w:rsidRPr="00D74694">
        <w:rPr>
          <w:rFonts w:ascii="Times New Roman"/>
          <w:sz w:val="24"/>
          <w:szCs w:val="24"/>
        </w:rPr>
        <w:fldChar w:fldCharType="separate"/>
      </w:r>
      <w:r w:rsidR="00F104B3" w:rsidRPr="00F104B3">
        <w:rPr>
          <w:rFonts w:ascii="Times New Roman"/>
          <w:sz w:val="24"/>
        </w:rPr>
        <w:t>(A. J. Challinor, Wheeler, Craufurd, &amp; Slingo,</w:t>
      </w:r>
      <w:r w:rsidR="00DD2FEA">
        <w:rPr>
          <w:rFonts w:ascii="Times New Roman"/>
          <w:sz w:val="24"/>
        </w:rPr>
        <w:t xml:space="preserve"> 2005; </w:t>
      </w:r>
      <w:r w:rsidR="00470755" w:rsidRPr="00D74694">
        <w:rPr>
          <w:rFonts w:ascii="Times New Roman" w:eastAsiaTheme="minorHAnsi"/>
          <w:sz w:val="24"/>
        </w:rPr>
        <w:t>Feng, Krueger, &amp; Oppenheimer, 2010; Guiteras, 2009; Levine &amp; Yang, 2006</w:t>
      </w:r>
      <w:r w:rsidR="00470755">
        <w:rPr>
          <w:rFonts w:ascii="Times New Roman" w:eastAsiaTheme="minorHAnsi"/>
          <w:sz w:val="24"/>
        </w:rPr>
        <w:t xml:space="preserve">; </w:t>
      </w:r>
      <w:r w:rsidR="00DD2FEA">
        <w:rPr>
          <w:rFonts w:ascii="Times New Roman"/>
          <w:sz w:val="24"/>
        </w:rPr>
        <w:t xml:space="preserve">Li et al., 2010; </w:t>
      </w:r>
      <w:r w:rsidR="00F104B3" w:rsidRPr="00F104B3">
        <w:rPr>
          <w:rFonts w:ascii="Times New Roman"/>
          <w:sz w:val="24"/>
        </w:rPr>
        <w:t>Porter &amp; Semenov, 2005; Rowhani et al., 2011; Schlenker &amp; Lobell, 2010; Welch et al., 2010</w:t>
      </w:r>
      <w:r w:rsidRPr="00D74694">
        <w:rPr>
          <w:rFonts w:ascii="Times New Roman"/>
          <w:sz w:val="24"/>
          <w:szCs w:val="24"/>
        </w:rPr>
        <w:fldChar w:fldCharType="end"/>
      </w:r>
      <w:r w:rsidR="00470755">
        <w:rPr>
          <w:rFonts w:ascii="Times New Roman"/>
          <w:sz w:val="24"/>
          <w:szCs w:val="24"/>
        </w:rPr>
        <w:t>)</w:t>
      </w:r>
      <w:r w:rsidR="00DD2FEA" w:rsidRPr="00D74694">
        <w:rPr>
          <w:rFonts w:ascii="Times New Roman" w:eastAsiaTheme="minorHAnsi"/>
          <w:sz w:val="24"/>
          <w:szCs w:val="24"/>
          <w:lang w:val="it-IT" w:eastAsia="en-US"/>
        </w:rPr>
        <w:t xml:space="preserve"> </w:t>
      </w:r>
    </w:p>
    <w:p w:rsidR="00463161" w:rsidRPr="00D74694" w:rsidRDefault="00716D4F"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This </w:t>
      </w:r>
      <w:r w:rsidR="005A25EF">
        <w:rPr>
          <w:rFonts w:ascii="Times New Roman"/>
          <w:sz w:val="24"/>
          <w:szCs w:val="24"/>
        </w:rPr>
        <w:t xml:space="preserve">is </w:t>
      </w:r>
      <w:r w:rsidRPr="00D74694">
        <w:rPr>
          <w:rFonts w:ascii="Times New Roman"/>
          <w:sz w:val="24"/>
          <w:szCs w:val="24"/>
        </w:rPr>
        <w:t xml:space="preserve">especially the case for rural Tanzania since, as </w:t>
      </w:r>
      <w:r w:rsidR="00463161" w:rsidRPr="00D74694">
        <w:rPr>
          <w:rFonts w:ascii="Times New Roman"/>
          <w:sz w:val="24"/>
          <w:szCs w:val="24"/>
        </w:rPr>
        <w:fldChar w:fldCharType="begin"/>
      </w:r>
      <w:r w:rsidR="00463161" w:rsidRPr="00D74694">
        <w:rPr>
          <w:rFonts w:ascii="Times New Roman"/>
          <w:sz w:val="24"/>
          <w:szCs w:val="24"/>
        </w:rPr>
        <w:instrText xml:space="preserve"> ADDIN ZOTERO_ITEM CSL_CITATION {"citationID":"14q7587k","properties":{"formattedCitation":"(Rowhani, Lobell, Linderman, &amp; Ramankutty, 2011)","plainCitation":"(Rowhani, Lobell, Linderman, &amp; Ramankutty, 2011)","dontUpdate":true},"citationItems":[{"id":244,"uris":["http://zotero.org/users/local/xdoxYrI5/items/5FQ542S9"],"uri":["http://zotero.org/users/local/xdoxYrI5/items/5FQ542S9"],"itemData":{"id":244,"type":"article-journal","title":"Climate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00463161" w:rsidRPr="00D74694">
        <w:rPr>
          <w:rFonts w:ascii="Times New Roman"/>
          <w:sz w:val="24"/>
          <w:szCs w:val="24"/>
        </w:rPr>
        <w:fldChar w:fldCharType="separate"/>
      </w:r>
      <w:r w:rsidR="00463161" w:rsidRPr="00D74694">
        <w:rPr>
          <w:rFonts w:ascii="Times New Roman"/>
          <w:sz w:val="24"/>
        </w:rPr>
        <w:t>Rowhani, Lobell, Linderman, &amp; Ramankutty (2011)</w:t>
      </w:r>
      <w:r w:rsidR="00463161" w:rsidRPr="00D74694">
        <w:rPr>
          <w:rFonts w:ascii="Times New Roman"/>
          <w:sz w:val="24"/>
          <w:szCs w:val="24"/>
        </w:rPr>
        <w:fldChar w:fldCharType="end"/>
      </w:r>
      <w:r w:rsidRPr="00D74694">
        <w:rPr>
          <w:rFonts w:ascii="Times New Roman"/>
          <w:sz w:val="24"/>
          <w:szCs w:val="24"/>
        </w:rPr>
        <w:t xml:space="preserve"> stress</w:t>
      </w:r>
      <w:r w:rsidR="00463161" w:rsidRPr="00D74694">
        <w:rPr>
          <w:rFonts w:ascii="Times New Roman"/>
          <w:sz w:val="24"/>
          <w:szCs w:val="24"/>
        </w:rPr>
        <w:t>: “Not only is Tanzanian agriculture underdeveloped, it is also mostly rain-fed and low in intensity using very little chemical inputs. For maize, synthetic fertilizers were used only on 10% of cultivated land and represented 125 kg per fertilized cultivated hectare, around 60% less than in the USA (310 kg/ha) (FAO, 2007)”.</w:t>
      </w:r>
    </w:p>
    <w:p w:rsidR="00716D4F" w:rsidRPr="00D74694" w:rsidRDefault="003B68C4"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We theref</w:t>
      </w:r>
      <w:r w:rsidR="003E50E3">
        <w:rPr>
          <w:rFonts w:ascii="Times New Roman"/>
          <w:sz w:val="24"/>
          <w:szCs w:val="24"/>
        </w:rPr>
        <w:t>ore expect this to be the main transmission</w:t>
      </w:r>
      <w:r w:rsidRPr="00D74694">
        <w:rPr>
          <w:rFonts w:ascii="Times New Roman"/>
          <w:sz w:val="24"/>
          <w:szCs w:val="24"/>
        </w:rPr>
        <w:t xml:space="preserve"> channel. Essentially, one would expect a significant aggregate impact of temperature shocks </w:t>
      </w:r>
      <w:r w:rsidR="003E50E3">
        <w:rPr>
          <w:rFonts w:ascii="Times New Roman"/>
          <w:sz w:val="24"/>
          <w:szCs w:val="24"/>
        </w:rPr>
        <w:t xml:space="preserve">on crop yields </w:t>
      </w:r>
      <w:r w:rsidRPr="00D74694">
        <w:rPr>
          <w:rFonts w:ascii="Times New Roman"/>
          <w:sz w:val="24"/>
          <w:szCs w:val="24"/>
        </w:rPr>
        <w:t>and, to justify the patter</w:t>
      </w:r>
      <w:r w:rsidR="00403EAD">
        <w:rPr>
          <w:rFonts w:ascii="Times New Roman"/>
          <w:sz w:val="24"/>
          <w:szCs w:val="24"/>
        </w:rPr>
        <w:t>n</w:t>
      </w:r>
      <w:r w:rsidRPr="00D74694">
        <w:rPr>
          <w:rFonts w:ascii="Times New Roman"/>
          <w:sz w:val="24"/>
          <w:szCs w:val="24"/>
        </w:rPr>
        <w:t xml:space="preserve"> of heterogeneous impacts on consumption growth, a sharp heterogeneity as well.</w:t>
      </w:r>
    </w:p>
    <w:p w:rsidR="00D12922" w:rsidRPr="00D74694" w:rsidRDefault="003B68C4"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order to test these hypothesis, we investigate the impact on crops through two different ways. First, we </w:t>
      </w:r>
      <w:r w:rsidR="00D12922" w:rsidRPr="00D74694">
        <w:rPr>
          <w:rFonts w:ascii="Times New Roman"/>
          <w:sz w:val="24"/>
          <w:szCs w:val="24"/>
        </w:rPr>
        <w:t>repeat the baseline econometric specification of Equation (2) but using, as a dependent variab</w:t>
      </w:r>
      <w:r w:rsidR="00522F4E" w:rsidRPr="00D74694">
        <w:rPr>
          <w:rFonts w:ascii="Times New Roman"/>
          <w:sz w:val="24"/>
          <w:szCs w:val="24"/>
        </w:rPr>
        <w:t xml:space="preserve">le, total crop production growth. </w:t>
      </w:r>
      <w:r w:rsidR="00D12922" w:rsidRPr="00D74694">
        <w:rPr>
          <w:rFonts w:ascii="Times New Roman"/>
          <w:sz w:val="24"/>
          <w:szCs w:val="24"/>
        </w:rPr>
        <w:t>Total crop production growth is the between-wave percentage chang</w:t>
      </w:r>
      <w:r w:rsidR="00522F4E" w:rsidRPr="00D74694">
        <w:rPr>
          <w:rFonts w:ascii="Times New Roman"/>
          <w:sz w:val="24"/>
          <w:szCs w:val="24"/>
        </w:rPr>
        <w:t xml:space="preserve">e in (ln) total crop production and, in turn, total crop production is the monetary value of all household own crop production in a given wave. </w:t>
      </w:r>
      <w:r w:rsidR="0029186C">
        <w:rPr>
          <w:rFonts w:ascii="Times New Roman"/>
          <w:sz w:val="24"/>
          <w:szCs w:val="24"/>
        </w:rPr>
        <w:t xml:space="preserve">Data for this variable were taken, again, from the FAO RIGA Database. </w:t>
      </w:r>
      <w:r w:rsidR="00522F4E" w:rsidRPr="00D74694">
        <w:rPr>
          <w:rFonts w:ascii="Times New Roman"/>
          <w:sz w:val="24"/>
          <w:szCs w:val="24"/>
        </w:rPr>
        <w:t>Table 2</w:t>
      </w:r>
      <w:r w:rsidR="00A0231F" w:rsidRPr="00D74694">
        <w:rPr>
          <w:rFonts w:ascii="Times New Roman"/>
          <w:sz w:val="24"/>
          <w:szCs w:val="24"/>
        </w:rPr>
        <w:t>2</w:t>
      </w:r>
      <w:r w:rsidR="00522F4E" w:rsidRPr="00D74694">
        <w:rPr>
          <w:rFonts w:ascii="Times New Roman"/>
          <w:sz w:val="24"/>
          <w:szCs w:val="24"/>
        </w:rPr>
        <w:t xml:space="preserve"> provides the results for</w:t>
      </w:r>
      <w:r w:rsidR="0029186C">
        <w:rPr>
          <w:rFonts w:ascii="Times New Roman"/>
          <w:sz w:val="24"/>
          <w:szCs w:val="24"/>
        </w:rPr>
        <w:t xml:space="preserve"> this specification. In Column 1</w:t>
      </w:r>
      <w:r w:rsidR="00522F4E" w:rsidRPr="00D74694">
        <w:rPr>
          <w:rFonts w:ascii="Times New Roman"/>
          <w:sz w:val="24"/>
          <w:szCs w:val="24"/>
        </w:rPr>
        <w:t xml:space="preserve"> we only regress total crop production growth on weather shocks, without interactions. While precipitation is again </w:t>
      </w:r>
      <w:r w:rsidR="0029186C">
        <w:rPr>
          <w:rFonts w:ascii="Times New Roman"/>
          <w:sz w:val="24"/>
          <w:szCs w:val="24"/>
        </w:rPr>
        <w:t>in</w:t>
      </w:r>
      <w:r w:rsidR="00522F4E" w:rsidRPr="00D74694">
        <w:rPr>
          <w:rFonts w:ascii="Times New Roman"/>
          <w:sz w:val="24"/>
          <w:szCs w:val="24"/>
        </w:rPr>
        <w:t xml:space="preserve">significant, there is a </w:t>
      </w:r>
      <w:r w:rsidR="00497F7C" w:rsidRPr="00D74694">
        <w:rPr>
          <w:rFonts w:ascii="Times New Roman"/>
          <w:sz w:val="24"/>
          <w:szCs w:val="24"/>
        </w:rPr>
        <w:t xml:space="preserve">large, </w:t>
      </w:r>
      <w:r w:rsidR="00522F4E" w:rsidRPr="00D74694">
        <w:rPr>
          <w:rFonts w:ascii="Times New Roman"/>
          <w:sz w:val="24"/>
          <w:szCs w:val="24"/>
        </w:rPr>
        <w:t xml:space="preserve">negative and significant impact from temperature shocks, namely one </w:t>
      </w:r>
      <w:r w:rsidR="009B2B66" w:rsidRPr="00D74694">
        <w:rPr>
          <w:rFonts w:ascii="Times New Roman"/>
          <w:sz w:val="24"/>
          <w:szCs w:val="24"/>
        </w:rPr>
        <w:t>within-</w:t>
      </w:r>
      <w:r w:rsidR="00522F4E" w:rsidRPr="00D74694">
        <w:rPr>
          <w:rFonts w:ascii="Times New Roman"/>
          <w:sz w:val="24"/>
          <w:szCs w:val="24"/>
        </w:rPr>
        <w:t xml:space="preserve">standard deviation </w:t>
      </w:r>
      <w:r w:rsidR="0072079F" w:rsidRPr="00D74694">
        <w:rPr>
          <w:rFonts w:ascii="Times New Roman"/>
          <w:sz w:val="24"/>
          <w:szCs w:val="24"/>
        </w:rPr>
        <w:t xml:space="preserve">increase </w:t>
      </w:r>
      <w:r w:rsidR="00522F4E" w:rsidRPr="00D74694">
        <w:rPr>
          <w:rFonts w:ascii="Times New Roman"/>
          <w:sz w:val="24"/>
          <w:szCs w:val="24"/>
        </w:rPr>
        <w:t>in temperature anomalies entails a reduction</w:t>
      </w:r>
      <w:r w:rsidR="0072079F" w:rsidRPr="00D74694">
        <w:rPr>
          <w:rFonts w:ascii="Times New Roman"/>
          <w:sz w:val="24"/>
          <w:szCs w:val="24"/>
        </w:rPr>
        <w:t xml:space="preserve"> in the growth rate of crop production of about </w:t>
      </w:r>
      <w:r w:rsidR="007A639A" w:rsidRPr="00D74694">
        <w:rPr>
          <w:rFonts w:ascii="Times New Roman"/>
          <w:sz w:val="24"/>
          <w:szCs w:val="24"/>
        </w:rPr>
        <w:t>11.56</w:t>
      </w:r>
      <w:r w:rsidR="00497F7C" w:rsidRPr="00D74694">
        <w:rPr>
          <w:rFonts w:ascii="Times New Roman"/>
          <w:sz w:val="24"/>
          <w:szCs w:val="24"/>
        </w:rPr>
        <w:t xml:space="preserve"> </w:t>
      </w:r>
      <w:r w:rsidR="0072079F" w:rsidRPr="00D74694">
        <w:rPr>
          <w:rFonts w:ascii="Times New Roman"/>
          <w:sz w:val="24"/>
          <w:szCs w:val="24"/>
        </w:rPr>
        <w:t>percentage points</w:t>
      </w:r>
      <w:r w:rsidR="004E5B57">
        <w:rPr>
          <w:rFonts w:ascii="Times New Roman"/>
          <w:sz w:val="24"/>
          <w:szCs w:val="24"/>
        </w:rPr>
        <w:t>, on average</w:t>
      </w:r>
      <w:r w:rsidR="006C4BF7">
        <w:rPr>
          <w:rFonts w:ascii="Times New Roman"/>
          <w:sz w:val="24"/>
          <w:szCs w:val="24"/>
        </w:rPr>
        <w:t xml:space="preserve">. Column </w:t>
      </w:r>
      <w:r w:rsidR="0029186C">
        <w:rPr>
          <w:rFonts w:ascii="Times New Roman"/>
          <w:sz w:val="24"/>
          <w:szCs w:val="24"/>
        </w:rPr>
        <w:t>2</w:t>
      </w:r>
      <w:r w:rsidR="0072079F" w:rsidRPr="00D74694">
        <w:rPr>
          <w:rFonts w:ascii="Times New Roman"/>
          <w:sz w:val="24"/>
          <w:szCs w:val="24"/>
        </w:rPr>
        <w:t xml:space="preserve"> checks for heterogeneity of impacts from weather shocks with respect to initial food</w:t>
      </w:r>
      <w:r w:rsidR="0029186C">
        <w:rPr>
          <w:rFonts w:ascii="Times New Roman"/>
          <w:sz w:val="24"/>
          <w:szCs w:val="24"/>
        </w:rPr>
        <w:t xml:space="preserve"> consumption quartiles, Column 3</w:t>
      </w:r>
      <w:r w:rsidR="0072079F" w:rsidRPr="00D74694">
        <w:rPr>
          <w:rFonts w:ascii="Times New Roman"/>
          <w:sz w:val="24"/>
          <w:szCs w:val="24"/>
        </w:rPr>
        <w:t xml:space="preserve"> with respect to initial total consumption quartiles. Results are consistent between the two and show that, once again, households belonging to the poorest quartiles are more severely hit by temperature shocks: for comparison, one </w:t>
      </w:r>
      <w:r w:rsidR="007A639A" w:rsidRPr="00D74694">
        <w:rPr>
          <w:rFonts w:ascii="Times New Roman"/>
          <w:sz w:val="24"/>
          <w:szCs w:val="24"/>
        </w:rPr>
        <w:t>within-</w:t>
      </w:r>
      <w:r w:rsidR="0072079F" w:rsidRPr="00D74694">
        <w:rPr>
          <w:rFonts w:ascii="Times New Roman"/>
          <w:sz w:val="24"/>
          <w:szCs w:val="24"/>
        </w:rPr>
        <w:t>standard deviation increase in temperature shocks decreases household total crop produ</w:t>
      </w:r>
      <w:r w:rsidR="007A639A" w:rsidRPr="00D74694">
        <w:rPr>
          <w:rFonts w:ascii="Times New Roman"/>
          <w:sz w:val="24"/>
          <w:szCs w:val="24"/>
        </w:rPr>
        <w:t>ction growth by approximately 15.85</w:t>
      </w:r>
      <w:r w:rsidR="0072079F" w:rsidRPr="00D74694">
        <w:rPr>
          <w:rFonts w:ascii="Times New Roman"/>
          <w:sz w:val="24"/>
          <w:szCs w:val="24"/>
        </w:rPr>
        <w:t xml:space="preserve"> </w:t>
      </w:r>
      <w:r w:rsidR="006C4BF7">
        <w:rPr>
          <w:rFonts w:ascii="Times New Roman"/>
          <w:sz w:val="24"/>
          <w:szCs w:val="24"/>
        </w:rPr>
        <w:t xml:space="preserve">%, </w:t>
      </w:r>
      <w:r w:rsidR="006C4BF7" w:rsidRPr="006C4BF7">
        <w:rPr>
          <w:rFonts w:ascii="Times New Roman"/>
          <w:i/>
          <w:sz w:val="24"/>
          <w:szCs w:val="24"/>
        </w:rPr>
        <w:t>ceteris paribus</w:t>
      </w:r>
      <w:r w:rsidR="006C4BF7">
        <w:rPr>
          <w:rFonts w:ascii="Times New Roman"/>
          <w:sz w:val="24"/>
          <w:szCs w:val="24"/>
        </w:rPr>
        <w:t xml:space="preserve">, </w:t>
      </w:r>
      <w:r w:rsidR="0072079F" w:rsidRPr="00D74694">
        <w:rPr>
          <w:rFonts w:ascii="Times New Roman"/>
          <w:sz w:val="24"/>
          <w:szCs w:val="24"/>
        </w:rPr>
        <w:t>for households belonging to the poorest initial food consumption quartile, compa</w:t>
      </w:r>
      <w:r w:rsidR="007A639A" w:rsidRPr="00D74694">
        <w:rPr>
          <w:rFonts w:ascii="Times New Roman"/>
          <w:sz w:val="24"/>
          <w:szCs w:val="24"/>
        </w:rPr>
        <w:t>red to the reduction of about 9.25</w:t>
      </w:r>
      <w:r w:rsidR="0072079F" w:rsidRPr="00D74694">
        <w:rPr>
          <w:rFonts w:ascii="Times New Roman"/>
          <w:sz w:val="24"/>
          <w:szCs w:val="24"/>
        </w:rPr>
        <w:t xml:space="preserve"> % for households belonging to the richest initial food consumption quartile.</w:t>
      </w:r>
    </w:p>
    <w:p w:rsidR="00463161" w:rsidRPr="00D74694" w:rsidRDefault="00497F7C"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Second, we look directly at crop yields. Crop yields are defined as quantity produced (in kilograms) divided </w:t>
      </w:r>
      <w:r w:rsidR="00306F18" w:rsidRPr="00D74694">
        <w:rPr>
          <w:rFonts w:ascii="Times New Roman"/>
          <w:sz w:val="24"/>
          <w:szCs w:val="24"/>
          <w:lang w:val="en-US"/>
        </w:rPr>
        <w:t>per hectare</w:t>
      </w:r>
      <w:r w:rsidRPr="00D74694">
        <w:rPr>
          <w:rFonts w:ascii="Times New Roman"/>
          <w:sz w:val="24"/>
          <w:szCs w:val="24"/>
          <w:lang w:val="en-US"/>
        </w:rPr>
        <w:t xml:space="preserve"> of cultivated land. Thanks to the ISA module in the original dataset, we had access to crop data for the two rainy seasons (long and short) preceding the interview month.</w:t>
      </w:r>
    </w:p>
    <w:p w:rsidR="00497F7C" w:rsidRPr="00D74694" w:rsidRDefault="00F9098E"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In investigating the im</w:t>
      </w:r>
      <w:r w:rsidR="0029186C">
        <w:rPr>
          <w:rFonts w:ascii="Times New Roman"/>
          <w:sz w:val="24"/>
          <w:szCs w:val="24"/>
          <w:lang w:val="en-US"/>
        </w:rPr>
        <w:t>pacts of weather shocks on crop</w:t>
      </w:r>
      <w:r w:rsidRPr="00D74694">
        <w:rPr>
          <w:rFonts w:ascii="Times New Roman"/>
          <w:sz w:val="24"/>
          <w:szCs w:val="24"/>
          <w:lang w:val="en-US"/>
        </w:rPr>
        <w:t xml:space="preserve">s, we must </w:t>
      </w:r>
      <w:r w:rsidR="0029186C">
        <w:rPr>
          <w:rFonts w:ascii="Times New Roman"/>
          <w:sz w:val="24"/>
          <w:szCs w:val="24"/>
          <w:lang w:val="en-US"/>
        </w:rPr>
        <w:t xml:space="preserve">also </w:t>
      </w:r>
      <w:r w:rsidRPr="00D74694">
        <w:rPr>
          <w:rFonts w:ascii="Times New Roman"/>
          <w:sz w:val="24"/>
          <w:szCs w:val="24"/>
          <w:lang w:val="en-US"/>
        </w:rPr>
        <w:t xml:space="preserve">take into account the possibility of non-linear effects, given the apparent inverted-U and non-linear relationship between temperature and plant growth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{"citationID":"jWiMLKit","properties":{"formattedCitation":"(Dell et al., 2014; Hirvonen, 2016; Schlenker &amp; Roberts, 2009)","plainCitation":"(Dell et al., 2014; Hirvonen, 2016; Schlenker &amp; Roberts, 2009)"},"citationItems":[{"id":33,"uris":["http://zotero.org/users/local/xdoxYrI5/items/QGU753AZ"],"uri":["http://zotero.org/users/local/xdoxYrI5/items/QGU753AZ"],"itemData":{"id":33,"type":"article-journal","title":"What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id":456,"uris":["http://zotero.org/users/local/xdoxYrI5/items/PT7JNGKC"],"uri":["http://zotero.org/users/local/xdoxYrI5/items/PT7JNGKC"],"itemData":{"id":456,"type":"article-journal","title":"Nonlinear temperature effects indicate severe damages to US crop yields under climate change","container-title":"Proceedings of the National Academy of sciences","page":"15594–15598","volume":"106","issue":"37","source":"Google Scholar","note":"01016","author":[{"family":"Schlenker","given":"Wolfram"},{"family":"Roberts","given":"Michael J."}],"issued":{"date-parts":[["2009"]]}}}],"schema":"https://github.com/citation-style-language/schema/raw/master/csl-citation.json"}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(Dell et al., 2014; Hirvonen, 2016; Schlenker &amp; Roberts, 2009)</w:t>
      </w:r>
      <w:r w:rsidRPr="00D74694">
        <w:rPr>
          <w:rFonts w:ascii="Times New Roman"/>
          <w:sz w:val="24"/>
          <w:szCs w:val="24"/>
          <w:lang w:val="en-US"/>
        </w:rPr>
        <w:fldChar w:fldCharType="end"/>
      </w:r>
      <w:r w:rsidRPr="00D74694">
        <w:rPr>
          <w:rFonts w:ascii="Times New Roman"/>
          <w:sz w:val="24"/>
          <w:szCs w:val="24"/>
          <w:lang w:val="en-US"/>
        </w:rPr>
        <w:t>.</w:t>
      </w:r>
    </w:p>
    <w:p w:rsidR="00CE1ED5" w:rsidRPr="00D74694" w:rsidRDefault="00F9098E" w:rsidP="00D74694">
      <w:pPr>
        <w:widowControl w:val="0"/>
        <w:autoSpaceDE w:val="0"/>
        <w:autoSpaceDN w:val="0"/>
        <w:adjustRightInd w:val="0"/>
        <w:spacing w:after="0" w:line="360" w:lineRule="auto"/>
        <w:jc w:val="both"/>
        <w:rPr>
          <w:rFonts w:ascii="Times New Roman" w:eastAsia="SimSun"/>
          <w:kern w:val="3"/>
          <w:sz w:val="24"/>
          <w:szCs w:val="24"/>
          <w:lang w:val="en-US" w:bidi="hi-IN"/>
        </w:rPr>
      </w:pPr>
      <w:r w:rsidRPr="00D74694">
        <w:rPr>
          <w:rFonts w:ascii="Times New Roman"/>
          <w:sz w:val="24"/>
          <w:szCs w:val="24"/>
          <w:lang w:val="en-US"/>
        </w:rPr>
        <w:t xml:space="preserve">In order to do so, we draw from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{"citationID":"1chpu87jc9","properties":{"formattedCitation":"(Ahmed et al., 2011; Hirvonen, 2016; Rowhani et al., 2011)","plainCitation":"(Ahmed et al., 2011; Hirvonen, 2016; Rowhani et al., 2011)"},"citationItems":[{"id":282,"uris":["http://zotero.org/users/local/xdoxYrI5/items/9NF6T7FW"],"uri":["http://zotero.org/users/local/xdoxYrI5/items/9NF6T7FW"],"itemData":{"id":282,"type":"article-journal","title":"Climate volatility and poverty vulnerability in Tanzania","container-title":"Global Environmental Change","page":"46–55","volume":"21","issue":"1","source":"Google Scholar","note":"00074","author":[{"family":"Ahmed","given":"Syud Amer"},{"family":"Diffenbaugh","given":"Noah S."},{"family":"Hertel","given":"Thomas W."},{"family":"Lobell","given":"David B."},{"family":"Ramankutty","given":"Navin"},{"family":"Rios","given":"Ana R."},{"family":"Rowhani","given":"Pedram"}],"issued":{"date-parts":[["2011"]]}}},{"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Ahmed et al. (2011), Hirvonen (2016), and Rowhani et al. (2011)</w:t>
      </w:r>
      <w:r w:rsidRPr="00D74694">
        <w:rPr>
          <w:rFonts w:ascii="Times New Roman"/>
          <w:sz w:val="24"/>
          <w:szCs w:val="24"/>
          <w:lang w:val="en-US"/>
        </w:rPr>
        <w:fldChar w:fldCharType="end"/>
      </w:r>
      <w:r w:rsidRPr="00D74694">
        <w:rPr>
          <w:rFonts w:ascii="Times New Roman"/>
          <w:sz w:val="24"/>
          <w:szCs w:val="24"/>
          <w:lang w:val="en-US"/>
        </w:rPr>
        <w:t xml:space="preserve"> works on Tanzania and adopt a specific temperature measure, the number of growing degree days (GDDs)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{"citationID":"22drkc4eb1","properties":{"formattedCitation":"(Schlenker &amp; Roberts, 2009)","plainCitation":"(Schlenker &amp; Roberts, 2009)"},"citationItems":[{"id":456,"uris":["http://zotero.org/users/local/xdoxYrI5/items/PT7JNGKC"],"uri":["http://zotero.org/users/local/xdoxYrI5/items/PT7JNGKC"],"itemData":{"id":456,"type":"article-journal","title":"Nonlinear temperature effects indicate severe damages to US crop yields under climate change","container-title":"Proceedings of the National Academy of sciences","page":"15594–15598","volume":"106","issue":"37","source":"Google Scholar","note":"01016","author":[{"family":"Schlenker","given":"Wolfram"},{"family":"Roberts","given":"Michael J."}],"issued":{"date-parts":[["2009"]]}}}],"schema":"https://github.com/citation-style-language/schema/raw/master/csl-citation.json"}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(Schlenker &amp; Roberts, 2009)</w:t>
      </w:r>
      <w:r w:rsidRPr="00D74694">
        <w:rPr>
          <w:rFonts w:ascii="Times New Roman"/>
          <w:sz w:val="24"/>
          <w:szCs w:val="24"/>
          <w:lang w:val="en-US"/>
        </w:rPr>
        <w:fldChar w:fldCharType="end"/>
      </w:r>
      <w:r w:rsidRPr="00D74694">
        <w:rPr>
          <w:rFonts w:ascii="Times New Roman"/>
          <w:sz w:val="24"/>
          <w:szCs w:val="24"/>
          <w:lang w:val="en-US"/>
        </w:rPr>
        <w:t xml:space="preserve">. </w:t>
      </w:r>
      <w:r w:rsidR="00EA76B2" w:rsidRPr="00D74694">
        <w:rPr>
          <w:rFonts w:ascii="Times New Roman"/>
          <w:sz w:val="24"/>
          <w:szCs w:val="24"/>
        </w:rPr>
        <w:t xml:space="preserve">Following the procedure implemented by </w:t>
      </w:r>
      <w:r w:rsidR="00EA76B2" w:rsidRPr="00D74694">
        <w:rPr>
          <w:rFonts w:ascii="Times New Roman"/>
          <w:sz w:val="24"/>
          <w:szCs w:val="24"/>
        </w:rPr>
        <w:fldChar w:fldCharType="begin"/>
      </w:r>
      <w:r w:rsidR="00EA76B2" w:rsidRPr="00D74694">
        <w:rPr>
          <w:rFonts w:ascii="Times New Roman"/>
          <w:sz w:val="24"/>
          <w:szCs w:val="24"/>
        </w:rPr>
        <w:instrText xml:space="preserve"> ADDIN ZOTERO_ITEM CSL_CITATION {"citationID":"sngnc2ng6","properties":{"formattedCitation":"(Hirvonen, 2016)","plainCitation":"(Hirvonen, 2016)"},"citationItems":[{"id":241,"uris":["http://zotero.org/users/local/xdoxYrI5/items/RCDZ6E8Z"],"uri":["http://zotero.org/users/local/xdoxYrI5/items/RCDZ6E8Z"],"itemData":{"id":241,"type":"article-journal","title":"Temperature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Migration","author":[{"family":"Hirvonen","given":"Kalle"}],"issued":{"date-parts":[["2016"]]}}}],"schema":"https://github.com/citation-style-language/schema/raw/master/csl-citation.json"} </w:instrText>
      </w:r>
      <w:r w:rsidR="00EA76B2" w:rsidRPr="00D74694">
        <w:rPr>
          <w:rFonts w:ascii="Times New Roman"/>
          <w:sz w:val="24"/>
          <w:szCs w:val="24"/>
        </w:rPr>
        <w:fldChar w:fldCharType="separate"/>
      </w:r>
      <w:r w:rsidR="00EA76B2" w:rsidRPr="00D74694">
        <w:rPr>
          <w:rFonts w:ascii="Times New Roman"/>
          <w:sz w:val="24"/>
        </w:rPr>
        <w:t>Hirvonen (2016)</w:t>
      </w:r>
      <w:r w:rsidR="00EA76B2" w:rsidRPr="00D74694">
        <w:rPr>
          <w:rFonts w:ascii="Times New Roman"/>
          <w:sz w:val="24"/>
          <w:szCs w:val="24"/>
        </w:rPr>
        <w:fldChar w:fldCharType="end"/>
      </w:r>
      <w:r w:rsidR="00EA76B2" w:rsidRPr="00D74694">
        <w:rPr>
          <w:rFonts w:ascii="Times New Roman"/>
          <w:sz w:val="24"/>
          <w:szCs w:val="24"/>
        </w:rPr>
        <w:t xml:space="preserve">, we took </w:t>
      </w:r>
      <w:r w:rsidRPr="00D74694">
        <w:rPr>
          <w:rFonts w:ascii="Times New Roman"/>
          <w:sz w:val="24"/>
          <w:szCs w:val="24"/>
        </w:rPr>
        <w:t>daily minimum and maximum temperatures</w:t>
      </w:r>
      <w:r w:rsidR="00EA76B2" w:rsidRPr="00D74694">
        <w:rPr>
          <w:rFonts w:ascii="Times New Roman"/>
          <w:sz w:val="24"/>
          <w:szCs w:val="24"/>
        </w:rPr>
        <w:t xml:space="preserve"> from the MERRA-2 data and</w:t>
      </w:r>
      <w:r w:rsidRPr="00D74694">
        <w:rPr>
          <w:rFonts w:ascii="Times New Roman"/>
          <w:sz w:val="24"/>
          <w:szCs w:val="24"/>
        </w:rPr>
        <w:t xml:space="preserve"> approximate</w:t>
      </w:r>
      <w:r w:rsidR="00EA76B2" w:rsidRPr="00D74694">
        <w:rPr>
          <w:rFonts w:ascii="Times New Roman"/>
          <w:sz w:val="24"/>
          <w:szCs w:val="24"/>
        </w:rPr>
        <w:t>d</w:t>
      </w:r>
      <w:r w:rsidRPr="00D74694">
        <w:rPr>
          <w:rFonts w:ascii="Times New Roman"/>
          <w:sz w:val="24"/>
          <w:szCs w:val="24"/>
        </w:rPr>
        <w:t xml:space="preserve"> the diurnal temperature distribution by interpolating between the minimum and maximum temperature values using a sinusoidal curve. Growing degree days are then measured by the time of exposure t</w:t>
      </w:r>
      <w:r w:rsidR="004E5B57">
        <w:rPr>
          <w:rFonts w:ascii="Times New Roman"/>
          <w:sz w:val="24"/>
          <w:szCs w:val="24"/>
        </w:rPr>
        <w:t xml:space="preserve">o a certain temperature range. As in </w:t>
      </w:r>
      <w:r w:rsidR="004E5B57" w:rsidRPr="00D74694">
        <w:rPr>
          <w:rFonts w:ascii="Times New Roman"/>
          <w:sz w:val="24"/>
          <w:szCs w:val="24"/>
        </w:rPr>
        <w:fldChar w:fldCharType="begin"/>
      </w:r>
      <w:r w:rsidR="00A70CF4">
        <w:rPr>
          <w:rFonts w:ascii="Times New Roman"/>
          <w:sz w:val="24"/>
          <w:szCs w:val="24"/>
        </w:rPr>
        <w:instrText xml:space="preserve"> ADDIN ZOTERO_ITEM CSL_CITATION {"citationID":"D1xQ5fyU","properties":{"formattedCitation":"(Hirvonen, 2016)","plainCitation":"(Hirvonen, 2016)"},"citationItems":[{"id":241,"uris":["http://zotero.org/users/local/xdoxYrI5/items/RCDZ6E8Z"],"uri":["http://zotero.org/users/local/xdoxYrI5/items/RCDZ6E8Z"],"itemData":{"id":241,"type":"article-journal","title":"Temperature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Migration","author":[{"family":"Hirvonen","given":"Kalle"}],"issued":{"date-parts":[["2016"]]}}}],"schema":"https://github.com/citation-style-language/schema/raw/master/csl-citation.json"} </w:instrText>
      </w:r>
      <w:r w:rsidR="004E5B57" w:rsidRPr="00D74694">
        <w:rPr>
          <w:rFonts w:ascii="Times New Roman"/>
          <w:sz w:val="24"/>
          <w:szCs w:val="24"/>
        </w:rPr>
        <w:fldChar w:fldCharType="separate"/>
      </w:r>
      <w:r w:rsidR="004E5B57" w:rsidRPr="00D74694">
        <w:rPr>
          <w:rFonts w:ascii="Times New Roman"/>
          <w:sz w:val="24"/>
        </w:rPr>
        <w:t>Hirvonen (2016)</w:t>
      </w:r>
      <w:r w:rsidR="004E5B57" w:rsidRPr="00D74694">
        <w:rPr>
          <w:rFonts w:ascii="Times New Roman"/>
          <w:sz w:val="24"/>
          <w:szCs w:val="24"/>
        </w:rPr>
        <w:fldChar w:fldCharType="end"/>
      </w:r>
      <w:r w:rsidR="004E5B57">
        <w:rPr>
          <w:rFonts w:ascii="Times New Roman"/>
          <w:sz w:val="24"/>
          <w:szCs w:val="24"/>
        </w:rPr>
        <w:t>, w</w:t>
      </w:r>
      <w:r w:rsidR="00EA76B2" w:rsidRPr="00D74694">
        <w:rPr>
          <w:rFonts w:ascii="Times New Roman"/>
          <w:sz w:val="24"/>
          <w:szCs w:val="24"/>
        </w:rPr>
        <w:t>e set the lower bound to 8 °C and the upper bound to 34°C</w:t>
      </w:r>
      <w:r w:rsidRPr="00D74694">
        <w:rPr>
          <w:rFonts w:ascii="Times New Roman"/>
          <w:sz w:val="24"/>
          <w:szCs w:val="24"/>
        </w:rPr>
        <w:t xml:space="preserve">. Exposure to temperatures above </w:t>
      </w:r>
      <w:r w:rsidR="00EA76B2" w:rsidRPr="00D74694">
        <w:rPr>
          <w:rFonts w:ascii="Times New Roman"/>
          <w:sz w:val="24"/>
          <w:szCs w:val="24"/>
        </w:rPr>
        <w:t xml:space="preserve">34°C </w:t>
      </w:r>
      <w:r w:rsidRPr="00D74694">
        <w:rPr>
          <w:rFonts w:ascii="Times New Roman"/>
          <w:sz w:val="24"/>
          <w:szCs w:val="24"/>
        </w:rPr>
        <w:t>is considered harmful for agricultural yields</w:t>
      </w:r>
      <w:r w:rsidR="00EA76B2" w:rsidRPr="00D74694">
        <w:rPr>
          <w:rStyle w:val="Rimandonotaapidipagina"/>
          <w:rFonts w:ascii="Times New Roman"/>
          <w:sz w:val="24"/>
          <w:szCs w:val="24"/>
        </w:rPr>
        <w:footnoteReference w:id="12"/>
      </w:r>
      <w:r w:rsidRPr="00D74694">
        <w:rPr>
          <w:rFonts w:ascii="Times New Roman"/>
          <w:sz w:val="24"/>
          <w:szCs w:val="24"/>
        </w:rPr>
        <w:t>.</w:t>
      </w:r>
      <w:r w:rsidR="00EA76B2" w:rsidRPr="00D74694">
        <w:rPr>
          <w:rFonts w:ascii="Times New Roman"/>
          <w:sz w:val="24"/>
          <w:szCs w:val="24"/>
        </w:rPr>
        <w:t xml:space="preserve"> </w:t>
      </w:r>
      <w:r w:rsidR="00CE1ED5" w:rsidRPr="00D74694">
        <w:rPr>
          <w:rFonts w:ascii="Times New Roman"/>
          <w:sz w:val="24"/>
          <w:szCs w:val="24"/>
        </w:rPr>
        <w:t xml:space="preserve">In our regressions we </w:t>
      </w:r>
      <w:r w:rsidR="004E5B57">
        <w:rPr>
          <w:rFonts w:ascii="Times New Roman"/>
          <w:sz w:val="24"/>
          <w:szCs w:val="24"/>
        </w:rPr>
        <w:t xml:space="preserve">use </w:t>
      </w:r>
      <w:r w:rsidR="00CE1ED5" w:rsidRPr="00D74694">
        <w:rPr>
          <w:rFonts w:ascii="Times New Roman"/>
          <w:sz w:val="24"/>
          <w:szCs w:val="24"/>
        </w:rPr>
        <w:t xml:space="preserve">a spline function of the GDD variable. The first part of this variable captures temperature exposure between 8–34 °C and the second exposure to temperatures above 34 °C.  </w:t>
      </w:r>
      <w:r w:rsidR="00EA76B2" w:rsidRPr="00D74694">
        <w:rPr>
          <w:rFonts w:ascii="Times New Roman"/>
          <w:sz w:val="24"/>
          <w:szCs w:val="24"/>
        </w:rPr>
        <w:t xml:space="preserve">As for precipitation instead, always to capture potential non-linearity in the relationship with plant growth, we included </w:t>
      </w:r>
      <w:r w:rsidR="00CE1ED5" w:rsidRPr="00D74694">
        <w:rPr>
          <w:rFonts w:ascii="Times New Roman"/>
          <w:sz w:val="24"/>
          <w:szCs w:val="24"/>
        </w:rPr>
        <w:t xml:space="preserve">in the regressions </w:t>
      </w:r>
      <w:r w:rsidR="00EA76B2" w:rsidRPr="00D74694">
        <w:rPr>
          <w:rFonts w:ascii="Times New Roman"/>
          <w:sz w:val="24"/>
          <w:szCs w:val="24"/>
        </w:rPr>
        <w:t xml:space="preserve">precipitation levels and the square of precipitation levels, using, though, the alternative </w:t>
      </w:r>
      <w:r w:rsidR="004E5B57">
        <w:rPr>
          <w:rFonts w:ascii="Times New Roman"/>
          <w:sz w:val="24"/>
          <w:szCs w:val="24"/>
        </w:rPr>
        <w:t xml:space="preserve">ARC </w:t>
      </w:r>
      <w:r w:rsidR="00EA76B2" w:rsidRPr="00D74694">
        <w:rPr>
          <w:rFonts w:ascii="Times New Roman"/>
          <w:sz w:val="24"/>
          <w:szCs w:val="24"/>
        </w:rPr>
        <w:t xml:space="preserve">rainfall data already used in the robustness checks (cf. Tables 16, A1 and A2), namely </w:t>
      </w:r>
      <w:r w:rsidR="00EA76B2" w:rsidRPr="00D74694">
        <w:rPr>
          <w:rFonts w:ascii="Times New Roman" w:eastAsia="SimSun"/>
          <w:kern w:val="3"/>
          <w:sz w:val="24"/>
          <w:szCs w:val="24"/>
          <w:lang w:val="en-US" w:bidi="hi-IN"/>
        </w:rPr>
        <w:t>total precipitation during the wettest quarter, because being already included in the ISA module of the original dataset they are based on real household plot location</w:t>
      </w:r>
      <w:r w:rsidR="00CE1ED5" w:rsidRPr="00D74694">
        <w:rPr>
          <w:rFonts w:ascii="Times New Roman" w:eastAsia="SimSun"/>
          <w:kern w:val="3"/>
          <w:sz w:val="24"/>
          <w:szCs w:val="24"/>
          <w:lang w:val="en-US" w:bidi="hi-IN"/>
        </w:rPr>
        <w:t>,</w:t>
      </w:r>
      <w:r w:rsidR="00EA76B2" w:rsidRPr="00D74694">
        <w:rPr>
          <w:rFonts w:ascii="Times New Roman" w:eastAsia="SimSun"/>
          <w:kern w:val="3"/>
          <w:sz w:val="24"/>
          <w:szCs w:val="24"/>
          <w:lang w:val="en-US" w:bidi="hi-IN"/>
        </w:rPr>
        <w:t xml:space="preserve"> and hence more accurate in describing the impact of precipitation on crops</w:t>
      </w:r>
      <w:r w:rsidR="00CE1ED5" w:rsidRPr="00D74694">
        <w:rPr>
          <w:rFonts w:ascii="Times New Roman" w:eastAsia="SimSun"/>
          <w:kern w:val="3"/>
          <w:sz w:val="24"/>
          <w:szCs w:val="24"/>
          <w:lang w:val="en-US" w:bidi="hi-IN"/>
        </w:rPr>
        <w:t xml:space="preserve">, for which </w:t>
      </w:r>
      <w:r w:rsidR="004E5B57">
        <w:rPr>
          <w:rFonts w:ascii="Times New Roman" w:eastAsia="SimSun"/>
          <w:kern w:val="3"/>
          <w:sz w:val="24"/>
          <w:szCs w:val="24"/>
          <w:lang w:val="en-US" w:bidi="hi-IN"/>
        </w:rPr>
        <w:t xml:space="preserve">the higher the resolution, the more precise the estimate </w:t>
      </w:r>
      <w:r w:rsidR="00CE1ED5" w:rsidRPr="00D74694">
        <w:rPr>
          <w:rFonts w:ascii="Times New Roman" w:eastAsia="SimSun"/>
          <w:kern w:val="3"/>
          <w:sz w:val="24"/>
          <w:szCs w:val="24"/>
          <w:lang w:val="en-US" w:bidi="hi-IN"/>
        </w:rPr>
        <w:fldChar w:fldCharType="begin"/>
      </w:r>
      <w:r w:rsidR="00CE1ED5" w:rsidRPr="00D74694">
        <w:rPr>
          <w:rFonts w:ascii="Times New Roman" w:eastAsia="SimSun"/>
          <w:kern w:val="3"/>
          <w:sz w:val="24"/>
          <w:szCs w:val="24"/>
          <w:lang w:val="en-US" w:bidi="hi-IN"/>
        </w:rPr>
        <w:instrText xml:space="preserve"> ADDIN ZOTERO_ITEM CSL_CITATION {"citationID":"14aogsg5m4","properties":{"formattedCitation":"(Ahmed et al., 2011)","plainCitation":"(Ahmed et al., 2011)"},"citationItems":[{"id":282,"uris":["http://zotero.org/users/local/xdoxYrI5/items/9NF6T7FW"],"uri":["http://zotero.org/users/local/xdoxYrI5/items/9NF6T7FW"],"itemData":{"id":282,"type":"article-journal","title":"Climate volatility and poverty vulnerability in Tanzania","container-title":"Global Environmental Change","page":"46–55","volume":"21","issue":"1","source":"Google Scholar","note":"00074","author":[{"family":"Ahmed","given":"Syud Amer"},{"family":"Diffenbaugh","given":"Noah S."},{"family":"Hertel","given":"Thomas W."},{"family":"Lobell","given":"David B."},{"family":"Ramankutty","given":"Navin"},{"family":"Rios","given":"Ana R."},{"family":"Rowhani","given":"Pedram"}],"issued":{"date-parts":[["2011"]]}}}],"schema":"https://github.com/citation-style-language/schema/raw/master/csl-citation.json"} </w:instrText>
      </w:r>
      <w:r w:rsidR="00CE1ED5" w:rsidRPr="00D74694">
        <w:rPr>
          <w:rFonts w:ascii="Times New Roman" w:eastAsia="SimSun"/>
          <w:kern w:val="3"/>
          <w:sz w:val="24"/>
          <w:szCs w:val="24"/>
          <w:lang w:val="en-US" w:bidi="hi-IN"/>
        </w:rPr>
        <w:fldChar w:fldCharType="separate"/>
      </w:r>
      <w:r w:rsidR="00CE1ED5" w:rsidRPr="00D74694">
        <w:rPr>
          <w:rFonts w:ascii="Times New Roman" w:eastAsia="SimSun"/>
          <w:sz w:val="24"/>
        </w:rPr>
        <w:t>(Ahmed et al., 2011)</w:t>
      </w:r>
      <w:r w:rsidR="00CE1ED5" w:rsidRPr="00D74694">
        <w:rPr>
          <w:rFonts w:ascii="Times New Roman" w:eastAsia="SimSun"/>
          <w:kern w:val="3"/>
          <w:sz w:val="24"/>
          <w:szCs w:val="24"/>
          <w:lang w:val="en-US" w:bidi="hi-IN"/>
        </w:rPr>
        <w:fldChar w:fldCharType="end"/>
      </w:r>
      <w:r w:rsidR="00CE1ED5" w:rsidRPr="00D74694">
        <w:rPr>
          <w:rFonts w:ascii="Times New Roman" w:eastAsia="SimSun"/>
          <w:kern w:val="3"/>
          <w:sz w:val="24"/>
          <w:szCs w:val="24"/>
          <w:lang w:val="en-US" w:bidi="hi-IN"/>
        </w:rPr>
        <w:t>.</w:t>
      </w:r>
    </w:p>
    <w:p w:rsidR="00CE1ED5" w:rsidRPr="00D74694" w:rsidRDefault="00CE1ED5" w:rsidP="00D74694">
      <w:pPr>
        <w:widowControl w:val="0"/>
        <w:autoSpaceDE w:val="0"/>
        <w:autoSpaceDN w:val="0"/>
        <w:adjustRightInd w:val="0"/>
        <w:spacing w:after="0" w:line="360" w:lineRule="auto"/>
        <w:jc w:val="both"/>
        <w:rPr>
          <w:rFonts w:ascii="Times New Roman" w:eastAsia="SimSun"/>
          <w:kern w:val="3"/>
          <w:sz w:val="24"/>
          <w:szCs w:val="24"/>
          <w:lang w:val="en-US" w:bidi="hi-IN"/>
        </w:rPr>
      </w:pPr>
      <w:r w:rsidRPr="00D74694">
        <w:rPr>
          <w:rFonts w:ascii="Times New Roman" w:eastAsia="SimSun"/>
          <w:kern w:val="3"/>
          <w:sz w:val="24"/>
          <w:szCs w:val="24"/>
          <w:lang w:val="en-US" w:bidi="hi-IN"/>
        </w:rPr>
        <w:t>Table 23 reports the results for this specification.</w:t>
      </w:r>
    </w:p>
    <w:p w:rsidR="00A97145" w:rsidRPr="00D74694" w:rsidRDefault="00A97145" w:rsidP="00D74694">
      <w:pPr>
        <w:widowControl w:val="0"/>
        <w:autoSpaceDE w:val="0"/>
        <w:autoSpaceDN w:val="0"/>
        <w:adjustRightInd w:val="0"/>
        <w:spacing w:after="0" w:line="360" w:lineRule="auto"/>
        <w:jc w:val="both"/>
        <w:rPr>
          <w:rFonts w:ascii="Times New Roman" w:eastAsia="SimSun"/>
          <w:kern w:val="3"/>
          <w:sz w:val="24"/>
          <w:szCs w:val="24"/>
          <w:lang w:val="en-US" w:bidi="hi-IN"/>
        </w:rPr>
      </w:pPr>
      <w:r w:rsidRPr="00D74694">
        <w:rPr>
          <w:rFonts w:ascii="Times New Roman" w:eastAsia="SimSun"/>
          <w:kern w:val="3"/>
          <w:sz w:val="24"/>
          <w:szCs w:val="24"/>
          <w:lang w:val="en-US" w:bidi="hi-IN"/>
        </w:rPr>
        <w:t>The dependent variable is average crop yield during the previous two rainy seasons.</w:t>
      </w:r>
    </w:p>
    <w:p w:rsidR="00CE1ED5" w:rsidRPr="00D74694" w:rsidRDefault="0029186C" w:rsidP="00D74694">
      <w:pPr>
        <w:widowControl w:val="0"/>
        <w:autoSpaceDE w:val="0"/>
        <w:autoSpaceDN w:val="0"/>
        <w:adjustRightInd w:val="0"/>
        <w:spacing w:after="0" w:line="360" w:lineRule="auto"/>
        <w:jc w:val="both"/>
        <w:rPr>
          <w:rFonts w:ascii="Times New Roman" w:eastAsia="SimSun"/>
          <w:kern w:val="3"/>
          <w:sz w:val="24"/>
          <w:szCs w:val="24"/>
          <w:lang w:val="en-US" w:bidi="hi-IN"/>
        </w:rPr>
      </w:pPr>
      <w:r>
        <w:rPr>
          <w:rFonts w:ascii="Times New Roman" w:eastAsia="SimSun"/>
          <w:kern w:val="3"/>
          <w:sz w:val="24"/>
          <w:szCs w:val="24"/>
          <w:lang w:val="en-US" w:bidi="hi-IN"/>
        </w:rPr>
        <w:t>In Column 1</w:t>
      </w:r>
      <w:r w:rsidR="00CE1ED5" w:rsidRPr="00D74694">
        <w:rPr>
          <w:rFonts w:ascii="Times New Roman" w:eastAsia="SimSun"/>
          <w:kern w:val="3"/>
          <w:sz w:val="24"/>
          <w:szCs w:val="24"/>
          <w:lang w:val="en-US" w:bidi="hi-IN"/>
        </w:rPr>
        <w:t>, as usual, we only</w:t>
      </w:r>
      <w:r w:rsidR="002860B1">
        <w:rPr>
          <w:rFonts w:ascii="Times New Roman" w:eastAsia="SimSun"/>
          <w:kern w:val="3"/>
          <w:sz w:val="24"/>
          <w:szCs w:val="24"/>
          <w:lang w:val="en-US" w:bidi="hi-IN"/>
        </w:rPr>
        <w:t xml:space="preserve"> look at the aggregate impact</w:t>
      </w:r>
      <w:r w:rsidR="00CE1ED5" w:rsidRPr="00D74694">
        <w:rPr>
          <w:rFonts w:ascii="Times New Roman" w:eastAsia="SimSun"/>
          <w:kern w:val="3"/>
          <w:sz w:val="24"/>
          <w:szCs w:val="24"/>
          <w:lang w:val="en-US" w:bidi="hi-IN"/>
        </w:rPr>
        <w:t>.</w:t>
      </w:r>
    </w:p>
    <w:p w:rsidR="00F9098E" w:rsidRPr="00D74694" w:rsidRDefault="00F8184E"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The estimates here </w:t>
      </w:r>
      <w:r w:rsidR="00A0231F" w:rsidRPr="00D74694">
        <w:rPr>
          <w:rFonts w:ascii="Times New Roman"/>
          <w:sz w:val="24"/>
          <w:szCs w:val="24"/>
        </w:rPr>
        <w:t xml:space="preserve">suggest </w:t>
      </w:r>
      <w:r w:rsidR="00CE1ED5" w:rsidRPr="00D74694">
        <w:rPr>
          <w:rFonts w:ascii="Times New Roman"/>
          <w:sz w:val="24"/>
          <w:szCs w:val="24"/>
        </w:rPr>
        <w:t>that</w:t>
      </w:r>
      <w:r w:rsidRPr="00D74694">
        <w:rPr>
          <w:rFonts w:ascii="Times New Roman"/>
          <w:sz w:val="24"/>
          <w:szCs w:val="24"/>
        </w:rPr>
        <w:t xml:space="preserve"> it is</w:t>
      </w:r>
      <w:r w:rsidR="00CE1ED5" w:rsidRPr="00D74694">
        <w:rPr>
          <w:rFonts w:ascii="Times New Roman"/>
          <w:sz w:val="24"/>
          <w:szCs w:val="24"/>
        </w:rPr>
        <w:t xml:space="preserve"> exposure to extreme</w:t>
      </w:r>
      <w:r w:rsidRPr="00D74694">
        <w:rPr>
          <w:rFonts w:ascii="Times New Roman"/>
          <w:sz w:val="24"/>
          <w:szCs w:val="24"/>
        </w:rPr>
        <w:t xml:space="preserve"> </w:t>
      </w:r>
      <w:r w:rsidR="00CE1ED5" w:rsidRPr="00D74694">
        <w:rPr>
          <w:rFonts w:ascii="Times New Roman"/>
          <w:sz w:val="24"/>
          <w:szCs w:val="24"/>
        </w:rPr>
        <w:t xml:space="preserve">temperatures </w:t>
      </w:r>
      <w:r w:rsidR="00A0231F" w:rsidRPr="00D74694">
        <w:rPr>
          <w:rFonts w:ascii="Times New Roman"/>
          <w:sz w:val="24"/>
          <w:szCs w:val="24"/>
        </w:rPr>
        <w:t xml:space="preserve">(above 34°C) which is </w:t>
      </w:r>
      <w:r w:rsidRPr="00D74694">
        <w:rPr>
          <w:rFonts w:ascii="Times New Roman"/>
          <w:sz w:val="24"/>
          <w:szCs w:val="24"/>
        </w:rPr>
        <w:t>harmful for crop yield</w:t>
      </w:r>
      <w:r w:rsidR="00A0231F" w:rsidRPr="00D74694">
        <w:rPr>
          <w:rFonts w:ascii="Times New Roman"/>
          <w:sz w:val="24"/>
          <w:szCs w:val="24"/>
        </w:rPr>
        <w:t>s</w:t>
      </w:r>
      <w:r w:rsidR="00A0231F" w:rsidRPr="00D74694">
        <w:rPr>
          <w:rFonts w:ascii="Times New Roman"/>
          <w:color w:val="000000"/>
          <w:sz w:val="24"/>
          <w:szCs w:val="24"/>
        </w:rPr>
        <w:t xml:space="preserve">, and hence </w:t>
      </w:r>
      <w:r w:rsidR="00CE1ED5" w:rsidRPr="00D74694">
        <w:rPr>
          <w:rFonts w:ascii="Times New Roman"/>
          <w:color w:val="000000"/>
          <w:sz w:val="24"/>
          <w:szCs w:val="24"/>
        </w:rPr>
        <w:t>that it</w:t>
      </w:r>
      <w:r w:rsidRPr="00D74694">
        <w:rPr>
          <w:rFonts w:ascii="Times New Roman"/>
          <w:sz w:val="24"/>
          <w:szCs w:val="24"/>
        </w:rPr>
        <w:t xml:space="preserve"> </w:t>
      </w:r>
      <w:r w:rsidR="00CE1ED5" w:rsidRPr="00D74694">
        <w:rPr>
          <w:rFonts w:ascii="Times New Roman"/>
          <w:color w:val="000000"/>
          <w:sz w:val="24"/>
          <w:szCs w:val="24"/>
        </w:rPr>
        <w:t>is the extreme temperatures that are driving</w:t>
      </w:r>
      <w:r w:rsidRPr="00D74694">
        <w:rPr>
          <w:rFonts w:ascii="Times New Roman"/>
          <w:sz w:val="24"/>
          <w:szCs w:val="24"/>
        </w:rPr>
        <w:t xml:space="preserve"> </w:t>
      </w:r>
      <w:r w:rsidR="00CE1ED5" w:rsidRPr="00D74694">
        <w:rPr>
          <w:rFonts w:ascii="Times New Roman"/>
          <w:sz w:val="24"/>
          <w:szCs w:val="24"/>
        </w:rPr>
        <w:t xml:space="preserve">the results in </w:t>
      </w:r>
      <w:r w:rsidR="00A0231F" w:rsidRPr="00D74694">
        <w:rPr>
          <w:rFonts w:ascii="Times New Roman"/>
          <w:sz w:val="24"/>
          <w:szCs w:val="24"/>
        </w:rPr>
        <w:t>Table 22 on the impacts on total crop production</w:t>
      </w:r>
      <w:r w:rsidR="00CE1ED5" w:rsidRPr="00D74694">
        <w:rPr>
          <w:rFonts w:ascii="Times New Roman"/>
          <w:sz w:val="24"/>
          <w:szCs w:val="24"/>
        </w:rPr>
        <w:t>.</w:t>
      </w:r>
    </w:p>
    <w:p w:rsidR="00A0231F" w:rsidRPr="00D74694" w:rsidRDefault="00285411"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Moving across the columns, i</w:t>
      </w:r>
      <w:r w:rsidR="0029186C">
        <w:rPr>
          <w:rFonts w:ascii="Times New Roman"/>
          <w:sz w:val="24"/>
          <w:szCs w:val="24"/>
        </w:rPr>
        <w:t>n Column 2</w:t>
      </w:r>
      <w:r w:rsidR="00184552" w:rsidRPr="00D74694">
        <w:rPr>
          <w:rFonts w:ascii="Times New Roman"/>
          <w:sz w:val="24"/>
          <w:szCs w:val="24"/>
        </w:rPr>
        <w:t xml:space="preserve"> we decompose the aggregate impact of GDDs by looking at impacts across initial consumption quartiles. What emerges is that </w:t>
      </w:r>
      <w:r w:rsidR="00C92EC0" w:rsidRPr="00D74694">
        <w:rPr>
          <w:rFonts w:ascii="Times New Roman"/>
          <w:sz w:val="24"/>
          <w:szCs w:val="24"/>
        </w:rPr>
        <w:t xml:space="preserve">precipitation impacts are </w:t>
      </w:r>
      <w:r w:rsidR="002860B1">
        <w:rPr>
          <w:rFonts w:ascii="Times New Roman"/>
          <w:sz w:val="24"/>
          <w:szCs w:val="24"/>
        </w:rPr>
        <w:t xml:space="preserve">close to zero and </w:t>
      </w:r>
      <w:r w:rsidR="00C92EC0" w:rsidRPr="00D74694">
        <w:rPr>
          <w:rFonts w:ascii="Times New Roman"/>
          <w:sz w:val="24"/>
          <w:szCs w:val="24"/>
        </w:rPr>
        <w:t xml:space="preserve">insignificant, that </w:t>
      </w:r>
      <w:r w:rsidR="00184552" w:rsidRPr="00D74694">
        <w:rPr>
          <w:rFonts w:ascii="Times New Roman"/>
          <w:sz w:val="24"/>
          <w:szCs w:val="24"/>
        </w:rPr>
        <w:t>impacts from the number of GDDs between 8 and 34°C is essentially zero for all the four quartiles, while exposure to extreme temperatures (above + 34°C) has negative and strongly significant impact on crop yields of households in the poorest initial quartile, a negative and significant at the 5 percent level impact on crop yields of households in the second and third quartiles, and a positive but insignificant impact on crop yields of households in the upper quartile. These results are remarkably consistent not just with Table 22 on total crop production, but with the patter</w:t>
      </w:r>
      <w:r w:rsidR="002860B1">
        <w:rPr>
          <w:rFonts w:ascii="Times New Roman"/>
          <w:sz w:val="24"/>
          <w:szCs w:val="24"/>
        </w:rPr>
        <w:t>n</w:t>
      </w:r>
      <w:r w:rsidR="00184552" w:rsidRPr="00D74694">
        <w:rPr>
          <w:rFonts w:ascii="Times New Roman"/>
          <w:sz w:val="24"/>
          <w:szCs w:val="24"/>
        </w:rPr>
        <w:t xml:space="preserve"> of heterogeneity of temperature shocks on consumption growth. </w:t>
      </w:r>
    </w:p>
    <w:p w:rsidR="004108F6" w:rsidRPr="00D74694" w:rsidRDefault="00285411"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This leads us to think that, as hypothesized, </w:t>
      </w:r>
      <w:r w:rsidR="004108F6" w:rsidRPr="00D74694">
        <w:rPr>
          <w:rFonts w:ascii="Times New Roman"/>
          <w:sz w:val="24"/>
          <w:szCs w:val="24"/>
        </w:rPr>
        <w:t xml:space="preserve">this is the main transmission channel responsible for the heterogeneity / reversal of impacts </w:t>
      </w:r>
      <w:r w:rsidR="002860B1">
        <w:rPr>
          <w:rFonts w:ascii="Times New Roman"/>
          <w:sz w:val="24"/>
          <w:szCs w:val="24"/>
        </w:rPr>
        <w:t xml:space="preserve">conditional </w:t>
      </w:r>
      <w:r w:rsidR="004108F6" w:rsidRPr="00D74694">
        <w:rPr>
          <w:rFonts w:ascii="Times New Roman"/>
          <w:sz w:val="24"/>
          <w:szCs w:val="24"/>
        </w:rPr>
        <w:t xml:space="preserve">on initial consumption. </w:t>
      </w:r>
    </w:p>
    <w:p w:rsidR="004108F6" w:rsidRPr="00D74694" w:rsidRDefault="004108F6"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But the next question immediately arises: why are there such big differences in the impacts from extreme temperatures on crop yields?</w:t>
      </w:r>
    </w:p>
    <w:p w:rsidR="004108F6" w:rsidRPr="00D74694" w:rsidRDefault="00C92EC0"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We answer this question presenting both qualitative and quantitative evidence.</w:t>
      </w:r>
    </w:p>
    <w:p w:rsidR="00941CA5" w:rsidRPr="00D74694" w:rsidRDefault="00D53C0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First, we check whether overall a</w:t>
      </w:r>
      <w:r w:rsidR="00A53CF4">
        <w:rPr>
          <w:rFonts w:ascii="Times New Roman"/>
          <w:sz w:val="24"/>
          <w:szCs w:val="24"/>
        </w:rPr>
        <w:t>gricultural means and technologies</w:t>
      </w:r>
      <w:r w:rsidRPr="00D74694">
        <w:rPr>
          <w:rFonts w:ascii="Times New Roman"/>
          <w:sz w:val="24"/>
          <w:szCs w:val="24"/>
        </w:rPr>
        <w:t xml:space="preserve"> can help explaining the heterogeneity. Hence, analogously to what we did with respect to the labou</w:t>
      </w:r>
      <w:r w:rsidR="00941CA5" w:rsidRPr="00D74694">
        <w:rPr>
          <w:rFonts w:ascii="Times New Roman"/>
          <w:sz w:val="24"/>
          <w:szCs w:val="24"/>
        </w:rPr>
        <w:t>r productivity channel</w:t>
      </w:r>
      <w:r w:rsidR="00941CA5" w:rsidRPr="00D74694">
        <w:rPr>
          <w:rStyle w:val="Rimandonotaapidipagina"/>
          <w:rFonts w:ascii="Times New Roman"/>
          <w:sz w:val="24"/>
          <w:szCs w:val="24"/>
        </w:rPr>
        <w:footnoteReference w:id="13"/>
      </w:r>
      <w:r w:rsidR="00941CA5" w:rsidRPr="00D74694">
        <w:rPr>
          <w:rFonts w:ascii="Times New Roman"/>
          <w:sz w:val="24"/>
          <w:szCs w:val="24"/>
        </w:rPr>
        <w:t>, in Table 24</w:t>
      </w:r>
      <w:r w:rsidRPr="00D74694">
        <w:rPr>
          <w:rFonts w:ascii="Times New Roman"/>
          <w:sz w:val="24"/>
          <w:szCs w:val="24"/>
        </w:rPr>
        <w:t xml:space="preserve"> we check heterogeneity with respect to the Agricultural</w:t>
      </w:r>
      <w:r w:rsidR="0029186C">
        <w:rPr>
          <w:rFonts w:ascii="Times New Roman"/>
          <w:sz w:val="24"/>
          <w:szCs w:val="24"/>
        </w:rPr>
        <w:t xml:space="preserve"> Wealth Index (AWI). In Column 1</w:t>
      </w:r>
      <w:r w:rsidRPr="00D74694">
        <w:rPr>
          <w:rFonts w:ascii="Times New Roman"/>
          <w:sz w:val="24"/>
          <w:szCs w:val="24"/>
        </w:rPr>
        <w:t xml:space="preserve"> we just add a dummy with value 1 for having an above average </w:t>
      </w:r>
      <w:r w:rsidR="00A53CF4">
        <w:rPr>
          <w:rFonts w:ascii="Times New Roman"/>
          <w:sz w:val="24"/>
          <w:szCs w:val="24"/>
        </w:rPr>
        <w:t xml:space="preserve">AWI </w:t>
      </w:r>
      <w:r w:rsidRPr="00D74694">
        <w:rPr>
          <w:rFonts w:ascii="Times New Roman"/>
          <w:sz w:val="24"/>
          <w:szCs w:val="24"/>
        </w:rPr>
        <w:t>as an independent regressor in the baseline specification. As expected, this dummy has a positive and strongly significant (at the 1 percent level) impact on crop y</w:t>
      </w:r>
      <w:r w:rsidR="0029186C">
        <w:rPr>
          <w:rFonts w:ascii="Times New Roman"/>
          <w:sz w:val="24"/>
          <w:szCs w:val="24"/>
        </w:rPr>
        <w:t>ields. Consequently, in Column 2</w:t>
      </w:r>
      <w:r w:rsidRPr="00D74694">
        <w:rPr>
          <w:rFonts w:ascii="Times New Roman"/>
          <w:sz w:val="24"/>
          <w:szCs w:val="24"/>
        </w:rPr>
        <w:t xml:space="preserve"> we interact it with </w:t>
      </w:r>
      <w:r w:rsidR="00507076" w:rsidRPr="00D74694">
        <w:rPr>
          <w:rFonts w:ascii="Times New Roman"/>
          <w:sz w:val="24"/>
          <w:szCs w:val="24"/>
        </w:rPr>
        <w:t xml:space="preserve">our measure of weather shocks </w:t>
      </w:r>
      <w:r w:rsidRPr="00D74694">
        <w:rPr>
          <w:rFonts w:ascii="Times New Roman"/>
          <w:sz w:val="24"/>
          <w:szCs w:val="24"/>
        </w:rPr>
        <w:t xml:space="preserve">and, looking at the bottom of the table, it can be observed that the total effect of </w:t>
      </w:r>
      <w:r w:rsidR="00A0298A">
        <w:rPr>
          <w:rFonts w:ascii="Times New Roman"/>
          <w:sz w:val="24"/>
          <w:szCs w:val="24"/>
        </w:rPr>
        <w:t>extreme temperatures</w:t>
      </w:r>
      <w:r w:rsidR="00507076" w:rsidRPr="00D74694">
        <w:rPr>
          <w:rFonts w:ascii="Times New Roman"/>
          <w:sz w:val="24"/>
          <w:szCs w:val="24"/>
        </w:rPr>
        <w:t xml:space="preserve"> (above + 34°C) </w:t>
      </w:r>
      <w:r w:rsidRPr="00D74694">
        <w:rPr>
          <w:rFonts w:ascii="Times New Roman"/>
          <w:sz w:val="24"/>
          <w:szCs w:val="24"/>
        </w:rPr>
        <w:t>for crop yields of households having an above average AWI is negative</w:t>
      </w:r>
      <w:r w:rsidR="00941CA5" w:rsidRPr="00D74694">
        <w:rPr>
          <w:rFonts w:ascii="Times New Roman"/>
          <w:sz w:val="24"/>
          <w:szCs w:val="24"/>
        </w:rPr>
        <w:t xml:space="preserve"> and slightly larger</w:t>
      </w:r>
      <w:r w:rsidRPr="00D74694">
        <w:rPr>
          <w:rFonts w:ascii="Times New Roman"/>
          <w:sz w:val="24"/>
          <w:szCs w:val="24"/>
        </w:rPr>
        <w:t xml:space="preserve"> but not statistically significant</w:t>
      </w:r>
      <w:r w:rsidR="00941CA5" w:rsidRPr="00D74694">
        <w:rPr>
          <w:rFonts w:ascii="Times New Roman"/>
          <w:sz w:val="24"/>
          <w:szCs w:val="24"/>
        </w:rPr>
        <w:t>, due to the largest standard errors</w:t>
      </w:r>
      <w:r w:rsidRPr="00D74694">
        <w:rPr>
          <w:rFonts w:ascii="Times New Roman"/>
          <w:sz w:val="24"/>
          <w:szCs w:val="24"/>
        </w:rPr>
        <w:t>.</w:t>
      </w:r>
      <w:r w:rsidR="004E642C">
        <w:rPr>
          <w:rFonts w:ascii="Times New Roman"/>
          <w:sz w:val="24"/>
          <w:szCs w:val="24"/>
        </w:rPr>
        <w:t xml:space="preserve"> Recall</w:t>
      </w:r>
      <w:r w:rsidR="00941CA5" w:rsidRPr="00D74694">
        <w:rPr>
          <w:rFonts w:ascii="Times New Roman"/>
          <w:sz w:val="24"/>
          <w:szCs w:val="24"/>
        </w:rPr>
        <w:t xml:space="preserve"> households in the upper initial consumption quartile have on average higher values of the AWI</w:t>
      </w:r>
      <w:r w:rsidR="00941CA5" w:rsidRPr="00D74694">
        <w:rPr>
          <w:rStyle w:val="Rimandonotaapidipagina"/>
          <w:rFonts w:ascii="Times New Roman"/>
          <w:sz w:val="24"/>
          <w:szCs w:val="24"/>
        </w:rPr>
        <w:footnoteReference w:id="14"/>
      </w:r>
      <w:r w:rsidR="00941CA5" w:rsidRPr="00D74694">
        <w:rPr>
          <w:rFonts w:ascii="Times New Roman"/>
          <w:sz w:val="24"/>
          <w:szCs w:val="24"/>
        </w:rPr>
        <w:t>.</w:t>
      </w:r>
    </w:p>
    <w:p w:rsidR="00941CA5" w:rsidRPr="00D74694" w:rsidRDefault="00A53CF4"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Next, i</w:t>
      </w:r>
      <w:r w:rsidR="00941CA5" w:rsidRPr="00D74694">
        <w:rPr>
          <w:rFonts w:ascii="Times New Roman"/>
          <w:sz w:val="24"/>
          <w:szCs w:val="24"/>
        </w:rPr>
        <w:t>n Table 25 we provide descriptive statistics which shows that maize and paddy are the two main staple crops cultivated by households in this sample, accounting on average for more than 50 % of the total quantity of crops produced f</w:t>
      </w:r>
      <w:r w:rsidR="00561039">
        <w:rPr>
          <w:rFonts w:ascii="Times New Roman"/>
          <w:sz w:val="24"/>
          <w:szCs w:val="24"/>
        </w:rPr>
        <w:t xml:space="preserve">or almost all households except </w:t>
      </w:r>
      <w:r w:rsidR="00941CA5" w:rsidRPr="00D74694">
        <w:rPr>
          <w:rFonts w:ascii="Times New Roman"/>
          <w:sz w:val="24"/>
          <w:szCs w:val="24"/>
        </w:rPr>
        <w:t>for those in the upper initial consumption quartile</w:t>
      </w:r>
      <w:r w:rsidR="00561039">
        <w:rPr>
          <w:rFonts w:ascii="Times New Roman"/>
          <w:sz w:val="24"/>
          <w:szCs w:val="24"/>
        </w:rPr>
        <w:t xml:space="preserve">, </w:t>
      </w:r>
      <w:r w:rsidR="00887B5D">
        <w:rPr>
          <w:rFonts w:ascii="Times New Roman"/>
          <w:sz w:val="24"/>
          <w:szCs w:val="24"/>
        </w:rPr>
        <w:t>although for them as well their cumulative share is still very high (47 %)</w:t>
      </w:r>
      <w:r w:rsidR="00941CA5" w:rsidRPr="00D74694">
        <w:rPr>
          <w:rFonts w:ascii="Times New Roman"/>
          <w:sz w:val="24"/>
          <w:szCs w:val="24"/>
        </w:rPr>
        <w:t>.</w:t>
      </w:r>
    </w:p>
    <w:p w:rsidR="00B70974" w:rsidRPr="00D74694" w:rsidRDefault="00507076"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Table 26, then, </w:t>
      </w:r>
      <w:r w:rsidR="00941CA5" w:rsidRPr="00D74694">
        <w:rPr>
          <w:rFonts w:ascii="Times New Roman"/>
          <w:sz w:val="24"/>
          <w:szCs w:val="24"/>
        </w:rPr>
        <w:t>reveals how richer households n</w:t>
      </w:r>
      <w:r w:rsidR="00B70974" w:rsidRPr="00D74694">
        <w:rPr>
          <w:rFonts w:ascii="Times New Roman"/>
          <w:sz w:val="24"/>
          <w:szCs w:val="24"/>
        </w:rPr>
        <w:t>ot only produce more crops</w:t>
      </w:r>
      <w:r w:rsidR="004E642C">
        <w:rPr>
          <w:rFonts w:ascii="Times New Roman"/>
          <w:sz w:val="24"/>
          <w:szCs w:val="24"/>
        </w:rPr>
        <w:t xml:space="preserve"> (Column </w:t>
      </w:r>
      <w:r w:rsidR="00887B5D">
        <w:rPr>
          <w:rFonts w:ascii="Times New Roman"/>
          <w:sz w:val="24"/>
          <w:szCs w:val="24"/>
        </w:rPr>
        <w:t>1</w:t>
      </w:r>
      <w:r w:rsidRPr="00D74694">
        <w:rPr>
          <w:rFonts w:ascii="Times New Roman"/>
          <w:sz w:val="24"/>
          <w:szCs w:val="24"/>
        </w:rPr>
        <w:t>)</w:t>
      </w:r>
      <w:r w:rsidR="00B70974" w:rsidRPr="00D74694">
        <w:rPr>
          <w:rFonts w:ascii="Times New Roman"/>
          <w:sz w:val="24"/>
          <w:szCs w:val="24"/>
        </w:rPr>
        <w:t>,</w:t>
      </w:r>
      <w:r w:rsidR="00941CA5" w:rsidRPr="00D74694">
        <w:rPr>
          <w:rFonts w:ascii="Times New Roman"/>
          <w:sz w:val="24"/>
          <w:szCs w:val="24"/>
        </w:rPr>
        <w:t xml:space="preserve"> but</w:t>
      </w:r>
      <w:r w:rsidR="00B70974" w:rsidRPr="00D74694">
        <w:rPr>
          <w:rFonts w:ascii="Times New Roman"/>
          <w:sz w:val="24"/>
          <w:szCs w:val="24"/>
        </w:rPr>
        <w:t xml:space="preserve"> they also have more productive plots</w:t>
      </w:r>
      <w:r w:rsidR="004E642C">
        <w:rPr>
          <w:rFonts w:ascii="Times New Roman"/>
          <w:sz w:val="24"/>
          <w:szCs w:val="24"/>
        </w:rPr>
        <w:t xml:space="preserve"> (Column </w:t>
      </w:r>
      <w:r w:rsidR="00887B5D">
        <w:rPr>
          <w:rFonts w:ascii="Times New Roman"/>
          <w:sz w:val="24"/>
          <w:szCs w:val="24"/>
        </w:rPr>
        <w:t>2</w:t>
      </w:r>
      <w:r w:rsidRPr="00D74694">
        <w:rPr>
          <w:rFonts w:ascii="Times New Roman"/>
          <w:sz w:val="24"/>
          <w:szCs w:val="24"/>
        </w:rPr>
        <w:t>)</w:t>
      </w:r>
      <w:r w:rsidR="00B70974" w:rsidRPr="00D74694">
        <w:rPr>
          <w:rFonts w:ascii="Times New Roman"/>
          <w:sz w:val="24"/>
          <w:szCs w:val="24"/>
        </w:rPr>
        <w:t>.</w:t>
      </w:r>
    </w:p>
    <w:p w:rsidR="00507076" w:rsidRPr="00D74694" w:rsidRDefault="00507076"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We therefore test for heterogeneity of impacts on crop yields due to these factors in Table 27.</w:t>
      </w:r>
    </w:p>
    <w:p w:rsidR="00507076" w:rsidRPr="00D74694" w:rsidRDefault="00507076"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Column </w:t>
      </w:r>
      <w:r w:rsidR="004E642C">
        <w:rPr>
          <w:rFonts w:ascii="Times New Roman"/>
          <w:sz w:val="24"/>
          <w:szCs w:val="24"/>
        </w:rPr>
        <w:t>1</w:t>
      </w:r>
      <w:r w:rsidR="00E16753" w:rsidRPr="00D74694">
        <w:rPr>
          <w:rFonts w:ascii="Times New Roman"/>
          <w:sz w:val="24"/>
          <w:szCs w:val="24"/>
        </w:rPr>
        <w:t xml:space="preserve"> we include interactions with a dummy for </w:t>
      </w:r>
      <w:r w:rsidRPr="00D74694">
        <w:rPr>
          <w:rFonts w:ascii="Times New Roman" w:eastAsia="SimSun"/>
          <w:kern w:val="3"/>
          <w:sz w:val="24"/>
          <w:szCs w:val="24"/>
          <w:lang w:val="en-US" w:bidi="hi-IN"/>
        </w:rPr>
        <w:t>‘Maize &amp; paddy non-specializers’</w:t>
      </w:r>
      <w:r w:rsidR="00E16753" w:rsidRPr="00D74694">
        <w:rPr>
          <w:rFonts w:ascii="Times New Roman" w:eastAsia="SimSun"/>
          <w:kern w:val="3"/>
          <w:sz w:val="24"/>
          <w:szCs w:val="24"/>
          <w:lang w:val="en-US" w:bidi="hi-IN"/>
        </w:rPr>
        <w:t xml:space="preserve">, </w:t>
      </w:r>
      <w:r w:rsidRPr="00D74694">
        <w:rPr>
          <w:rFonts w:ascii="Times New Roman" w:eastAsia="SimSun"/>
          <w:kern w:val="3"/>
          <w:sz w:val="24"/>
          <w:szCs w:val="24"/>
          <w:lang w:val="en-US" w:bidi="hi-IN"/>
        </w:rPr>
        <w:t xml:space="preserve">a dummy with value 1 for households in which maize and paddy account for less than 50% of total crop production in a given wave. </w:t>
      </w:r>
      <w:r w:rsidR="00E16753" w:rsidRPr="00D74694">
        <w:rPr>
          <w:rFonts w:ascii="Times New Roman" w:eastAsia="SimSun"/>
          <w:kern w:val="3"/>
          <w:sz w:val="24"/>
          <w:szCs w:val="24"/>
          <w:lang w:val="en-US" w:bidi="hi-IN"/>
        </w:rPr>
        <w:t xml:space="preserve">In Column </w:t>
      </w:r>
      <w:r w:rsidR="004E642C">
        <w:rPr>
          <w:rFonts w:ascii="Times New Roman" w:eastAsia="SimSun"/>
          <w:kern w:val="3"/>
          <w:sz w:val="24"/>
          <w:szCs w:val="24"/>
          <w:lang w:val="en-US" w:bidi="hi-IN"/>
        </w:rPr>
        <w:t xml:space="preserve">2 </w:t>
      </w:r>
      <w:r w:rsidR="00E16753" w:rsidRPr="00D74694">
        <w:rPr>
          <w:rFonts w:ascii="Times New Roman" w:eastAsia="SimSun"/>
          <w:kern w:val="3"/>
          <w:sz w:val="24"/>
          <w:szCs w:val="24"/>
          <w:lang w:val="en-US" w:bidi="hi-IN"/>
        </w:rPr>
        <w:t xml:space="preserve">we interact weather </w:t>
      </w:r>
      <w:r w:rsidR="00887B5D">
        <w:rPr>
          <w:rFonts w:ascii="Times New Roman" w:eastAsia="SimSun"/>
          <w:kern w:val="3"/>
          <w:sz w:val="24"/>
          <w:szCs w:val="24"/>
          <w:lang w:val="en-US" w:bidi="hi-IN"/>
        </w:rPr>
        <w:t>shocks with ‘Higher crop yield’</w:t>
      </w:r>
      <w:r w:rsidR="00E16753" w:rsidRPr="00D74694">
        <w:rPr>
          <w:rFonts w:ascii="Times New Roman" w:eastAsia="SimSun"/>
          <w:kern w:val="3"/>
          <w:sz w:val="24"/>
          <w:szCs w:val="24"/>
          <w:lang w:val="en-US" w:bidi="hi-IN"/>
        </w:rPr>
        <w:t xml:space="preserve">, </w:t>
      </w:r>
      <w:r w:rsidRPr="00D74694">
        <w:rPr>
          <w:rFonts w:ascii="Times New Roman" w:eastAsia="SimSun"/>
          <w:kern w:val="3"/>
          <w:sz w:val="24"/>
          <w:szCs w:val="24"/>
          <w:lang w:val="en-US" w:bidi="hi-IN"/>
        </w:rPr>
        <w:t xml:space="preserve">a dummy with value 1 for households having a higher than average crop yield in a given wave. </w:t>
      </w:r>
      <w:r w:rsidR="00E16753" w:rsidRPr="00D74694">
        <w:rPr>
          <w:rFonts w:ascii="Times New Roman" w:eastAsia="SimSun"/>
          <w:kern w:val="3"/>
          <w:sz w:val="24"/>
          <w:szCs w:val="24"/>
          <w:lang w:val="en-US" w:bidi="hi-IN"/>
        </w:rPr>
        <w:t xml:space="preserve">In Column </w:t>
      </w:r>
      <w:r w:rsidR="004E642C">
        <w:rPr>
          <w:rFonts w:ascii="Times New Roman" w:eastAsia="SimSun"/>
          <w:kern w:val="3"/>
          <w:sz w:val="24"/>
          <w:szCs w:val="24"/>
          <w:lang w:val="en-US" w:bidi="hi-IN"/>
        </w:rPr>
        <w:t xml:space="preserve">3 </w:t>
      </w:r>
      <w:r w:rsidR="00E16753" w:rsidRPr="00D74694">
        <w:rPr>
          <w:rFonts w:ascii="Times New Roman" w:eastAsia="SimSun"/>
          <w:kern w:val="3"/>
          <w:sz w:val="24"/>
          <w:szCs w:val="24"/>
          <w:lang w:val="en-US" w:bidi="hi-IN"/>
        </w:rPr>
        <w:t xml:space="preserve">we include interactions with ‘Higher crop production’, </w:t>
      </w:r>
      <w:r w:rsidRPr="00D74694">
        <w:rPr>
          <w:rFonts w:ascii="Times New Roman" w:eastAsia="SimSun"/>
          <w:kern w:val="3"/>
          <w:sz w:val="24"/>
          <w:szCs w:val="24"/>
          <w:lang w:val="en-US" w:bidi="hi-IN"/>
        </w:rPr>
        <w:t>dummy with value 1 for households having a higher than average crop production (</w:t>
      </w:r>
      <w:r w:rsidR="004E642C">
        <w:rPr>
          <w:rFonts w:ascii="Times New Roman" w:eastAsia="SimSun"/>
          <w:kern w:val="3"/>
          <w:sz w:val="24"/>
          <w:szCs w:val="24"/>
          <w:lang w:val="en-US" w:bidi="hi-IN"/>
        </w:rPr>
        <w:t xml:space="preserve">in </w:t>
      </w:r>
      <w:r w:rsidRPr="00D74694">
        <w:rPr>
          <w:rFonts w:ascii="Times New Roman" w:eastAsia="SimSun"/>
          <w:kern w:val="3"/>
          <w:sz w:val="24"/>
          <w:szCs w:val="24"/>
          <w:lang w:val="en-US" w:bidi="hi-IN"/>
        </w:rPr>
        <w:t>kg) in a given wave</w:t>
      </w:r>
      <w:r w:rsidR="00E16753" w:rsidRPr="00D74694">
        <w:rPr>
          <w:rFonts w:ascii="Times New Roman" w:eastAsia="SimSun"/>
          <w:kern w:val="3"/>
          <w:sz w:val="24"/>
          <w:szCs w:val="24"/>
          <w:lang w:val="en-US" w:bidi="hi-IN"/>
        </w:rPr>
        <w:t xml:space="preserve">. </w:t>
      </w:r>
    </w:p>
    <w:p w:rsidR="005B7441" w:rsidRPr="00D74694" w:rsidRDefault="005B7441"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sz w:val="24"/>
          <w:szCs w:val="24"/>
        </w:rPr>
        <w:t xml:space="preserve">Looking at the bottom of the Table, remarkably, the effect of the </w:t>
      </w:r>
      <w:r w:rsidR="00B018B1" w:rsidRPr="00D74694">
        <w:rPr>
          <w:rFonts w:ascii="Times New Roman"/>
          <w:color w:val="000000"/>
          <w:sz w:val="24"/>
          <w:szCs w:val="24"/>
        </w:rPr>
        <w:t xml:space="preserve">Number of GDDs above 34 </w:t>
      </w:r>
      <w:r w:rsidR="00B018B1" w:rsidRPr="00D74694">
        <w:rPr>
          <w:rFonts w:ascii="Times New Roman"/>
          <w:color w:val="000000"/>
          <w:sz w:val="24"/>
          <w:szCs w:val="24"/>
          <w:shd w:val="clear" w:color="auto" w:fill="FFFFFF"/>
        </w:rPr>
        <w:t>°C turns statistically insignificant in all three cases, i.e. negative impacts on crop yields from extreme temperatures disappear if households are not specialized in the cultivation of maize and paddy, if they have a higher than average crop yield and if they produce a higher than average quantity of crops.</w:t>
      </w:r>
    </w:p>
    <w:p w:rsidR="00B018B1" w:rsidRPr="00D74694" w:rsidRDefault="00B018B1"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color w:val="000000"/>
          <w:sz w:val="24"/>
          <w:szCs w:val="24"/>
          <w:shd w:val="clear" w:color="auto" w:fill="FFFFFF"/>
        </w:rPr>
        <w:t>This tells us</w:t>
      </w:r>
      <w:r w:rsidR="00285411">
        <w:rPr>
          <w:rFonts w:ascii="Times New Roman"/>
          <w:color w:val="000000"/>
          <w:sz w:val="24"/>
          <w:szCs w:val="24"/>
          <w:shd w:val="clear" w:color="auto" w:fill="FFFFFF"/>
        </w:rPr>
        <w:t>,</w:t>
      </w:r>
      <w:r w:rsidRPr="00D74694">
        <w:rPr>
          <w:rFonts w:ascii="Times New Roman"/>
          <w:color w:val="000000"/>
          <w:sz w:val="24"/>
          <w:szCs w:val="24"/>
          <w:shd w:val="clear" w:color="auto" w:fill="FFFFFF"/>
        </w:rPr>
        <w:t xml:space="preserve"> first, that the negative impacts on crop yields mainly come through maize and paddy, consistently with the findings of  previous literature on the impacts of temperature on crop yields in Tanzania (</w:t>
      </w:r>
      <w:r w:rsidRPr="00D74694">
        <w:rPr>
          <w:rFonts w:ascii="Times New Roman"/>
          <w:color w:val="000000"/>
          <w:sz w:val="24"/>
          <w:szCs w:val="24"/>
          <w:shd w:val="clear" w:color="auto" w:fill="FFFFFF"/>
        </w:rPr>
        <w:fldChar w:fldCharType="begin"/>
      </w:r>
      <w:r w:rsidRPr="00D74694">
        <w:rPr>
          <w:rFonts w:ascii="Times New Roman"/>
          <w:color w:val="000000"/>
          <w:sz w:val="24"/>
          <w:szCs w:val="24"/>
          <w:shd w:val="clear" w:color="auto" w:fill="FFFFFF"/>
        </w:rPr>
        <w:instrText xml:space="preserve"> ADDIN ZOTERO_ITEM CSL_CITATION {"citationID":"h5sj6mouu","properties":{"formattedCitation":"(Ahmed et al., 2011; Rowhani et al., 2011)","plainCitation":"(Ahmed et al., 2011; Rowhani et al., 2011)"},"citationItems":[{"id":282,"uris":["http://zotero.org/users/local/xdoxYrI5/items/9NF6T7FW"],"uri":["http://zotero.org/users/local/xdoxYrI5/items/9NF6T7FW"],"itemData":{"id":282,"type":"article-journal","title":"Climate volatility and poverty vulnerability in Tanzania","container-title":"Global Environmental Change","page":"46–55","volume":"21","issue":"1","source":"Google Scholar","note":"00074","author":[{"family":"Ahmed","given":"Syud Amer"},{"family":"Diffenbaugh","given":"Noah S."},{"family":"Hertel","given":"Thomas W."},{"family":"Lobell","given":"David B."},{"family":"Ramankutty","given":"Navin"},{"family":"Rios","given":"Ana R."},{"family":"Rowhani","given":"Pedram"}],"issued":{"date-parts":[["2011"]]}}},{"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Pr="00D74694">
        <w:rPr>
          <w:rFonts w:ascii="Times New Roman"/>
          <w:color w:val="000000"/>
          <w:sz w:val="24"/>
          <w:szCs w:val="24"/>
          <w:shd w:val="clear" w:color="auto" w:fill="FFFFFF"/>
        </w:rPr>
        <w:fldChar w:fldCharType="separate"/>
      </w:r>
      <w:r w:rsidRPr="00D74694">
        <w:rPr>
          <w:rFonts w:ascii="Times New Roman"/>
          <w:sz w:val="24"/>
        </w:rPr>
        <w:t>Ahmed et al. 2011; Rowhani et al., 2011)</w:t>
      </w:r>
      <w:r w:rsidRPr="00D74694">
        <w:rPr>
          <w:rFonts w:ascii="Times New Roman"/>
          <w:color w:val="000000"/>
          <w:sz w:val="24"/>
          <w:szCs w:val="24"/>
          <w:shd w:val="clear" w:color="auto" w:fill="FFFFFF"/>
        </w:rPr>
        <w:fldChar w:fldCharType="end"/>
      </w:r>
      <w:r w:rsidRPr="00D74694">
        <w:rPr>
          <w:rFonts w:ascii="Times New Roman"/>
          <w:color w:val="000000"/>
          <w:sz w:val="24"/>
          <w:szCs w:val="24"/>
          <w:shd w:val="clear" w:color="auto" w:fill="FFFFFF"/>
        </w:rPr>
        <w:t>. Second, the heterogeneity of impacts we find can</w:t>
      </w:r>
      <w:r w:rsidR="00887B5D">
        <w:rPr>
          <w:rFonts w:ascii="Times New Roman"/>
          <w:color w:val="000000"/>
          <w:sz w:val="24"/>
          <w:szCs w:val="24"/>
          <w:shd w:val="clear" w:color="auto" w:fill="FFFFFF"/>
        </w:rPr>
        <w:t xml:space="preserve"> overall</w:t>
      </w:r>
      <w:r w:rsidRPr="00D74694">
        <w:rPr>
          <w:rFonts w:ascii="Times New Roman"/>
          <w:color w:val="000000"/>
          <w:sz w:val="24"/>
          <w:szCs w:val="24"/>
          <w:shd w:val="clear" w:color="auto" w:fill="FFFFFF"/>
        </w:rPr>
        <w:t xml:space="preserve"> be explained by the fact that richer households are advantaged by better agricultural</w:t>
      </w:r>
      <w:r w:rsidR="00887B5D">
        <w:rPr>
          <w:rFonts w:ascii="Times New Roman"/>
          <w:color w:val="000000"/>
          <w:sz w:val="24"/>
          <w:szCs w:val="24"/>
          <w:shd w:val="clear" w:color="auto" w:fill="FFFFFF"/>
        </w:rPr>
        <w:t xml:space="preserve"> assets</w:t>
      </w:r>
      <w:r w:rsidRPr="00D74694">
        <w:rPr>
          <w:rFonts w:ascii="Times New Roman"/>
          <w:color w:val="000000"/>
          <w:sz w:val="24"/>
          <w:szCs w:val="24"/>
          <w:shd w:val="clear" w:color="auto" w:fill="FFFFFF"/>
        </w:rPr>
        <w:t>, technologies and soil quality, which make them less vulnerable, or better</w:t>
      </w:r>
      <w:r w:rsidR="00887B5D">
        <w:rPr>
          <w:rFonts w:ascii="Times New Roman"/>
          <w:color w:val="000000"/>
          <w:sz w:val="24"/>
          <w:szCs w:val="24"/>
          <w:shd w:val="clear" w:color="auto" w:fill="FFFFFF"/>
        </w:rPr>
        <w:t xml:space="preserve"> </w:t>
      </w:r>
      <w:r w:rsidRPr="00D74694">
        <w:rPr>
          <w:rFonts w:ascii="Times New Roman"/>
          <w:color w:val="000000"/>
          <w:sz w:val="24"/>
          <w:szCs w:val="24"/>
          <w:shd w:val="clear" w:color="auto" w:fill="FFFFFF"/>
        </w:rPr>
        <w:t xml:space="preserve">immune, to the negative impacts entailed by temperature shocks, which </w:t>
      </w:r>
      <w:r w:rsidR="004E642C">
        <w:rPr>
          <w:rFonts w:ascii="Times New Roman"/>
          <w:color w:val="000000"/>
          <w:sz w:val="24"/>
          <w:szCs w:val="24"/>
          <w:shd w:val="clear" w:color="auto" w:fill="FFFFFF"/>
        </w:rPr>
        <w:t xml:space="preserve">conversely </w:t>
      </w:r>
      <w:r w:rsidRPr="00D74694">
        <w:rPr>
          <w:rFonts w:ascii="Times New Roman"/>
          <w:color w:val="000000"/>
          <w:sz w:val="24"/>
          <w:szCs w:val="24"/>
          <w:shd w:val="clear" w:color="auto" w:fill="FFFFFF"/>
        </w:rPr>
        <w:t>have serious welfare consequences for poorest households.</w:t>
      </w:r>
    </w:p>
    <w:p w:rsidR="00B018B1" w:rsidRPr="00D74694" w:rsidRDefault="00B018B1"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color w:val="000000"/>
          <w:sz w:val="24"/>
          <w:szCs w:val="24"/>
          <w:shd w:val="clear" w:color="auto" w:fill="FFFFFF"/>
        </w:rPr>
        <w:t xml:space="preserve">But one could still say: fine, the data and regressions presented partially account for heterogeneity of impacts, but </w:t>
      </w:r>
      <w:r w:rsidR="003C53C2" w:rsidRPr="00D74694">
        <w:rPr>
          <w:rFonts w:ascii="Times New Roman"/>
          <w:color w:val="000000"/>
          <w:sz w:val="24"/>
          <w:szCs w:val="24"/>
          <w:shd w:val="clear" w:color="auto" w:fill="FFFFFF"/>
        </w:rPr>
        <w:t xml:space="preserve">this work </w:t>
      </w:r>
      <w:r w:rsidRPr="00D74694">
        <w:rPr>
          <w:rFonts w:ascii="Times New Roman"/>
          <w:color w:val="000000"/>
          <w:sz w:val="24"/>
          <w:szCs w:val="24"/>
          <w:shd w:val="clear" w:color="auto" w:fill="FFFFFF"/>
        </w:rPr>
        <w:t>actually find</w:t>
      </w:r>
      <w:r w:rsidR="003C53C2" w:rsidRPr="00D74694">
        <w:rPr>
          <w:rFonts w:ascii="Times New Roman"/>
          <w:color w:val="000000"/>
          <w:sz w:val="24"/>
          <w:szCs w:val="24"/>
          <w:shd w:val="clear" w:color="auto" w:fill="FFFFFF"/>
        </w:rPr>
        <w:t>s</w:t>
      </w:r>
      <w:r w:rsidRPr="00D74694">
        <w:rPr>
          <w:rFonts w:ascii="Times New Roman"/>
          <w:color w:val="000000"/>
          <w:sz w:val="24"/>
          <w:szCs w:val="24"/>
          <w:shd w:val="clear" w:color="auto" w:fill="FFFFFF"/>
        </w:rPr>
        <w:t xml:space="preserve"> a </w:t>
      </w:r>
      <w:r w:rsidRPr="00D74694">
        <w:rPr>
          <w:rFonts w:ascii="Times New Roman"/>
          <w:i/>
          <w:color w:val="000000"/>
          <w:sz w:val="24"/>
          <w:szCs w:val="24"/>
          <w:shd w:val="clear" w:color="auto" w:fill="FFFFFF"/>
        </w:rPr>
        <w:t xml:space="preserve">reversal </w:t>
      </w:r>
      <w:r w:rsidRPr="00D74694">
        <w:rPr>
          <w:rFonts w:ascii="Times New Roman"/>
          <w:color w:val="000000"/>
          <w:sz w:val="24"/>
          <w:szCs w:val="24"/>
          <w:shd w:val="clear" w:color="auto" w:fill="FFFFFF"/>
        </w:rPr>
        <w:t xml:space="preserve">of impacts, which turn even positive for the upper quartile. Can households be so different? After all, we are still talking about farming households in rural Tanzania, where </w:t>
      </w:r>
      <w:r w:rsidR="004F3977" w:rsidRPr="00D74694">
        <w:rPr>
          <w:rFonts w:ascii="Times New Roman"/>
          <w:color w:val="000000"/>
          <w:sz w:val="24"/>
          <w:szCs w:val="24"/>
          <w:shd w:val="clear" w:color="auto" w:fill="FFFFFF"/>
        </w:rPr>
        <w:t xml:space="preserve">no one really practices ‘modern’ agriculture. In fact, the use of irrigation </w:t>
      </w:r>
      <w:r w:rsidR="00563922">
        <w:rPr>
          <w:rFonts w:ascii="Times New Roman"/>
          <w:color w:val="000000"/>
          <w:sz w:val="24"/>
          <w:szCs w:val="24"/>
          <w:shd w:val="clear" w:color="auto" w:fill="FFFFFF"/>
        </w:rPr>
        <w:t>is still very limited (Table A.5</w:t>
      </w:r>
      <w:r w:rsidR="004F3977" w:rsidRPr="00D74694">
        <w:rPr>
          <w:rFonts w:ascii="Times New Roman"/>
          <w:color w:val="000000"/>
          <w:sz w:val="24"/>
          <w:szCs w:val="24"/>
          <w:shd w:val="clear" w:color="auto" w:fill="FFFFFF"/>
        </w:rPr>
        <w:t xml:space="preserve">) and so the use of </w:t>
      </w:r>
      <w:r w:rsidR="00563922">
        <w:rPr>
          <w:rFonts w:ascii="Times New Roman"/>
          <w:color w:val="000000"/>
          <w:sz w:val="24"/>
          <w:szCs w:val="24"/>
          <w:shd w:val="clear" w:color="auto" w:fill="FFFFFF"/>
        </w:rPr>
        <w:t>inorganic fertilizers (Table A.6</w:t>
      </w:r>
      <w:r w:rsidR="004F3977" w:rsidRPr="00D74694">
        <w:rPr>
          <w:rFonts w:ascii="Times New Roman"/>
          <w:color w:val="000000"/>
          <w:sz w:val="24"/>
          <w:szCs w:val="24"/>
          <w:shd w:val="clear" w:color="auto" w:fill="FFFFFF"/>
        </w:rPr>
        <w:t xml:space="preserve">), although in these cases </w:t>
      </w:r>
      <w:r w:rsidR="003C53C2" w:rsidRPr="00D74694">
        <w:rPr>
          <w:rFonts w:ascii="Times New Roman"/>
          <w:color w:val="000000"/>
          <w:sz w:val="24"/>
          <w:szCs w:val="24"/>
          <w:shd w:val="clear" w:color="auto" w:fill="FFFFFF"/>
        </w:rPr>
        <w:t xml:space="preserve">too </w:t>
      </w:r>
      <w:r w:rsidR="00887B5D">
        <w:rPr>
          <w:rFonts w:ascii="Times New Roman"/>
          <w:color w:val="000000"/>
          <w:sz w:val="24"/>
          <w:szCs w:val="24"/>
          <w:shd w:val="clear" w:color="auto" w:fill="FFFFFF"/>
        </w:rPr>
        <w:t xml:space="preserve">richer households show, on average, </w:t>
      </w:r>
      <w:r w:rsidR="004F3977" w:rsidRPr="00D74694">
        <w:rPr>
          <w:rFonts w:ascii="Times New Roman"/>
          <w:color w:val="000000"/>
          <w:sz w:val="24"/>
          <w:szCs w:val="24"/>
          <w:shd w:val="clear" w:color="auto" w:fill="FFFFFF"/>
        </w:rPr>
        <w:t>better conditions.</w:t>
      </w:r>
    </w:p>
    <w:p w:rsidR="004F3977" w:rsidRPr="00D74694" w:rsidRDefault="004F3977"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color w:val="000000"/>
          <w:sz w:val="24"/>
          <w:szCs w:val="24"/>
          <w:shd w:val="clear" w:color="auto" w:fill="FFFFFF"/>
        </w:rPr>
        <w:t>Furthermore, we showed above that even richer households do mainly cultivate maize and paddy, which are very sensitive to temperature shocks.</w:t>
      </w:r>
    </w:p>
    <w:p w:rsidR="004F3977" w:rsidRPr="00D74694" w:rsidRDefault="004F3977"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color w:val="000000"/>
          <w:sz w:val="24"/>
          <w:szCs w:val="24"/>
          <w:shd w:val="clear" w:color="auto" w:fill="FFFFFF"/>
        </w:rPr>
        <w:t xml:space="preserve">However, with regard to this we can also present interesting descriptive statistics that sheds further light on </w:t>
      </w:r>
      <w:r w:rsidR="00887B5D">
        <w:rPr>
          <w:rFonts w:ascii="Times New Roman"/>
          <w:color w:val="000000"/>
          <w:sz w:val="24"/>
          <w:szCs w:val="24"/>
          <w:shd w:val="clear" w:color="auto" w:fill="FFFFFF"/>
        </w:rPr>
        <w:t xml:space="preserve">the </w:t>
      </w:r>
      <w:r w:rsidRPr="00D74694">
        <w:rPr>
          <w:rFonts w:ascii="Times New Roman"/>
          <w:color w:val="000000"/>
          <w:sz w:val="24"/>
          <w:szCs w:val="24"/>
          <w:shd w:val="clear" w:color="auto" w:fill="FFFFFF"/>
        </w:rPr>
        <w:t>differences between households.</w:t>
      </w:r>
    </w:p>
    <w:p w:rsidR="004F3977" w:rsidRPr="00D74694" w:rsidRDefault="00563922"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Pr>
          <w:rFonts w:ascii="Times New Roman"/>
          <w:color w:val="000000"/>
          <w:sz w:val="24"/>
          <w:szCs w:val="24"/>
          <w:shd w:val="clear" w:color="auto" w:fill="FFFFFF"/>
        </w:rPr>
        <w:t>Tables A.7-A.10</w:t>
      </w:r>
      <w:r w:rsidR="004F3977" w:rsidRPr="00D74694">
        <w:rPr>
          <w:rFonts w:ascii="Times New Roman"/>
          <w:color w:val="000000"/>
          <w:sz w:val="24"/>
          <w:szCs w:val="24"/>
          <w:shd w:val="clear" w:color="auto" w:fill="FFFFFF"/>
        </w:rPr>
        <w:t xml:space="preserve"> in</w:t>
      </w:r>
      <w:r>
        <w:rPr>
          <w:rFonts w:ascii="Times New Roman"/>
          <w:color w:val="000000"/>
          <w:sz w:val="24"/>
          <w:szCs w:val="24"/>
          <w:shd w:val="clear" w:color="auto" w:fill="FFFFFF"/>
        </w:rPr>
        <w:t xml:space="preserve"> the Appendix </w:t>
      </w:r>
      <w:r w:rsidR="004F3977" w:rsidRPr="00D74694">
        <w:rPr>
          <w:rFonts w:ascii="Times New Roman"/>
          <w:color w:val="000000"/>
          <w:sz w:val="24"/>
          <w:szCs w:val="24"/>
          <w:shd w:val="clear" w:color="auto" w:fill="FFFFFF"/>
        </w:rPr>
        <w:t>show data taken from the ISA module on the use ‘improved’ seeds for maize and paddy. Improved seeds, differently from traditional seeds, are more drought-resistant, and can strongly mitigate the negative impacts on crops from extreme temperatures.</w:t>
      </w:r>
    </w:p>
    <w:p w:rsidR="006B54F3" w:rsidRPr="00D74694" w:rsidRDefault="007166B7"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color w:val="000000"/>
          <w:sz w:val="24"/>
          <w:szCs w:val="24"/>
          <w:shd w:val="clear" w:color="auto" w:fill="FFFFFF"/>
        </w:rPr>
        <w:t xml:space="preserve">Tables </w:t>
      </w:r>
      <w:r w:rsidR="00563922">
        <w:rPr>
          <w:rFonts w:ascii="Times New Roman"/>
          <w:color w:val="000000"/>
          <w:sz w:val="24"/>
          <w:szCs w:val="24"/>
          <w:shd w:val="clear" w:color="auto" w:fill="FFFFFF"/>
        </w:rPr>
        <w:t>A.7 and A.8</w:t>
      </w:r>
      <w:r w:rsidR="006B54F3" w:rsidRPr="00D74694">
        <w:rPr>
          <w:rFonts w:ascii="Times New Roman"/>
          <w:color w:val="000000"/>
          <w:sz w:val="24"/>
          <w:szCs w:val="24"/>
          <w:shd w:val="clear" w:color="auto" w:fill="FFFFFF"/>
        </w:rPr>
        <w:t xml:space="preserve"> </w:t>
      </w:r>
      <w:r w:rsidRPr="00D74694">
        <w:rPr>
          <w:rFonts w:ascii="Times New Roman"/>
          <w:color w:val="000000"/>
          <w:sz w:val="24"/>
          <w:szCs w:val="24"/>
          <w:shd w:val="clear" w:color="auto" w:fill="FFFFFF"/>
        </w:rPr>
        <w:t>show</w:t>
      </w:r>
      <w:r w:rsidR="00702502">
        <w:rPr>
          <w:rFonts w:ascii="Times New Roman"/>
          <w:color w:val="000000"/>
          <w:sz w:val="24"/>
          <w:szCs w:val="24"/>
          <w:shd w:val="clear" w:color="auto" w:fill="FFFFFF"/>
        </w:rPr>
        <w:t xml:space="preserve"> the use of improved maize seeds</w:t>
      </w:r>
      <w:r w:rsidRPr="00D74694">
        <w:rPr>
          <w:rFonts w:ascii="Times New Roman"/>
          <w:color w:val="000000"/>
          <w:sz w:val="24"/>
          <w:szCs w:val="24"/>
          <w:shd w:val="clear" w:color="auto" w:fill="FFFFFF"/>
        </w:rPr>
        <w:t>, and reveal how both the use of improved maize seeds on at least one plot, and the use of improved maize seeds on at least half plots, sharply differ across initial c</w:t>
      </w:r>
      <w:r w:rsidR="00563922">
        <w:rPr>
          <w:rFonts w:ascii="Times New Roman"/>
          <w:color w:val="000000"/>
          <w:sz w:val="24"/>
          <w:szCs w:val="24"/>
          <w:shd w:val="clear" w:color="auto" w:fill="FFFFFF"/>
        </w:rPr>
        <w:t>onsumption quartiles. Tables A.9 and A.10</w:t>
      </w:r>
      <w:r w:rsidRPr="00D74694">
        <w:rPr>
          <w:rFonts w:ascii="Times New Roman"/>
          <w:color w:val="000000"/>
          <w:sz w:val="24"/>
          <w:szCs w:val="24"/>
          <w:shd w:val="clear" w:color="auto" w:fill="FFFFFF"/>
        </w:rPr>
        <w:t xml:space="preserve"> reveal the same pattern with regard to the use of improved paddy seeds.</w:t>
      </w:r>
    </w:p>
    <w:p w:rsidR="00333CFA" w:rsidRPr="00D74694" w:rsidRDefault="003C53C2" w:rsidP="00D74694">
      <w:pPr>
        <w:widowControl w:val="0"/>
        <w:autoSpaceDE w:val="0"/>
        <w:autoSpaceDN w:val="0"/>
        <w:adjustRightInd w:val="0"/>
        <w:spacing w:after="0" w:line="360" w:lineRule="auto"/>
        <w:jc w:val="both"/>
        <w:rPr>
          <w:rFonts w:ascii="Times New Roman"/>
          <w:color w:val="000000"/>
          <w:sz w:val="24"/>
          <w:szCs w:val="24"/>
          <w:shd w:val="clear" w:color="auto" w:fill="FFFFFF"/>
        </w:rPr>
      </w:pPr>
      <w:r w:rsidRPr="00D74694">
        <w:rPr>
          <w:rFonts w:ascii="Times New Roman"/>
          <w:color w:val="000000"/>
          <w:sz w:val="24"/>
          <w:szCs w:val="24"/>
          <w:shd w:val="clear" w:color="auto" w:fill="FFFFFF"/>
        </w:rPr>
        <w:t>On top of all the differences in agriculture illustrated above, in sum, richer households also make more use of drought-resistant seeds</w:t>
      </w:r>
      <w:r w:rsidR="00285411">
        <w:rPr>
          <w:rFonts w:ascii="Times New Roman"/>
          <w:color w:val="000000"/>
          <w:sz w:val="24"/>
          <w:szCs w:val="24"/>
          <w:shd w:val="clear" w:color="auto" w:fill="FFFFFF"/>
        </w:rPr>
        <w:t xml:space="preserve"> for crucial crops like maize and paddy</w:t>
      </w:r>
      <w:r w:rsidRPr="00D74694">
        <w:rPr>
          <w:rFonts w:ascii="Times New Roman"/>
          <w:color w:val="000000"/>
          <w:sz w:val="24"/>
          <w:szCs w:val="24"/>
          <w:shd w:val="clear" w:color="auto" w:fill="FFFFFF"/>
        </w:rPr>
        <w:t>.</w:t>
      </w:r>
    </w:p>
    <w:p w:rsidR="0091592D" w:rsidRPr="00D74694" w:rsidRDefault="00887B5D" w:rsidP="00D74694">
      <w:pPr>
        <w:widowControl w:val="0"/>
        <w:autoSpaceDE w:val="0"/>
        <w:autoSpaceDN w:val="0"/>
        <w:adjustRightInd w:val="0"/>
        <w:spacing w:after="0" w:line="360" w:lineRule="auto"/>
        <w:jc w:val="both"/>
        <w:rPr>
          <w:rFonts w:ascii="Times New Roman"/>
          <w:sz w:val="24"/>
          <w:szCs w:val="24"/>
        </w:rPr>
      </w:pPr>
      <w:r>
        <w:rPr>
          <w:rFonts w:ascii="Times New Roman"/>
          <w:color w:val="000000"/>
          <w:sz w:val="24"/>
          <w:szCs w:val="24"/>
          <w:shd w:val="clear" w:color="auto" w:fill="FFFFFF"/>
        </w:rPr>
        <w:t>Putting the pieces together, a</w:t>
      </w:r>
      <w:r w:rsidR="0091592D" w:rsidRPr="00D74694">
        <w:rPr>
          <w:rFonts w:ascii="Times New Roman"/>
          <w:color w:val="000000"/>
          <w:sz w:val="24"/>
          <w:szCs w:val="24"/>
          <w:shd w:val="clear" w:color="auto" w:fill="FFFFFF"/>
        </w:rPr>
        <w:t xml:space="preserve">ll this seems to point at the existence of a ‘yield gap’ among farming households in rural Tanzania, which </w:t>
      </w:r>
      <w:r w:rsidR="004E642C">
        <w:rPr>
          <w:rFonts w:ascii="Times New Roman"/>
          <w:color w:val="000000"/>
          <w:sz w:val="24"/>
          <w:szCs w:val="24"/>
          <w:shd w:val="clear" w:color="auto" w:fill="FFFFFF"/>
        </w:rPr>
        <w:t xml:space="preserve">accounts </w:t>
      </w:r>
      <w:r w:rsidR="0091592D" w:rsidRPr="00D74694">
        <w:rPr>
          <w:rFonts w:ascii="Times New Roman"/>
          <w:color w:val="000000"/>
          <w:sz w:val="24"/>
          <w:szCs w:val="24"/>
          <w:shd w:val="clear" w:color="auto" w:fill="FFFFFF"/>
        </w:rPr>
        <w:t>for the</w:t>
      </w:r>
      <w:r w:rsidR="00A06B86">
        <w:rPr>
          <w:rFonts w:ascii="Times New Roman"/>
          <w:color w:val="000000"/>
          <w:sz w:val="24"/>
          <w:szCs w:val="24"/>
          <w:shd w:val="clear" w:color="auto" w:fill="FFFFFF"/>
        </w:rPr>
        <w:t xml:space="preserve"> </w:t>
      </w:r>
      <w:r>
        <w:rPr>
          <w:rFonts w:ascii="Times New Roman"/>
          <w:color w:val="000000"/>
          <w:sz w:val="24"/>
          <w:szCs w:val="24"/>
          <w:shd w:val="clear" w:color="auto" w:fill="FFFFFF"/>
        </w:rPr>
        <w:t xml:space="preserve">inequality </w:t>
      </w:r>
      <w:r w:rsidR="0091592D" w:rsidRPr="00D74694">
        <w:rPr>
          <w:rFonts w:ascii="Times New Roman"/>
          <w:color w:val="000000"/>
          <w:sz w:val="24"/>
          <w:szCs w:val="24"/>
          <w:shd w:val="clear" w:color="auto" w:fill="FFFFFF"/>
        </w:rPr>
        <w:t>of impacts of temperature shocks and slows the convergence process among households.</w:t>
      </w:r>
    </w:p>
    <w:p w:rsidR="00974D58" w:rsidRPr="00D74694" w:rsidRDefault="00974D58" w:rsidP="00D74694">
      <w:pPr>
        <w:widowControl w:val="0"/>
        <w:autoSpaceDE w:val="0"/>
        <w:autoSpaceDN w:val="0"/>
        <w:adjustRightInd w:val="0"/>
        <w:spacing w:after="0" w:line="360" w:lineRule="auto"/>
        <w:jc w:val="both"/>
        <w:rPr>
          <w:rFonts w:ascii="Times New Roman"/>
          <w:sz w:val="24"/>
          <w:szCs w:val="24"/>
        </w:rPr>
      </w:pPr>
    </w:p>
    <w:p w:rsidR="00463161" w:rsidRPr="00D74694" w:rsidRDefault="00463161" w:rsidP="00D74694">
      <w:pPr>
        <w:pStyle w:val="Paragrafoelenco"/>
        <w:widowControl w:val="0"/>
        <w:numPr>
          <w:ilvl w:val="0"/>
          <w:numId w:val="18"/>
        </w:numPr>
        <w:autoSpaceDE w:val="0"/>
        <w:autoSpaceDN w:val="0"/>
        <w:adjustRightInd w:val="0"/>
        <w:spacing w:after="0" w:line="360" w:lineRule="auto"/>
        <w:jc w:val="center"/>
        <w:rPr>
          <w:rFonts w:ascii="Times New Roman" w:hAnsi="Times New Roman" w:cs="Times New Roman"/>
          <w:sz w:val="24"/>
          <w:szCs w:val="24"/>
          <w:lang w:val="en-US"/>
        </w:rPr>
      </w:pPr>
      <w:r w:rsidRPr="00D74694">
        <w:rPr>
          <w:rFonts w:ascii="Times New Roman" w:hAnsi="Times New Roman" w:cs="Times New Roman"/>
          <w:i/>
          <w:sz w:val="24"/>
          <w:szCs w:val="24"/>
          <w:lang w:val="en-US"/>
        </w:rPr>
        <w:t>Testing for asset smoothing</w:t>
      </w:r>
    </w:p>
    <w:p w:rsidR="00026294" w:rsidRPr="00D74694" w:rsidRDefault="00026294" w:rsidP="00D74694">
      <w:pPr>
        <w:pStyle w:val="Paragrafoelenco"/>
        <w:widowControl w:val="0"/>
        <w:autoSpaceDE w:val="0"/>
        <w:autoSpaceDN w:val="0"/>
        <w:adjustRightInd w:val="0"/>
        <w:spacing w:after="0" w:line="360" w:lineRule="auto"/>
        <w:rPr>
          <w:rFonts w:ascii="Times New Roman" w:hAnsi="Times New Roman" w:cs="Times New Roman"/>
          <w:i/>
          <w:sz w:val="16"/>
          <w:szCs w:val="16"/>
          <w:lang w:val="en-US"/>
        </w:rPr>
      </w:pPr>
    </w:p>
    <w:p w:rsidR="003C53C2" w:rsidRPr="00D74694" w:rsidRDefault="003C53C2" w:rsidP="00AD6B05">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We have</w:t>
      </w:r>
      <w:r w:rsidR="00285411">
        <w:rPr>
          <w:rFonts w:ascii="Times New Roman"/>
          <w:sz w:val="24"/>
          <w:szCs w:val="24"/>
          <w:lang w:val="en-US"/>
        </w:rPr>
        <w:t xml:space="preserve"> showed that the main channels that account</w:t>
      </w:r>
      <w:r w:rsidRPr="00D74694">
        <w:rPr>
          <w:rFonts w:ascii="Times New Roman"/>
          <w:sz w:val="24"/>
          <w:szCs w:val="24"/>
          <w:lang w:val="en-US"/>
        </w:rPr>
        <w:t xml:space="preserve"> for </w:t>
      </w:r>
      <w:r w:rsidR="00AD6B05">
        <w:rPr>
          <w:rFonts w:ascii="Times New Roman"/>
          <w:sz w:val="24"/>
          <w:szCs w:val="24"/>
          <w:lang w:val="en-US"/>
        </w:rPr>
        <w:t xml:space="preserve">the heterogeneity of impacts on consumption growth are </w:t>
      </w:r>
      <w:r w:rsidRPr="00D74694">
        <w:rPr>
          <w:rFonts w:ascii="Times New Roman"/>
          <w:sz w:val="24"/>
          <w:szCs w:val="24"/>
          <w:lang w:val="en-US"/>
        </w:rPr>
        <w:t>agricultural yields and labour productivity.</w:t>
      </w:r>
    </w:p>
    <w:p w:rsidR="003C53C2" w:rsidRPr="00D74694" w:rsidRDefault="003C53C2" w:rsidP="00AD6B05">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But why poorest households do not smooth their consumption by drawing, for example, on assets?</w:t>
      </w:r>
    </w:p>
    <w:p w:rsidR="003C53C2" w:rsidRPr="00D74694" w:rsidRDefault="00AD6B05" w:rsidP="00AD6B05">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 xml:space="preserve">Are they smoothing assets </w:t>
      </w:r>
      <w:r w:rsidR="003C53C2" w:rsidRPr="00D74694">
        <w:rPr>
          <w:rFonts w:ascii="Times New Roman"/>
          <w:sz w:val="24"/>
          <w:szCs w:val="24"/>
          <w:lang w:val="en-US"/>
        </w:rPr>
        <w:t>instead of consumption?</w:t>
      </w:r>
    </w:p>
    <w:p w:rsidR="003C53C2" w:rsidRPr="00D74694" w:rsidRDefault="003C53C2" w:rsidP="00AD6B05">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To answer this question we repeat the baseline specification but using, as an alternative dependent variable, asset growth instead of consumption growth. Our measure of assets is Tropical Livestock Units (TLUs), again taken from the FAO-RIGA Dataset.</w:t>
      </w:r>
      <w:r w:rsidR="00513B2B" w:rsidRPr="00D74694">
        <w:rPr>
          <w:rFonts w:ascii="Times New Roman"/>
          <w:sz w:val="24"/>
          <w:szCs w:val="24"/>
          <w:lang w:val="en-US"/>
        </w:rPr>
        <w:t xml:space="preserve"> Descriptive statistics for TLUs across quartiles is reported in Table 28.</w:t>
      </w:r>
    </w:p>
    <w:p w:rsidR="003C53C2" w:rsidRPr="00D74694" w:rsidRDefault="003C53C2"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The dependent variable, therefore, is now household per adult-equivalent between-wave percentage change in TLUs</w:t>
      </w:r>
      <w:r w:rsidR="000C626D" w:rsidRPr="00D74694">
        <w:rPr>
          <w:rFonts w:ascii="Times New Roman"/>
          <w:sz w:val="24"/>
          <w:szCs w:val="24"/>
          <w:lang w:val="en-US"/>
        </w:rPr>
        <w:t xml:space="preserve"> </w:t>
      </w:r>
      <w:r w:rsidRPr="00D74694">
        <w:rPr>
          <w:rStyle w:val="Rimandonotaapidipagina"/>
          <w:rFonts w:ascii="Times New Roman"/>
          <w:sz w:val="24"/>
          <w:szCs w:val="24"/>
          <w:lang w:val="en-US"/>
        </w:rPr>
        <w:footnoteReference w:id="15"/>
      </w:r>
      <w:r w:rsidRPr="00D74694">
        <w:rPr>
          <w:rFonts w:ascii="Times New Roman"/>
          <w:sz w:val="24"/>
          <w:szCs w:val="24"/>
          <w:lang w:val="en-US"/>
        </w:rPr>
        <w:t>.</w:t>
      </w:r>
      <w:r w:rsidR="000C626D" w:rsidRPr="00D74694">
        <w:rPr>
          <w:rFonts w:ascii="Times New Roman"/>
          <w:sz w:val="24"/>
          <w:szCs w:val="24"/>
          <w:lang w:val="en-US"/>
        </w:rPr>
        <w:t xml:space="preserve"> Table</w:t>
      </w:r>
      <w:r w:rsidR="00513B2B" w:rsidRPr="00D74694">
        <w:rPr>
          <w:rFonts w:ascii="Times New Roman"/>
          <w:sz w:val="24"/>
          <w:szCs w:val="24"/>
          <w:lang w:val="en-US"/>
        </w:rPr>
        <w:t xml:space="preserve"> 29 </w:t>
      </w:r>
      <w:r w:rsidR="00D1281B" w:rsidRPr="00D74694">
        <w:rPr>
          <w:rFonts w:ascii="Times New Roman"/>
          <w:sz w:val="24"/>
          <w:szCs w:val="24"/>
          <w:lang w:val="en-US"/>
        </w:rPr>
        <w:t>reports the results.</w:t>
      </w:r>
    </w:p>
    <w:p w:rsidR="00D1281B" w:rsidRPr="00D74694" w:rsidRDefault="0059109D"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In Column 1</w:t>
      </w:r>
      <w:r w:rsidR="00D1281B" w:rsidRPr="00D74694">
        <w:rPr>
          <w:rFonts w:ascii="Times New Roman"/>
          <w:sz w:val="24"/>
          <w:szCs w:val="24"/>
          <w:lang w:val="en-US"/>
        </w:rPr>
        <w:t xml:space="preserve"> we can see that temperature shocks have, on average, a negative but not significant imp</w:t>
      </w:r>
      <w:r>
        <w:rPr>
          <w:rFonts w:ascii="Times New Roman"/>
          <w:sz w:val="24"/>
          <w:szCs w:val="24"/>
          <w:lang w:val="en-US"/>
        </w:rPr>
        <w:t>act on asset growth. In Column 2</w:t>
      </w:r>
      <w:r w:rsidR="00D1281B" w:rsidRPr="00D74694">
        <w:rPr>
          <w:rFonts w:ascii="Times New Roman"/>
          <w:sz w:val="24"/>
          <w:szCs w:val="24"/>
          <w:lang w:val="en-US"/>
        </w:rPr>
        <w:t xml:space="preserve"> we decompose the impacts by initial </w:t>
      </w:r>
      <w:r w:rsidR="00114A40" w:rsidRPr="00D74694">
        <w:rPr>
          <w:rFonts w:ascii="Times New Roman"/>
          <w:sz w:val="24"/>
          <w:szCs w:val="24"/>
          <w:lang w:val="en-US"/>
        </w:rPr>
        <w:t xml:space="preserve">food </w:t>
      </w:r>
      <w:r w:rsidR="00D1281B" w:rsidRPr="00D74694">
        <w:rPr>
          <w:rFonts w:ascii="Times New Roman"/>
          <w:sz w:val="24"/>
          <w:szCs w:val="24"/>
          <w:lang w:val="en-US"/>
        </w:rPr>
        <w:t>consumption quartiles, but we do not find any significance, except for the impact on the richest quartile, which is positive but o</w:t>
      </w:r>
      <w:r>
        <w:rPr>
          <w:rFonts w:ascii="Times New Roman"/>
          <w:sz w:val="24"/>
          <w:szCs w:val="24"/>
          <w:lang w:val="en-US"/>
        </w:rPr>
        <w:t>nly weakly significant. Column 3</w:t>
      </w:r>
      <w:r w:rsidR="00D1281B" w:rsidRPr="00D74694">
        <w:rPr>
          <w:rFonts w:ascii="Times New Roman"/>
          <w:sz w:val="24"/>
          <w:szCs w:val="24"/>
          <w:lang w:val="en-US"/>
        </w:rPr>
        <w:t xml:space="preserve"> repeats the specification in Column</w:t>
      </w:r>
      <w:r>
        <w:rPr>
          <w:rFonts w:ascii="Times New Roman"/>
          <w:sz w:val="24"/>
          <w:szCs w:val="24"/>
          <w:lang w:val="en-US"/>
        </w:rPr>
        <w:t xml:space="preserve"> 2</w:t>
      </w:r>
      <w:r w:rsidR="00D1281B" w:rsidRPr="00D74694">
        <w:rPr>
          <w:rFonts w:ascii="Times New Roman"/>
          <w:sz w:val="24"/>
          <w:szCs w:val="24"/>
          <w:lang w:val="en-US"/>
        </w:rPr>
        <w:t xml:space="preserve"> but</w:t>
      </w:r>
      <w:r w:rsidR="00114A40" w:rsidRPr="00D74694">
        <w:rPr>
          <w:rFonts w:ascii="Times New Roman"/>
          <w:sz w:val="24"/>
          <w:szCs w:val="24"/>
          <w:lang w:val="en-US"/>
        </w:rPr>
        <w:t xml:space="preserve"> using initial total consumption quartiles</w:t>
      </w:r>
      <w:r w:rsidR="00D1281B" w:rsidRPr="00D74694">
        <w:rPr>
          <w:rFonts w:ascii="Times New Roman"/>
          <w:sz w:val="24"/>
          <w:szCs w:val="24"/>
          <w:lang w:val="en-US"/>
        </w:rPr>
        <w:t>. Results do not change, except for the fact now even the weak significance of temperature impacts for the upper quartile disappears.</w:t>
      </w:r>
    </w:p>
    <w:p w:rsidR="00114A40" w:rsidRPr="00D74694" w:rsidRDefault="00114A40"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lang w:val="en-US"/>
        </w:rPr>
        <w:t xml:space="preserve">These findings imply several considerations. First, it was a good choice to look at consumption growth instead of asset growth, following the reasoning in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{"citationID":"h9lgp4o6e","properties":{"formattedCitation":"(Carter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Pr="00D74694">
        <w:rPr>
          <w:rFonts w:ascii="Times New Roman"/>
          <w:sz w:val="24"/>
          <w:szCs w:val="24"/>
          <w:lang w:val="en-US"/>
        </w:rPr>
        <w:fldChar w:fldCharType="separate"/>
      </w:r>
      <w:r w:rsidRPr="00D74694">
        <w:rPr>
          <w:rFonts w:ascii="Times New Roman"/>
          <w:sz w:val="24"/>
        </w:rPr>
        <w:t>Carter, Little, Mogues and Negatu (2007)</w:t>
      </w:r>
      <w:r w:rsidRPr="00D74694">
        <w:rPr>
          <w:rFonts w:ascii="Times New Roman"/>
          <w:sz w:val="24"/>
          <w:szCs w:val="24"/>
          <w:lang w:val="en-US"/>
        </w:rPr>
        <w:fldChar w:fldCharType="end"/>
      </w:r>
      <w:r w:rsidR="005D7DDF" w:rsidRPr="00D74694">
        <w:rPr>
          <w:rFonts w:ascii="Times New Roman"/>
          <w:sz w:val="24"/>
          <w:szCs w:val="24"/>
          <w:lang w:val="en-US"/>
        </w:rPr>
        <w:t xml:space="preserve">, who argued that in the context of weather shocks such as droughts, characterized by a gradual onset and a prolonged effect (differently from the immediate disruption entailed by environmental shocks such as hurricanes or typhoons), impacts on welfare growth could appear through consumption and not through assets. Indeed, had we chosen asset growth as the dependent variable, we would have found no impacts at all. Second, poorest households in our sample could be performing asset-smoothing, i.e. they might be choosing of voluntarily destabilize consumption </w:t>
      </w:r>
      <w:r w:rsidR="00513B2B" w:rsidRPr="00D74694">
        <w:rPr>
          <w:rFonts w:ascii="Times New Roman"/>
          <w:sz w:val="24"/>
          <w:szCs w:val="24"/>
        </w:rPr>
        <w:t xml:space="preserve">and </w:t>
      </w:r>
      <w:r w:rsidR="005D7DDF" w:rsidRPr="00D74694">
        <w:rPr>
          <w:rFonts w:ascii="Times New Roman"/>
          <w:sz w:val="24"/>
          <w:szCs w:val="24"/>
        </w:rPr>
        <w:t xml:space="preserve">stubbornly hold on to their livestock, in order not to sell them and then fall in a poverty trap from which there could be no recovery. This is consistent with what </w:t>
      </w:r>
      <w:r w:rsidR="005D7DDF" w:rsidRPr="00D74694">
        <w:rPr>
          <w:rFonts w:ascii="Times New Roman"/>
          <w:sz w:val="24"/>
          <w:szCs w:val="24"/>
        </w:rPr>
        <w:fldChar w:fldCharType="begin"/>
      </w:r>
      <w:r w:rsidR="005D7DDF" w:rsidRPr="00D74694">
        <w:rPr>
          <w:rFonts w:ascii="Times New Roman"/>
          <w:sz w:val="24"/>
          <w:szCs w:val="24"/>
        </w:rPr>
        <w:instrText xml:space="preserve"> ADDIN ZOTERO_ITEM CSL_CITATION {"citationID":"ahuuj9glj","properties":{"formattedCitation":"(Carter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005D7DDF" w:rsidRPr="00D74694">
        <w:rPr>
          <w:rFonts w:ascii="Times New Roman"/>
          <w:sz w:val="24"/>
          <w:szCs w:val="24"/>
        </w:rPr>
        <w:fldChar w:fldCharType="separate"/>
      </w:r>
      <w:r w:rsidR="00AD6B05">
        <w:rPr>
          <w:rFonts w:ascii="Times New Roman"/>
          <w:sz w:val="24"/>
        </w:rPr>
        <w:t>Carter, Little</w:t>
      </w:r>
      <w:r w:rsidR="005D7DDF" w:rsidRPr="00D74694">
        <w:rPr>
          <w:rFonts w:ascii="Times New Roman"/>
          <w:sz w:val="24"/>
        </w:rPr>
        <w:t>,</w:t>
      </w:r>
      <w:r w:rsidR="00AD6B05">
        <w:rPr>
          <w:rFonts w:ascii="Times New Roman"/>
          <w:sz w:val="24"/>
        </w:rPr>
        <w:t xml:space="preserve"> Mogues and Negatu (</w:t>
      </w:r>
      <w:r w:rsidR="005D7DDF" w:rsidRPr="00D74694">
        <w:rPr>
          <w:rFonts w:ascii="Times New Roman"/>
          <w:sz w:val="24"/>
        </w:rPr>
        <w:t>2007)</w:t>
      </w:r>
      <w:r w:rsidR="005D7DDF" w:rsidRPr="00D74694">
        <w:rPr>
          <w:rFonts w:ascii="Times New Roman"/>
          <w:sz w:val="24"/>
          <w:szCs w:val="24"/>
        </w:rPr>
        <w:fldChar w:fldCharType="end"/>
      </w:r>
      <w:r w:rsidR="005D7DDF" w:rsidRPr="00D74694">
        <w:rPr>
          <w:rFonts w:ascii="Times New Roman"/>
          <w:sz w:val="24"/>
          <w:szCs w:val="24"/>
        </w:rPr>
        <w:t xml:space="preserve"> find for </w:t>
      </w:r>
      <w:r w:rsidR="0059109D">
        <w:rPr>
          <w:rFonts w:ascii="Times New Roman"/>
          <w:sz w:val="24"/>
          <w:szCs w:val="24"/>
        </w:rPr>
        <w:t xml:space="preserve">another Sub-Saharan country, </w:t>
      </w:r>
      <w:r w:rsidR="005D7DDF" w:rsidRPr="00D74694">
        <w:rPr>
          <w:rFonts w:ascii="Times New Roman"/>
          <w:sz w:val="24"/>
          <w:szCs w:val="24"/>
        </w:rPr>
        <w:t>Ethiopia, where they note that “poor households seek to defend their assets in the face of successive droughts rather than liquidate them and perhaps limit their subsequent chances of recovery.</w:t>
      </w:r>
      <w:r w:rsidR="002550C1" w:rsidRPr="00D74694">
        <w:rPr>
          <w:rFonts w:ascii="Times New Roman"/>
          <w:sz w:val="24"/>
          <w:szCs w:val="24"/>
        </w:rPr>
        <w:t>”</w:t>
      </w:r>
      <w:r w:rsidR="00155C99" w:rsidRPr="00D74694">
        <w:rPr>
          <w:rFonts w:ascii="Times New Roman"/>
          <w:sz w:val="24"/>
          <w:szCs w:val="24"/>
        </w:rPr>
        <w:t>.</w:t>
      </w:r>
    </w:p>
    <w:p w:rsidR="005D7DDF" w:rsidRPr="00D74694" w:rsidRDefault="00513B2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the context of the debate on consumption </w:t>
      </w:r>
      <w:r w:rsidRPr="006C19E2">
        <w:rPr>
          <w:rFonts w:ascii="Times New Roman"/>
          <w:i/>
          <w:sz w:val="24"/>
          <w:szCs w:val="24"/>
        </w:rPr>
        <w:t xml:space="preserve">vs </w:t>
      </w:r>
      <w:r w:rsidRPr="00D74694">
        <w:rPr>
          <w:rFonts w:ascii="Times New Roman"/>
          <w:sz w:val="24"/>
          <w:szCs w:val="24"/>
        </w:rPr>
        <w:t xml:space="preserve">asset smoothing </w:t>
      </w:r>
      <w:r w:rsidRPr="00D74694">
        <w:rPr>
          <w:rFonts w:ascii="Times New Roman"/>
          <w:sz w:val="24"/>
          <w:szCs w:val="24"/>
        </w:rPr>
        <w:fldChar w:fldCharType="begin"/>
      </w:r>
      <w:r w:rsidRPr="00D74694">
        <w:rPr>
          <w:rFonts w:ascii="Times New Roman"/>
          <w:sz w:val="24"/>
          <w:szCs w:val="24"/>
        </w:rPr>
        <w:instrText xml:space="preserve"> ADDIN ZOTERO_ITEM CSL_CITATION {"citationID":"22bmk7g0cs","properties":{"formattedCitation":"(Barrett et al., 2006; Barrett &amp; Carter, 2013; Carter &amp; Barrett, 2006; Carter et al., 2007; Carter &amp; Lybbert, 2012)","plainCitation":"(Barrett et al., 2006; Barrett &amp; Carter, 2013; Carter &amp; Barrett, 2006; Carter et al., 2007; Carter &amp; Lybbert, 2012)"},"citationItems":[{"id":374,"uris":["http://zotero.org/users/local/xdoxYrI5/items/W69DMW62"],"uri":["http://zotero.org/users/local/xdoxYrI5/items/W69DMW62"],"itemData":{"id":374,"type":"article-journal","title":"Welfare dynamics in rural Kenya and Madagascar","container-title":"The Journal of Development Studies","page":"248–277","volume":"42","issue":"2","source":"Google Scholar","note":"00292","author":[{"family":"Barrett","given":"Christopher B."},{"family":"Marenya","given":"Paswel Phiri"},{"family":"McPeak","given":"John"},{"family":"Minten","given":"Bart"},{"family":"Murithi","given":"Festus"},{"family":"Oluoch-Kosura","given":"Willis"},{"family":"Place","given":"Frank"},{"family":"Randrianarisoa","given":"Jean Claude"},{"family":"Rasambainarivo","given":"Jhon"},{"family":"Wangila","given":"Justine"}],"issued":{"date-parts":[["2006"]]}}},{"id":255,"uris":["http://zotero.org/users/local/xdoxYrI5/items/4I2FZZTX"],"uri":["http://zotero.org/users/local/xdoxYrI5/items/4I2FZZTX"],"itemData":{"id":255,"type":"article-journal","title":"The economics of poverty traps and persistent poverty: empirical and policy implications","container-title":"The Journal of Development Studies","page":"976–990","volume":"49","issue":"7","source":"Google Scholar","note":"00066","shortTitle":"The economics of poverty traps and persistent poverty","author":[{"family":"Barrett","given":"Christopher B."},{"family":"Carter","given":"Michael R."}],"issued":{"date-parts":[["2013"]]}}},{"id":250,"uris":["http://zotero.org/users/local/xdoxYrI5/items/S6C2J9PC"],"uri":["http://zotero.org/users/local/xdoxYrI5/items/S6C2J9PC"],"itemData":{"id":250,"type":"article-journal","title":"The economics of poverty traps and persistent poverty: An asset-based approach","container-title":"The Journal of Development Studies","page":"178–199","volume":"42","issue":"2","source":"Google Scholar","note":"01143","shortTitle":"The economics of poverty traps and persistent poverty","author":[{"family":"Carter","given":"Michael R."},{"family":"Barrett","given":"Christopher B."}],"issued":{"date-parts":[["2006"]]}}},{"id":254,"uris":["http://zotero.org/users/local/xdoxYrI5/items/FFATA29D"],"uri":["http://zotero.org/users/local/xdoxYrI5/items/FFATA29D"],"itemData":{"id":254,"type":"article-journal","title":"Poverty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id":267,"uris":["http://zotero.org/users/local/xdoxYrI5/items/3KUCIU6W"],"uri":["http://zotero.org/users/local/xdoxYrI5/items/3KUCIU6W"],"itemData":{"id":267,"type":"article-journal","title":"Consumption versus asset smoothing: testing the implications of poverty trap theory in Burkina Faso","container-title":"Journal of Development Economics","page":"255–264","volume":"99","issue":"2","source":"Google Scholar","note":"00078","shortTitle":"Consumption versus asset smoothing","author":[{"family":"Carter","given":"Michael R."},{"family":"Lybbert","given":"Travis J."}],"issued":{"date-parts":[["2012"]]}}}],"schema":"https://github.com/citation-style-language/schema/raw/master/csl-citation.json"} </w:instrText>
      </w:r>
      <w:r w:rsidRPr="00D74694">
        <w:rPr>
          <w:rFonts w:ascii="Times New Roman"/>
          <w:sz w:val="24"/>
          <w:szCs w:val="24"/>
        </w:rPr>
        <w:fldChar w:fldCharType="separate"/>
      </w:r>
      <w:r w:rsidRPr="00D74694">
        <w:rPr>
          <w:rFonts w:ascii="Times New Roman"/>
          <w:sz w:val="24"/>
          <w:szCs w:val="24"/>
        </w:rPr>
        <w:t>(Barrett et al., 2006; Barrett &amp; Carter, 2013; Carter &amp; Barrett, 2006; Carter et al., 2007; Carter &amp; Lybbert, 2012)</w:t>
      </w:r>
      <w:r w:rsidRPr="00D74694">
        <w:rPr>
          <w:rFonts w:ascii="Times New Roman"/>
          <w:sz w:val="24"/>
          <w:szCs w:val="24"/>
        </w:rPr>
        <w:fldChar w:fldCharType="end"/>
      </w:r>
      <w:r w:rsidRPr="00D74694">
        <w:rPr>
          <w:rFonts w:ascii="Times New Roman"/>
          <w:sz w:val="24"/>
          <w:szCs w:val="24"/>
        </w:rPr>
        <w:t>, we are prone to asse</w:t>
      </w:r>
      <w:r w:rsidR="006C19E2">
        <w:rPr>
          <w:rFonts w:ascii="Times New Roman"/>
          <w:sz w:val="24"/>
          <w:szCs w:val="24"/>
        </w:rPr>
        <w:t>r</w:t>
      </w:r>
      <w:r w:rsidRPr="00D74694">
        <w:rPr>
          <w:rFonts w:ascii="Times New Roman"/>
          <w:sz w:val="24"/>
          <w:szCs w:val="24"/>
        </w:rPr>
        <w:t xml:space="preserve">t that, </w:t>
      </w:r>
      <w:r w:rsidR="006C19E2">
        <w:rPr>
          <w:rFonts w:ascii="Times New Roman"/>
          <w:sz w:val="24"/>
          <w:szCs w:val="24"/>
        </w:rPr>
        <w:t xml:space="preserve">for the poorest households </w:t>
      </w:r>
      <w:r w:rsidRPr="00D74694">
        <w:rPr>
          <w:rFonts w:ascii="Times New Roman"/>
          <w:sz w:val="24"/>
          <w:szCs w:val="24"/>
        </w:rPr>
        <w:t xml:space="preserve">in our sample, the </w:t>
      </w:r>
      <w:r w:rsidR="00155C99" w:rsidRPr="00D74694">
        <w:rPr>
          <w:rFonts w:ascii="Times New Roman"/>
          <w:sz w:val="24"/>
          <w:szCs w:val="24"/>
        </w:rPr>
        <w:t>latter is probably taking place, while conversely  the use of assets as buffer stocks, one of the main risk-coping strategy hypothesized in literature, did not take place or was not eff</w:t>
      </w:r>
      <w:r w:rsidR="006C19E2">
        <w:rPr>
          <w:rFonts w:ascii="Times New Roman"/>
          <w:sz w:val="24"/>
          <w:szCs w:val="24"/>
        </w:rPr>
        <w:t>ective during the survey period</w:t>
      </w:r>
      <w:r w:rsidR="00155C99" w:rsidRPr="00D74694">
        <w:rPr>
          <w:rFonts w:ascii="Times New Roman"/>
          <w:sz w:val="24"/>
          <w:szCs w:val="24"/>
        </w:rPr>
        <w:t xml:space="preserve"> </w:t>
      </w:r>
      <w:r w:rsidR="00155C99" w:rsidRPr="00D74694">
        <w:rPr>
          <w:rFonts w:ascii="Times New Roman"/>
          <w:sz w:val="24"/>
          <w:szCs w:val="24"/>
        </w:rPr>
        <w:fldChar w:fldCharType="begin"/>
      </w:r>
      <w:r w:rsidR="00155C99" w:rsidRPr="00D74694">
        <w:rPr>
          <w:rFonts w:ascii="Times New Roman"/>
          <w:sz w:val="24"/>
          <w:szCs w:val="24"/>
        </w:rPr>
        <w:instrText xml:space="preserve"> ADDIN ZOTERO_ITEM CSL_CITATION {"citationID":"1fj5138f2h","properties":{"formattedCitation":"(Kazianga &amp; Udry, 2006; Morduch, 1995; Rosenzweig &amp; Wolpin, 1993)","plainCitation":"(Kazianga &amp; Udry, 2006; Morduch, 1995; Rosenzweig &amp; Wolpin, 1993)"},"citationItems":[{"id":473,"uris":["http://zotero.org/users/local/xdoxYrI5/items/ZDVM99GE"],"uri":["http://zotero.org/users/local/xdoxYrI5/items/ZDVM99GE"],"itemData":{"id":473,"type":"article-journal","title":"Consumption smoothing? Livestock, insurance and drought in rural Burkina Faso","container-title":"Journal of Development Economics","page":"413–446","volume":"79","issue":"2","source":"Google Scholar","note":"00429","shortTitle":"Consumption smoothing?","author":[{"family":"Kazianga","given":"Harounan"},{"family":"Udry","given":"Christopher"}],"issued":{"date-parts":[["2006"]]}}},{"id":310,"uris":["http://zotero.org/users/local/xdoxYrI5/items/C9ITVP2I"],"uri":["http://zotero.org/users/local/xdoxYrI5/items/C9ITVP2I"],"itemData":{"id":310,"type":"article-journal","title":"Income smoothing and consumption smoothing","container-title":"The journal of economic perspectives","page":"103–114","volume":"9","issue":"3","source":"Google Scholar","note":"01419","author":[{"family":"Morduch","given":"Jonathan"}],"issued":{"date-parts":[["1995"]]}}},{"id":460,"uris":["http://zotero.org/users/local/xdoxYrI5/items/RJVNPAIC"],"uri":["http://zotero.org/users/local/xdoxYrI5/items/RJVNPAIC"],"itemData":{"id":460,"type":"article-journal","title":"Credit market constraints, consumption smoothing, and the accumulation of durable production assets in low-income countries: Investments in bullocks in India","container-title":"Journal of political economy","page":"223–244","volume":"101","issue":"2","source":"Google Scholar","note":"01258","shortTitle":"Credit market constraints, consumption smoothing, and the accumulation of durable production assets in low-income countries","author":[{"family":"Rosenzweig","given":"Mark R."},{"family":"Wolpin","given":"Kenneth I."}],"issued":{"date-parts":[["1993"]]}}}],"schema":"https://github.com/citation-style-language/schema/raw/master/csl-citation.json"} </w:instrText>
      </w:r>
      <w:r w:rsidR="00155C99" w:rsidRPr="00D74694">
        <w:rPr>
          <w:rFonts w:ascii="Times New Roman"/>
          <w:sz w:val="24"/>
          <w:szCs w:val="24"/>
        </w:rPr>
        <w:fldChar w:fldCharType="separate"/>
      </w:r>
      <w:r w:rsidR="00155C99" w:rsidRPr="00D74694">
        <w:rPr>
          <w:rFonts w:ascii="Times New Roman"/>
          <w:sz w:val="24"/>
          <w:szCs w:val="24"/>
        </w:rPr>
        <w:t>(Kazianga &amp; Udry, 2006; Morduch, 1995)</w:t>
      </w:r>
      <w:r w:rsidR="00155C99" w:rsidRPr="00D74694">
        <w:rPr>
          <w:rFonts w:ascii="Times New Roman"/>
          <w:sz w:val="24"/>
          <w:szCs w:val="24"/>
        </w:rPr>
        <w:fldChar w:fldCharType="end"/>
      </w:r>
      <w:r w:rsidR="00155C99" w:rsidRPr="00D74694">
        <w:rPr>
          <w:rFonts w:ascii="Times New Roman"/>
          <w:sz w:val="24"/>
          <w:szCs w:val="24"/>
        </w:rPr>
        <w:t>.</w:t>
      </w:r>
    </w:p>
    <w:p w:rsidR="00513B2B" w:rsidRPr="00D74694" w:rsidRDefault="00513B2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But</w:t>
      </w:r>
      <w:r w:rsidR="006C19E2">
        <w:rPr>
          <w:rFonts w:ascii="Times New Roman"/>
          <w:sz w:val="24"/>
          <w:szCs w:val="24"/>
        </w:rPr>
        <w:t xml:space="preserve"> then,</w:t>
      </w:r>
      <w:r w:rsidRPr="00D74694">
        <w:rPr>
          <w:rFonts w:ascii="Times New Roman"/>
          <w:sz w:val="24"/>
          <w:szCs w:val="24"/>
        </w:rPr>
        <w:t xml:space="preserve"> why do we find a positive and even weakly significant impact on asset growth of richer households? I</w:t>
      </w:r>
      <w:r w:rsidR="006C19E2">
        <w:rPr>
          <w:rFonts w:ascii="Times New Roman"/>
          <w:sz w:val="24"/>
          <w:szCs w:val="24"/>
        </w:rPr>
        <w:t>f they were performing consumption</w:t>
      </w:r>
      <w:r w:rsidRPr="00D74694">
        <w:rPr>
          <w:rFonts w:ascii="Times New Roman"/>
          <w:sz w:val="24"/>
          <w:szCs w:val="24"/>
        </w:rPr>
        <w:t xml:space="preserve"> smoothing we would expect the opposite. Our answer is that they do not need to sell their assets because they essentially do not suffer from the negative impacts on temperature shocks on either crop yields or labour productivity, and consequently on consumption growth. If anything, they are indirectly taking advantage from the negative impacts on poorest households and earning more from their crop activities, which would explain both the positive impacts on consumption growth and on asset growth.</w:t>
      </w:r>
    </w:p>
    <w:p w:rsidR="00026294" w:rsidRPr="00D74694" w:rsidRDefault="00026294" w:rsidP="00D74694">
      <w:pPr>
        <w:widowControl w:val="0"/>
        <w:autoSpaceDE w:val="0"/>
        <w:autoSpaceDN w:val="0"/>
        <w:adjustRightInd w:val="0"/>
        <w:spacing w:after="0" w:line="360" w:lineRule="auto"/>
        <w:rPr>
          <w:rFonts w:ascii="Times New Roman"/>
          <w:sz w:val="16"/>
          <w:szCs w:val="16"/>
          <w:lang w:val="en-US"/>
        </w:rPr>
      </w:pPr>
    </w:p>
    <w:p w:rsidR="00463161" w:rsidRPr="00D74694" w:rsidRDefault="00463161" w:rsidP="00D74694">
      <w:pPr>
        <w:pStyle w:val="Paragrafoelenco"/>
        <w:widowControl w:val="0"/>
        <w:numPr>
          <w:ilvl w:val="0"/>
          <w:numId w:val="18"/>
        </w:numPr>
        <w:autoSpaceDE w:val="0"/>
        <w:autoSpaceDN w:val="0"/>
        <w:adjustRightInd w:val="0"/>
        <w:spacing w:after="0" w:line="360" w:lineRule="auto"/>
        <w:jc w:val="center"/>
        <w:rPr>
          <w:rFonts w:ascii="Times New Roman" w:hAnsi="Times New Roman" w:cs="Times New Roman"/>
          <w:sz w:val="24"/>
          <w:szCs w:val="24"/>
          <w:lang w:val="en-US"/>
        </w:rPr>
      </w:pPr>
      <w:r w:rsidRPr="00D74694">
        <w:rPr>
          <w:rFonts w:ascii="Times New Roman" w:hAnsi="Times New Roman" w:cs="Times New Roman"/>
          <w:i/>
          <w:sz w:val="24"/>
          <w:szCs w:val="24"/>
          <w:lang w:val="en-US"/>
        </w:rPr>
        <w:t>The role of micro institutions</w:t>
      </w:r>
      <w:r w:rsidR="00404278">
        <w:rPr>
          <w:rFonts w:ascii="Times New Roman" w:hAnsi="Times New Roman" w:cs="Times New Roman"/>
          <w:i/>
          <w:sz w:val="24"/>
          <w:szCs w:val="24"/>
          <w:lang w:val="en-US"/>
        </w:rPr>
        <w:t xml:space="preserve"> and access to credit</w:t>
      </w:r>
    </w:p>
    <w:p w:rsidR="00F20E7A" w:rsidRPr="00D74694" w:rsidRDefault="00F20E7A" w:rsidP="00D74694">
      <w:pPr>
        <w:widowControl w:val="0"/>
        <w:autoSpaceDE w:val="0"/>
        <w:autoSpaceDN w:val="0"/>
        <w:adjustRightInd w:val="0"/>
        <w:spacing w:after="0" w:line="360" w:lineRule="auto"/>
        <w:jc w:val="both"/>
        <w:rPr>
          <w:rFonts w:ascii="Times New Roman"/>
          <w:sz w:val="16"/>
          <w:szCs w:val="16"/>
          <w:lang w:val="en-US"/>
        </w:rPr>
      </w:pPr>
    </w:p>
    <w:p w:rsidR="00155C99" w:rsidRDefault="00155C99"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 xml:space="preserve">A vast literature has documented one of the reasons households might not be able to smooth their consumption over time in response to income fluctuations is the presence of credit or liquidity constraints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{"citationID":"mhj9c3qj","properties":{"formattedCitation":"(Hirvonen, 2016, 2016; Morduch, 1995; Rosenzweig &amp; Wolpin, 1993)","plainCitation":"(Hirvonen, 2016, 2016; Morduch, 1995; Rosenzweig &amp; Wolpin, 1993)"},"citationItems":[{"id":241,"uris":["http://zotero.org/users/local/xdoxYrI5/items/RCDZ6E8Z"],"uri":["http://zotero.org/users/local/xdoxYrI5/items/RCDZ6E8Z"],"itemData":{"id":241,"type":"article-journal","title":"Temperature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id":310,"uris":["http://zotero.org/users/local/xdoxYrI5/items/C9ITVP2I"],"uri":["http://zotero.org/users/local/xdoxYrI5/items/C9ITVP2I"],"itemData":{"id":310,"type":"article-journal","title":"Income smoothing and consumption smoothing","container-title":"The journal of economic perspectives","page":"103–114","volume":"9","issue":"3","source":"Google Scholar","note":"01419","author":[{"family":"Morduch","given":"Jonathan"}],"issued":{"date-parts":[["1995"]]}}},{"id":460,"uris":["http://zotero.org/users/local/xdoxYrI5/items/RJVNPAIC"],"uri":["http://zotero.org/users/local/xdoxYrI5/items/RJVNPAIC"],"itemData":{"id":460,"type":"article-journal","title":"Credit market constraints, consumption smoothing, and the accumulation of durable production assets in low-income countries: Investments in bullocks in India","container-title":"Journal of political economy","page":"223–244","volume":"101","issue":"2","source":"Google Scholar","note":"01258","shortTitle":"Credit market constraints, consumption smoothing, and the accumulation of durable production assets in low-income countries","author":[{"family":"Rosenzweig","given":"Mark R."},{"family":"Wolpin","given":"Kenneth I."}],"issued":{"date-parts":[["1993"]]}}}],"schema":"https://github.com/citation-style-language/schema/raw/master/csl-citation.json"} </w:instrText>
      </w:r>
      <w:r w:rsidRPr="00D74694">
        <w:rPr>
          <w:rFonts w:ascii="Times New Roman"/>
          <w:sz w:val="24"/>
          <w:szCs w:val="24"/>
          <w:lang w:val="en-US"/>
        </w:rPr>
        <w:fldChar w:fldCharType="separate"/>
      </w:r>
      <w:r w:rsidR="006C19E2">
        <w:rPr>
          <w:rFonts w:ascii="Times New Roman"/>
          <w:sz w:val="24"/>
        </w:rPr>
        <w:t>(Hirvonen, 2016</w:t>
      </w:r>
      <w:r w:rsidRPr="00D74694">
        <w:rPr>
          <w:rFonts w:ascii="Times New Roman"/>
          <w:sz w:val="24"/>
        </w:rPr>
        <w:t>; Morduch, 1995; Rosenzweig &amp; Wolpin, 1993)</w:t>
      </w:r>
      <w:r w:rsidRPr="00D74694">
        <w:rPr>
          <w:rFonts w:ascii="Times New Roman"/>
          <w:sz w:val="24"/>
          <w:szCs w:val="24"/>
          <w:lang w:val="en-US"/>
        </w:rPr>
        <w:fldChar w:fldCharType="end"/>
      </w:r>
      <w:r w:rsidRPr="00D74694">
        <w:rPr>
          <w:rFonts w:ascii="Times New Roman"/>
          <w:sz w:val="24"/>
          <w:szCs w:val="24"/>
          <w:lang w:val="en-US"/>
        </w:rPr>
        <w:t>.</w:t>
      </w:r>
    </w:p>
    <w:p w:rsidR="00404278" w:rsidRPr="00D74694" w:rsidRDefault="006C19E2"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As</w:t>
      </w:r>
      <w:r w:rsidR="00404278">
        <w:rPr>
          <w:rFonts w:ascii="Times New Roman"/>
          <w:sz w:val="24"/>
          <w:szCs w:val="24"/>
          <w:lang w:val="en-US"/>
        </w:rPr>
        <w:t xml:space="preserve"> for Tanzania</w:t>
      </w:r>
      <w:r>
        <w:rPr>
          <w:rFonts w:ascii="Times New Roman"/>
          <w:sz w:val="24"/>
          <w:szCs w:val="24"/>
          <w:lang w:val="en-US"/>
        </w:rPr>
        <w:t xml:space="preserve"> in particular</w:t>
      </w:r>
      <w:r w:rsidR="00404278">
        <w:rPr>
          <w:rFonts w:ascii="Times New Roman"/>
          <w:sz w:val="24"/>
          <w:szCs w:val="24"/>
          <w:lang w:val="en-US"/>
        </w:rPr>
        <w:t xml:space="preserve">, </w:t>
      </w:r>
      <w:r w:rsidR="00404278">
        <w:rPr>
          <w:rFonts w:ascii="Times New Roman"/>
          <w:sz w:val="24"/>
          <w:szCs w:val="24"/>
          <w:lang w:val="en-US"/>
        </w:rPr>
        <w:fldChar w:fldCharType="begin"/>
      </w:r>
      <w:r w:rsidR="0000244A">
        <w:rPr>
          <w:rFonts w:ascii="Times New Roman"/>
          <w:sz w:val="24"/>
          <w:szCs w:val="24"/>
          <w:lang w:val="en-US"/>
        </w:rPr>
        <w:instrText xml:space="preserve"> ADDIN ZOTERO_ITEM CSL_CITATION {"citationID":"1t50f0fpjc","properties":{"formattedCitation":"(Dercon, 1996)","plainCitation":"(Dercon, 1996)","dontUpdate":true},"citationItems":[{"id":502,"uris":["http://zotero.org/users/local/xdoxYrI5/items/GF8SFIKG"],"uri":["http://zotero.org/users/local/xdoxYrI5/items/GF8SFIKG"],"itemData":{"id":502,"type":"article-journal","title":"Risk, crop choice, and savings: Evidence from Tanzania","container-title":"Economic development and cultural change","page":"485–513","volume":"44","issue":"3","source":"Google Scholar","note":"00433","shortTitle":"Risk, crop choice, and savings","author":[{"family":"Dercon","given":"Stefan"}],"issued":{"date-parts":[["1996"]]}}}],"schema":"https://github.com/citation-style-language/schema/raw/master/csl-citation.json"} </w:instrText>
      </w:r>
      <w:r w:rsidR="00404278">
        <w:rPr>
          <w:rFonts w:ascii="Times New Roman"/>
          <w:sz w:val="24"/>
          <w:szCs w:val="24"/>
          <w:lang w:val="en-US"/>
        </w:rPr>
        <w:fldChar w:fldCharType="separate"/>
      </w:r>
      <w:r w:rsidR="00404278">
        <w:rPr>
          <w:rFonts w:ascii="Times New Roman"/>
          <w:sz w:val="24"/>
        </w:rPr>
        <w:t>Dercon (</w:t>
      </w:r>
      <w:r w:rsidR="00404278" w:rsidRPr="00404278">
        <w:rPr>
          <w:rFonts w:ascii="Times New Roman"/>
          <w:sz w:val="24"/>
        </w:rPr>
        <w:t>1996)</w:t>
      </w:r>
      <w:r w:rsidR="00404278">
        <w:rPr>
          <w:rFonts w:ascii="Times New Roman"/>
          <w:sz w:val="24"/>
          <w:szCs w:val="24"/>
          <w:lang w:val="en-US"/>
        </w:rPr>
        <w:fldChar w:fldCharType="end"/>
      </w:r>
      <w:r w:rsidR="00404278">
        <w:rPr>
          <w:rFonts w:ascii="Times New Roman"/>
          <w:sz w:val="24"/>
          <w:szCs w:val="24"/>
          <w:lang w:val="en-US"/>
        </w:rPr>
        <w:t xml:space="preserve"> notes: “Tanzanian rural households cannot rely on credit for consumption smoothing since both formal and informal cr</w:t>
      </w:r>
      <w:r>
        <w:rPr>
          <w:rFonts w:ascii="Times New Roman"/>
          <w:sz w:val="24"/>
          <w:szCs w:val="24"/>
          <w:lang w:val="en-US"/>
        </w:rPr>
        <w:t xml:space="preserve">edit markets are very limited”. </w:t>
      </w:r>
      <w:r w:rsidR="00404278">
        <w:rPr>
          <w:rFonts w:ascii="Times New Roman"/>
          <w:sz w:val="24"/>
          <w:szCs w:val="24"/>
          <w:lang w:val="en-US"/>
        </w:rPr>
        <w:t>But since its study on ru</w:t>
      </w:r>
      <w:r w:rsidR="00A17346">
        <w:rPr>
          <w:rFonts w:ascii="Times New Roman"/>
          <w:sz w:val="24"/>
          <w:szCs w:val="24"/>
          <w:lang w:val="en-US"/>
        </w:rPr>
        <w:t>ral Tanzania, t</w:t>
      </w:r>
      <w:r w:rsidR="00404278">
        <w:rPr>
          <w:rFonts w:ascii="Times New Roman"/>
          <w:sz w:val="24"/>
          <w:szCs w:val="24"/>
          <w:lang w:val="en-US"/>
        </w:rPr>
        <w:t>hings might have changed.</w:t>
      </w:r>
    </w:p>
    <w:p w:rsidR="00155C99" w:rsidRPr="00D74694" w:rsidRDefault="00155C99"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At the same time,</w:t>
      </w:r>
      <w:r w:rsidR="004A6E46" w:rsidRPr="00D74694">
        <w:rPr>
          <w:rFonts w:ascii="Times New Roman"/>
          <w:sz w:val="24"/>
          <w:szCs w:val="24"/>
          <w:lang w:val="en-US"/>
        </w:rPr>
        <w:t xml:space="preserve"> in the context of</w:t>
      </w:r>
      <w:r w:rsidRPr="00D74694">
        <w:rPr>
          <w:rFonts w:ascii="Times New Roman"/>
          <w:sz w:val="24"/>
          <w:szCs w:val="24"/>
          <w:lang w:val="en-US"/>
        </w:rPr>
        <w:t xml:space="preserve"> the debate on the role of institutions and climate as the main determinants of growth </w:t>
      </w:r>
      <w:r w:rsidRPr="00D74694">
        <w:rPr>
          <w:rFonts w:ascii="Times New Roman"/>
          <w:sz w:val="24"/>
          <w:szCs w:val="24"/>
          <w:lang w:val="en-US"/>
        </w:rPr>
        <w:fldChar w:fldCharType="begin"/>
      </w:r>
      <w:r w:rsidRPr="00D74694">
        <w:rPr>
          <w:rFonts w:ascii="Times New Roman"/>
          <w:sz w:val="24"/>
          <w:szCs w:val="24"/>
          <w:lang w:val="en-US"/>
        </w:rPr>
        <w:instrText xml:space="preserve"> ADDIN ZOTERO_ITEM CSL_CITATION {"citationID":"lrlp9h8s3","properties":{"formattedCitation":"(Acemoglu et al., 2000, 2000; Diamond, 1999; Easterly &amp; Levine, 2003; Gallup et al., 1999; Rodrik et al., 2004)","plainCitation":"(Acemoglu et al., 2000, 2000; Diamond, 1999; Easterly &amp; Levine, 2003; Gallup et al., 1999; Rodrik et al., 2004)"},"citationItems":[{"id":100,"uris":["http://zotero.org/users/local/xdoxYrI5/items/34IXGH4A"],"uri":["http://zotero.org/users/local/xdoxYrI5/items/34IXGH4A"],"itemData":{"id":100,"type":"report","title":"The colonial origins of comparative development: An empirical investigation","publisher":"National bureau of economic research","source":"Google Scholar","URL":"http://www.nber.org/papers/w7771","shortTitle":"The colonial origins of comparative development","author":[{"family":"Acemoglu","given":"Daron"},{"family":"Johnson","given":"Simon"},{"family":"Robinson","given":"James A."}],"issued":{"date-parts":[["2000"]]},"accessed":{"date-parts":[["2016",7,9]]}}},{"id":100,"uris":["http://zotero.org/users/local/xdoxYrI5/items/34IXGH4A"],"uri":["http://zotero.org/users/local/xdoxYrI5/items/34IXGH4A"],"itemData":{"id":100,"type":"report","title":"The colonial origins of comparative development: An empirical investigation","publisher":"National bureau of economic research","source":"Google Scholar","URL":"http://www.nber.org/papers/w7771","shortTitle":"The colonial origins of comparative development","author":[{"family":"Acemoglu","given":"Daron"},{"family":"Johnson","given":"Simon"},{"family":"Robinson","given":"James A."}],"issued":{"date-parts":[["2000"]]},"accessed":{"date-parts":[["2016",7,9]]}}},{"id":106,"uris":["http://zotero.org/users/local/xdoxYrI5/items/7ADUEVVV"],"uri":["http://zotero.org/users/local/xdoxYrI5/items/7ADUEVVV"],"itemData":{"id":106,"type":"book","title":"Guns, germs, and steel: The fates of human societies","publisher":"WW Norton &amp; Company","source":"Google Scholar","URL":"https://books.google.it/books?hl=it&amp;lr=&amp;id=PWnWRFEGoeUC&amp;oi=fnd&amp;pg=PA9&amp;dq=diamond+guns&amp;ots=OlX9iKxUlR&amp;sig=M4ekRykWohdwECruhQqAvzlZrBM","shortTitle":"Guns, germs, and steel","author":[{"family":"Diamond","given":"Jared"}],"issued":{"date-parts":[["1999"]]},"accessed":{"date-parts":[["2016",7,9]]}}},{"id":119,"uris":["http://zotero.org/users/local/xdoxYrI5/items/TGCG9U3Q"],"uri":["http://zotero.org/users/local/xdoxYrI5/items/TGCG9U3Q"],"itemData":{"id":119,"type":"article-journal","title":"Tropics, germs, and crops: how endowments influence economic development","container-title":"Journal of monetary economics","page":"3–39","volume":"50","issue":"1","source":"Google Scholar","shortTitle":"Tropics, germs, and crops","author":[{"family":"Easterly","given":"William"},{"family":"Levine","given":"Ross"}],"issued":{"date-parts":[["2003"]]}}},{"id":129,"uris":["http://zotero.org/users/local/xdoxYrI5/items/UR9MWEIU"],"uri":["http://zotero.org/users/local/xdoxYrI5/items/UR9MWEIU"],"itemData":{"id":129,"type":"article-journal","title":"Geography and economic development","container-title":"International regional science review","page":"179–232","volume":"22","issue":"2","source":"Google Scholar","author":[{"family":"Gallup","given":"John Luke"},{"family":"Sachs","given":"Jeffrey D."},{"family":"Mellinger","given":"Andrew D."}],"issued":{"date-parts":[["1999"]]}}},{"id":155,"uris":["http://zotero.org/users/local/xdoxYrI5/items/CZ4FCFS4"],"uri":["http://zotero.org/users/local/xdoxYrI5/items/CZ4FCFS4"],"itemData":{"id":155,"type":"article-journal","title":"Institutions rule: the primacy of institutions over geography and integration in economic development","container-title":"Journal of economic growth","page":"131–165","volume":"9","issue":"2","source":"Google Scholar","shortTitle":"Institutions rule","author":[{"family":"Rodrik","given":"Dani"},{"family":"Subramanian","given":"Arvind"},{"family":"Trebbi","given":"Francesco"}],"issued":{"date-parts":[["2004"]]}}}],"schema":"https://github.com/citation-style-language/schema/raw/master/csl-citation.json"} </w:instrText>
      </w:r>
      <w:r w:rsidRPr="00D74694">
        <w:rPr>
          <w:rFonts w:ascii="Times New Roman"/>
          <w:sz w:val="24"/>
          <w:szCs w:val="24"/>
          <w:lang w:val="en-US"/>
        </w:rPr>
        <w:fldChar w:fldCharType="separate"/>
      </w:r>
      <w:r w:rsidR="006C19E2">
        <w:rPr>
          <w:rFonts w:ascii="Times New Roman"/>
          <w:sz w:val="24"/>
        </w:rPr>
        <w:t>(Acemoglu et al., 2000, 2001</w:t>
      </w:r>
      <w:r w:rsidRPr="00D74694">
        <w:rPr>
          <w:rFonts w:ascii="Times New Roman"/>
          <w:sz w:val="24"/>
        </w:rPr>
        <w:t>; Diamond, 1999; Easterly &amp; Levine, 2003; Gallup et al., 1999; Rodrik et al., 2004)</w:t>
      </w:r>
      <w:r w:rsidRPr="00D74694">
        <w:rPr>
          <w:rFonts w:ascii="Times New Roman"/>
          <w:sz w:val="24"/>
          <w:szCs w:val="24"/>
          <w:lang w:val="en-US"/>
        </w:rPr>
        <w:fldChar w:fldCharType="end"/>
      </w:r>
      <w:r w:rsidR="004A6E46" w:rsidRPr="00D74694">
        <w:rPr>
          <w:rFonts w:ascii="Times New Roman"/>
          <w:sz w:val="24"/>
          <w:szCs w:val="24"/>
          <w:lang w:val="en-US"/>
        </w:rPr>
        <w:t>, it is interesting to see whether the presence of micro, community-level institutions can alleviate the negative impacts of weather shocks on welfare.</w:t>
      </w:r>
    </w:p>
    <w:p w:rsidR="004A6E46" w:rsidRPr="00D74694" w:rsidRDefault="006C19E2"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To shed lights on these issues</w:t>
      </w:r>
      <w:r w:rsidR="004A6E46" w:rsidRPr="00D74694">
        <w:rPr>
          <w:rFonts w:ascii="Times New Roman"/>
          <w:sz w:val="24"/>
          <w:szCs w:val="24"/>
          <w:lang w:val="en-US"/>
        </w:rPr>
        <w:t>, we present a specification in which we interact weather shocks with a dummy</w:t>
      </w:r>
      <w:r>
        <w:rPr>
          <w:rFonts w:ascii="Times New Roman"/>
          <w:sz w:val="24"/>
          <w:szCs w:val="24"/>
          <w:lang w:val="en-US"/>
        </w:rPr>
        <w:t xml:space="preserve"> for participation in a credit or</w:t>
      </w:r>
      <w:r w:rsidR="004A6E46" w:rsidRPr="00D74694">
        <w:rPr>
          <w:rFonts w:ascii="Times New Roman"/>
          <w:sz w:val="24"/>
          <w:szCs w:val="24"/>
          <w:lang w:val="en-US"/>
        </w:rPr>
        <w:t xml:space="preserve"> saving group.</w:t>
      </w:r>
    </w:p>
    <w:p w:rsidR="004A6E46" w:rsidRPr="00D74694" w:rsidRDefault="004A6E46"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Table 29 illustrates first descriptive statistics which shows that the percentage of households participating in a credit / saving group is very low, although for the upper quartile is three times higher compared to the poorest quartile.</w:t>
      </w:r>
    </w:p>
    <w:p w:rsidR="004A6E46" w:rsidRPr="00D74694" w:rsidRDefault="004A6E46" w:rsidP="00D74694">
      <w:pPr>
        <w:widowControl w:val="0"/>
        <w:autoSpaceDE w:val="0"/>
        <w:autoSpaceDN w:val="0"/>
        <w:adjustRightInd w:val="0"/>
        <w:spacing w:after="0" w:line="360" w:lineRule="auto"/>
        <w:jc w:val="both"/>
        <w:rPr>
          <w:rFonts w:ascii="Times New Roman"/>
          <w:sz w:val="24"/>
          <w:szCs w:val="24"/>
          <w:lang w:val="en-US"/>
        </w:rPr>
      </w:pPr>
      <w:r w:rsidRPr="00D74694">
        <w:rPr>
          <w:rFonts w:ascii="Times New Roman"/>
          <w:sz w:val="24"/>
          <w:szCs w:val="24"/>
          <w:lang w:val="en-US"/>
        </w:rPr>
        <w:t>In Table 30, then, we present the results for this specification. ‘Part_group’ is the dummy of interest</w:t>
      </w:r>
      <w:r w:rsidR="00875289" w:rsidRPr="00D74694">
        <w:rPr>
          <w:rFonts w:ascii="Times New Roman"/>
          <w:sz w:val="24"/>
          <w:szCs w:val="24"/>
          <w:lang w:val="en-US"/>
        </w:rPr>
        <w:t>, which takes value 1</w:t>
      </w:r>
      <w:r w:rsidRPr="00D74694">
        <w:rPr>
          <w:rFonts w:ascii="Times New Roman" w:eastAsia="SimSun"/>
          <w:kern w:val="3"/>
          <w:sz w:val="24"/>
          <w:szCs w:val="24"/>
          <w:lang w:val="en-US" w:bidi="hi-IN"/>
        </w:rPr>
        <w:t xml:space="preserve"> for households participating in a credit / saving group in a given wave.</w:t>
      </w:r>
    </w:p>
    <w:p w:rsidR="00B26CF2" w:rsidRPr="00D74694" w:rsidRDefault="0059109D"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In Columns 1 and 2, </w:t>
      </w:r>
      <w:r w:rsidR="00875289" w:rsidRPr="00D74694">
        <w:rPr>
          <w:rFonts w:ascii="Times New Roman"/>
          <w:sz w:val="24"/>
          <w:szCs w:val="24"/>
        </w:rPr>
        <w:t xml:space="preserve">we investigate the dependent variable is food consumption growth (respectively without and with the interaction between “hot” and temperature shocks), in Columns </w:t>
      </w:r>
      <w:r>
        <w:rPr>
          <w:rFonts w:ascii="Times New Roman"/>
          <w:sz w:val="24"/>
          <w:szCs w:val="24"/>
        </w:rPr>
        <w:t xml:space="preserve">3 and 4 </w:t>
      </w:r>
      <w:r w:rsidR="00875289" w:rsidRPr="00D74694">
        <w:rPr>
          <w:rFonts w:ascii="Times New Roman"/>
          <w:sz w:val="24"/>
          <w:szCs w:val="24"/>
        </w:rPr>
        <w:t>total consumption gr</w:t>
      </w:r>
      <w:r>
        <w:rPr>
          <w:rFonts w:ascii="Times New Roman"/>
          <w:sz w:val="24"/>
          <w:szCs w:val="24"/>
        </w:rPr>
        <w:t xml:space="preserve">owth (analogously, in Column 4 we also include </w:t>
      </w:r>
      <w:r w:rsidR="00875289" w:rsidRPr="00D74694">
        <w:rPr>
          <w:rFonts w:ascii="Times New Roman"/>
          <w:sz w:val="24"/>
          <w:szCs w:val="24"/>
        </w:rPr>
        <w:t>the “hot” interaction</w:t>
      </w:r>
      <w:r>
        <w:rPr>
          <w:rFonts w:ascii="Times New Roman"/>
          <w:sz w:val="24"/>
          <w:szCs w:val="24"/>
        </w:rPr>
        <w:t>)</w:t>
      </w:r>
      <w:r w:rsidR="00875289" w:rsidRPr="00D74694">
        <w:rPr>
          <w:rFonts w:ascii="Times New Roman"/>
          <w:sz w:val="24"/>
          <w:szCs w:val="24"/>
        </w:rPr>
        <w:t>.</w:t>
      </w:r>
    </w:p>
    <w:p w:rsidR="00875289" w:rsidRPr="00D74694" w:rsidRDefault="0087528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Remarkably, Part_group x ∆Temp has a positive and large sign in all the specifications and, when calculating the total effect of temperature shocks for households belonging to the poorest quartiles, the impact is negative but not statistically significant anymore.</w:t>
      </w:r>
    </w:p>
    <w:p w:rsidR="00875289" w:rsidRPr="00D74694" w:rsidRDefault="0087528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sum, access to credit </w:t>
      </w:r>
      <w:r w:rsidR="006C19E2">
        <w:rPr>
          <w:rFonts w:ascii="Times New Roman"/>
          <w:sz w:val="24"/>
          <w:szCs w:val="24"/>
        </w:rPr>
        <w:t>and the presence of insurance nets seem</w:t>
      </w:r>
      <w:r w:rsidRPr="00D74694">
        <w:rPr>
          <w:rFonts w:ascii="Times New Roman"/>
          <w:sz w:val="24"/>
          <w:szCs w:val="24"/>
        </w:rPr>
        <w:t xml:space="preserve"> to make households immune to weather shocks.</w:t>
      </w:r>
    </w:p>
    <w:p w:rsidR="00F20E7A" w:rsidRPr="00D74694" w:rsidRDefault="0087528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If we consider this measure as a proxy for micro, community-level institutions, then it stems from these findings that institutions might have an important role to play in rural Tanzania as determinants of growth and in alleviating the negative impacts of weather shocks and, more generally,</w:t>
      </w:r>
      <w:r w:rsidR="00A17346">
        <w:rPr>
          <w:rFonts w:ascii="Times New Roman"/>
          <w:sz w:val="24"/>
          <w:szCs w:val="24"/>
        </w:rPr>
        <w:t xml:space="preserve"> the influence of climate on human welfare and development</w:t>
      </w:r>
      <w:r w:rsidRPr="00D74694">
        <w:rPr>
          <w:rFonts w:ascii="Times New Roman"/>
          <w:sz w:val="24"/>
          <w:szCs w:val="24"/>
        </w:rPr>
        <w:t>.</w:t>
      </w:r>
    </w:p>
    <w:p w:rsidR="00171655" w:rsidRPr="00D74694" w:rsidRDefault="00171655" w:rsidP="00D74694">
      <w:pPr>
        <w:widowControl w:val="0"/>
        <w:autoSpaceDE w:val="0"/>
        <w:autoSpaceDN w:val="0"/>
        <w:adjustRightInd w:val="0"/>
        <w:spacing w:after="0" w:line="360" w:lineRule="auto"/>
        <w:jc w:val="both"/>
        <w:rPr>
          <w:rFonts w:ascii="Times New Roman"/>
          <w:sz w:val="16"/>
          <w:szCs w:val="16"/>
          <w:lang w:val="en-US"/>
        </w:rPr>
      </w:pPr>
    </w:p>
    <w:p w:rsidR="00171655" w:rsidRPr="00D74694" w:rsidRDefault="00171655" w:rsidP="00D74694">
      <w:pPr>
        <w:widowControl w:val="0"/>
        <w:spacing w:after="0" w:line="360" w:lineRule="auto"/>
        <w:jc w:val="center"/>
        <w:rPr>
          <w:rFonts w:ascii="Times New Roman"/>
          <w:b/>
          <w:sz w:val="24"/>
          <w:szCs w:val="24"/>
        </w:rPr>
      </w:pPr>
      <w:r w:rsidRPr="00D74694">
        <w:rPr>
          <w:rFonts w:ascii="Times New Roman"/>
          <w:b/>
          <w:sz w:val="24"/>
          <w:szCs w:val="24"/>
        </w:rPr>
        <w:t>Section 6</w:t>
      </w:r>
    </w:p>
    <w:p w:rsidR="00171655" w:rsidRPr="00D74694" w:rsidRDefault="00171655"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Thresholds</w:t>
      </w:r>
    </w:p>
    <w:p w:rsidR="00171655" w:rsidRPr="00D74694" w:rsidRDefault="00171655" w:rsidP="00D74694">
      <w:pPr>
        <w:widowControl w:val="0"/>
        <w:autoSpaceDE w:val="0"/>
        <w:autoSpaceDN w:val="0"/>
        <w:adjustRightInd w:val="0"/>
        <w:spacing w:after="0" w:line="360" w:lineRule="auto"/>
        <w:jc w:val="center"/>
        <w:rPr>
          <w:rFonts w:ascii="Times New Roman"/>
          <w:b/>
          <w:sz w:val="16"/>
          <w:szCs w:val="16"/>
        </w:rPr>
      </w:pPr>
    </w:p>
    <w:p w:rsidR="00875289" w:rsidRPr="00D74694" w:rsidRDefault="0087528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After a thorough investigation of the channels and mechanisms behind the heterogeneity / reversal of impacts, we think we have found a credible story to justify our findings.</w:t>
      </w:r>
    </w:p>
    <w:p w:rsidR="00875289" w:rsidRPr="00D74694" w:rsidRDefault="00875289"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Poorest households </w:t>
      </w:r>
      <w:r w:rsidR="00873D39" w:rsidRPr="00D74694">
        <w:rPr>
          <w:rFonts w:ascii="Times New Roman"/>
          <w:sz w:val="24"/>
          <w:szCs w:val="24"/>
        </w:rPr>
        <w:t>have a larger share of income in farming activities</w:t>
      </w:r>
      <w:r w:rsidR="009C0545" w:rsidRPr="00D74694">
        <w:rPr>
          <w:rFonts w:ascii="Times New Roman"/>
          <w:sz w:val="24"/>
          <w:szCs w:val="24"/>
        </w:rPr>
        <w:t xml:space="preserve"> (and hence they work more outdoor), worse agricultural</w:t>
      </w:r>
      <w:r w:rsidR="004D7252">
        <w:rPr>
          <w:rFonts w:ascii="Times New Roman"/>
          <w:sz w:val="24"/>
          <w:szCs w:val="24"/>
        </w:rPr>
        <w:t xml:space="preserve"> means and technologies and less assets</w:t>
      </w:r>
      <w:r w:rsidR="009C0545" w:rsidRPr="00D74694">
        <w:rPr>
          <w:rFonts w:ascii="Times New Roman"/>
          <w:sz w:val="24"/>
          <w:szCs w:val="24"/>
        </w:rPr>
        <w:t>, worse crop yields, they produce less crops and, on top of al</w:t>
      </w:r>
      <w:r w:rsidR="004D7252">
        <w:rPr>
          <w:rFonts w:ascii="Times New Roman"/>
          <w:sz w:val="24"/>
          <w:szCs w:val="24"/>
        </w:rPr>
        <w:t>l this, they also have a lower N</w:t>
      </w:r>
      <w:r w:rsidR="009C0545" w:rsidRPr="00D74694">
        <w:rPr>
          <w:rFonts w:ascii="Times New Roman"/>
          <w:sz w:val="24"/>
          <w:szCs w:val="24"/>
        </w:rPr>
        <w:t>on-Agricult</w:t>
      </w:r>
      <w:r w:rsidR="00563922">
        <w:rPr>
          <w:rFonts w:ascii="Times New Roman"/>
          <w:sz w:val="24"/>
          <w:szCs w:val="24"/>
        </w:rPr>
        <w:t>ural Wealth Index (cf. Table A.11</w:t>
      </w:r>
      <w:r w:rsidR="009C0545" w:rsidRPr="00D74694">
        <w:rPr>
          <w:rFonts w:ascii="Times New Roman"/>
          <w:sz w:val="24"/>
          <w:szCs w:val="24"/>
        </w:rPr>
        <w:t>) and less access to</w:t>
      </w:r>
      <w:r w:rsidR="00563922">
        <w:rPr>
          <w:rFonts w:ascii="Times New Roman"/>
          <w:sz w:val="24"/>
          <w:szCs w:val="24"/>
        </w:rPr>
        <w:t xml:space="preserve"> infrastructures (cf. Table A.12</w:t>
      </w:r>
      <w:r w:rsidR="009C0545" w:rsidRPr="00D74694">
        <w:rPr>
          <w:rFonts w:ascii="Times New Roman"/>
          <w:sz w:val="24"/>
          <w:szCs w:val="24"/>
        </w:rPr>
        <w:t>)</w:t>
      </w:r>
      <w:r w:rsidR="009C0545" w:rsidRPr="00D74694">
        <w:rPr>
          <w:rStyle w:val="Rimandonotaapidipagina"/>
          <w:rFonts w:ascii="Times New Roman"/>
          <w:sz w:val="24"/>
          <w:szCs w:val="24"/>
        </w:rPr>
        <w:footnoteReference w:id="16"/>
      </w:r>
      <w:r w:rsidR="009C0545" w:rsidRPr="00D74694">
        <w:rPr>
          <w:rFonts w:ascii="Times New Roman"/>
          <w:sz w:val="24"/>
          <w:szCs w:val="24"/>
        </w:rPr>
        <w:t>. Consequently, when temperature shocks occur, they are more severely hit.</w:t>
      </w:r>
    </w:p>
    <w:p w:rsidR="009C0545" w:rsidRPr="00D74694" w:rsidRDefault="004D7252"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Anyway, </w:t>
      </w:r>
      <w:r w:rsidR="009C0545" w:rsidRPr="00D74694">
        <w:rPr>
          <w:rFonts w:ascii="Times New Roman"/>
          <w:sz w:val="24"/>
          <w:szCs w:val="24"/>
        </w:rPr>
        <w:t xml:space="preserve">we have not precisely identified thresholds of consumption that </w:t>
      </w:r>
      <w:r w:rsidR="0059109D">
        <w:rPr>
          <w:rFonts w:ascii="Times New Roman"/>
          <w:sz w:val="24"/>
          <w:szCs w:val="24"/>
        </w:rPr>
        <w:t xml:space="preserve">entail </w:t>
      </w:r>
      <w:r w:rsidR="009C0545" w:rsidRPr="00D74694">
        <w:rPr>
          <w:rFonts w:ascii="Times New Roman"/>
          <w:sz w:val="24"/>
          <w:szCs w:val="24"/>
        </w:rPr>
        <w:t>regime c</w:t>
      </w:r>
      <w:r w:rsidR="007652F4">
        <w:rPr>
          <w:rFonts w:ascii="Times New Roman"/>
          <w:sz w:val="24"/>
          <w:szCs w:val="24"/>
        </w:rPr>
        <w:t>hanges for temperature shocks. By and large, a</w:t>
      </w:r>
      <w:r w:rsidR="009C0545" w:rsidRPr="00D74694">
        <w:rPr>
          <w:rFonts w:ascii="Times New Roman"/>
          <w:sz w:val="24"/>
          <w:szCs w:val="24"/>
        </w:rPr>
        <w:t>ll we have done has been to interact shocks with dummies for being “poor” (i.e. having a below median initial consumption) and with dummies for belonging to initial consumption quartiles, but these choices are arbitrary. They are not driven by the data.</w:t>
      </w:r>
    </w:p>
    <w:p w:rsidR="009C0545" w:rsidRPr="00D74694" w:rsidRDefault="009C0545"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To overcome this drawback and provide more precise inference about heterogeneity of impacts, </w:t>
      </w:r>
      <w:r w:rsidR="00803C7A" w:rsidRPr="00D74694">
        <w:rPr>
          <w:rFonts w:ascii="Times New Roman"/>
          <w:sz w:val="24"/>
          <w:szCs w:val="24"/>
        </w:rPr>
        <w:t xml:space="preserve">on the wake of </w:t>
      </w:r>
      <w:r w:rsidR="00803C7A" w:rsidRPr="00D74694">
        <w:rPr>
          <w:rFonts w:ascii="Times New Roman"/>
          <w:sz w:val="24"/>
          <w:szCs w:val="24"/>
        </w:rPr>
        <w:fldChar w:fldCharType="begin"/>
      </w:r>
      <w:r w:rsidR="00803C7A" w:rsidRPr="00D74694">
        <w:rPr>
          <w:rFonts w:ascii="Times New Roman"/>
          <w:sz w:val="24"/>
          <w:szCs w:val="24"/>
        </w:rPr>
        <w:instrText xml:space="preserve"> ADDIN ZOTERO_ITEM CSL_CITATION {"citationID":"2ctb1lo978","properties":{"formattedCitation":"(Carter et al., 2007)","plainCitation":"(Carter et al.,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00803C7A" w:rsidRPr="00D74694">
        <w:rPr>
          <w:rFonts w:ascii="Times New Roman"/>
          <w:sz w:val="24"/>
          <w:szCs w:val="24"/>
        </w:rPr>
        <w:fldChar w:fldCharType="separate"/>
      </w:r>
      <w:r w:rsidR="00803C7A" w:rsidRPr="00D74694">
        <w:rPr>
          <w:rFonts w:ascii="Times New Roman"/>
          <w:sz w:val="24"/>
        </w:rPr>
        <w:t>Carter, Little, Mogues and Negatu (2007)</w:t>
      </w:r>
      <w:r w:rsidR="00803C7A" w:rsidRPr="00D74694">
        <w:rPr>
          <w:rFonts w:ascii="Times New Roman"/>
          <w:sz w:val="24"/>
          <w:szCs w:val="24"/>
        </w:rPr>
        <w:fldChar w:fldCharType="end"/>
      </w:r>
      <w:r w:rsidR="00803C7A" w:rsidRPr="00D74694">
        <w:rPr>
          <w:rFonts w:ascii="Times New Roman"/>
          <w:sz w:val="24"/>
          <w:szCs w:val="24"/>
        </w:rPr>
        <w:t xml:space="preserve">, </w:t>
      </w:r>
      <w:r w:rsidRPr="00D74694">
        <w:rPr>
          <w:rFonts w:ascii="Times New Roman"/>
          <w:sz w:val="24"/>
          <w:szCs w:val="24"/>
        </w:rPr>
        <w:t xml:space="preserve">we here present the results for a </w:t>
      </w:r>
      <w:r w:rsidR="00803C7A" w:rsidRPr="00D74694">
        <w:rPr>
          <w:rFonts w:ascii="Times New Roman"/>
          <w:sz w:val="24"/>
          <w:szCs w:val="24"/>
        </w:rPr>
        <w:t xml:space="preserve">panel threshold model using the so-called </w:t>
      </w:r>
      <w:r w:rsidR="00803C7A" w:rsidRPr="00D74694">
        <w:rPr>
          <w:rFonts w:ascii="Times New Roman"/>
          <w:sz w:val="24"/>
          <w:szCs w:val="24"/>
        </w:rPr>
        <w:fldChar w:fldCharType="begin"/>
      </w:r>
      <w:r w:rsidR="00803C7A" w:rsidRPr="00D74694">
        <w:rPr>
          <w:rFonts w:ascii="Times New Roman"/>
          <w:sz w:val="24"/>
          <w:szCs w:val="24"/>
        </w:rPr>
        <w:instrText xml:space="preserve"> ADDIN ZOTERO_ITEM CSL_CITATION {"citationID":"27c4paq6m7","properties":{"formattedCitation":"(Hansen, 2000)","plainCitation":"(Hansen, 2000)"},"citationItems":[{"id":365,"uris":["http://zotero.org/users/local/xdoxYrI5/items/K6B6EXGZ"],"uri":["http://zotero.org/users/local/xdoxYrI5/items/K6B6EXGZ"],"itemData":{"id":365,"type":"article-journal","title":"Sample splitting and threshold estimation","container-title":"Econometrica","page":"575–603","volume":"68","issue":"3","source":"Google Scholar","note":"01832","author":[{"family":"Hansen","given":"Bruce E."}],"issued":{"date-parts":[["2000"]]}}}],"schema":"https://github.com/citation-style-language/schema/raw/master/csl-citation.json"} </w:instrText>
      </w:r>
      <w:r w:rsidR="00803C7A" w:rsidRPr="00D74694">
        <w:rPr>
          <w:rFonts w:ascii="Times New Roman"/>
          <w:sz w:val="24"/>
          <w:szCs w:val="24"/>
        </w:rPr>
        <w:fldChar w:fldCharType="separate"/>
      </w:r>
      <w:r w:rsidR="00803C7A" w:rsidRPr="00D74694">
        <w:rPr>
          <w:rFonts w:ascii="Times New Roman"/>
          <w:sz w:val="24"/>
        </w:rPr>
        <w:t>Hansen (2000)</w:t>
      </w:r>
      <w:r w:rsidR="00803C7A" w:rsidRPr="00D74694">
        <w:rPr>
          <w:rFonts w:ascii="Times New Roman"/>
          <w:sz w:val="24"/>
          <w:szCs w:val="24"/>
        </w:rPr>
        <w:fldChar w:fldCharType="end"/>
      </w:r>
      <w:r w:rsidR="00803C7A" w:rsidRPr="00D74694">
        <w:rPr>
          <w:rFonts w:ascii="Times New Roman"/>
          <w:sz w:val="24"/>
          <w:szCs w:val="24"/>
        </w:rPr>
        <w:t xml:space="preserve"> estimator, as implemented in a fixed-effect setting by </w:t>
      </w:r>
      <w:r w:rsidR="00803C7A" w:rsidRPr="00D74694">
        <w:rPr>
          <w:rFonts w:ascii="Times New Roman"/>
          <w:sz w:val="24"/>
          <w:szCs w:val="24"/>
        </w:rPr>
        <w:fldChar w:fldCharType="begin"/>
      </w:r>
      <w:r w:rsidR="00803C7A" w:rsidRPr="00D74694">
        <w:rPr>
          <w:rFonts w:ascii="Times New Roman"/>
          <w:sz w:val="24"/>
          <w:szCs w:val="24"/>
        </w:rPr>
        <w:instrText xml:space="preserve"> ADDIN ZOTERO_ITEM CSL_CITATION {"citationID":"a1lp948c2","properties":{"formattedCitation":"(Wang &amp; others, 2015)","plainCitation":"(Wang &amp; others, 2015)"},"citationItems":[{"id":476,"uris":["http://zotero.org/users/local/xdoxYrI5/items/9B6295KN"],"uri":["http://zotero.org/users/local/xdoxYrI5/items/9B6295KN"],"itemData":{"id":476,"type":"article-journal","title":"Fixed-effect panel threshold model using Stata","container-title":"Stata Journal","page":"121–134","volume":"15","issue":"1","source":"Google Scholar","note":"00003","author":[{"family":"Wang","given":"Qunyong"},{"literal":"others"}],"issued":{"date-parts":[["2015"]]}}}],"schema":"https://github.com/citation-style-language/schema/raw/master/csl-citation.json"} </w:instrText>
      </w:r>
      <w:r w:rsidR="00803C7A" w:rsidRPr="00D74694">
        <w:rPr>
          <w:rFonts w:ascii="Times New Roman"/>
          <w:sz w:val="24"/>
          <w:szCs w:val="24"/>
        </w:rPr>
        <w:fldChar w:fldCharType="separate"/>
      </w:r>
      <w:r w:rsidR="00803C7A" w:rsidRPr="00D74694">
        <w:rPr>
          <w:rFonts w:ascii="Times New Roman"/>
          <w:sz w:val="24"/>
        </w:rPr>
        <w:t>Wang (2015)</w:t>
      </w:r>
      <w:r w:rsidR="00803C7A" w:rsidRPr="00D74694">
        <w:rPr>
          <w:rFonts w:ascii="Times New Roman"/>
          <w:sz w:val="24"/>
          <w:szCs w:val="24"/>
        </w:rPr>
        <w:fldChar w:fldCharType="end"/>
      </w:r>
      <w:r w:rsidR="00803C7A" w:rsidRPr="00D74694">
        <w:rPr>
          <w:rFonts w:ascii="Times New Roman"/>
          <w:sz w:val="24"/>
          <w:szCs w:val="24"/>
        </w:rPr>
        <w:t>.</w:t>
      </w:r>
    </w:p>
    <w:p w:rsidR="00803C7A" w:rsidRPr="00D74694" w:rsidRDefault="00803C7A"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Threshold models identify the jumping character or structural break in the relationship between variables. In our context, we are looking for threshold (s) of initial consumption above or below which there is a structural break in the impact of temperature shocks</w:t>
      </w:r>
      <w:r w:rsidR="0039643B" w:rsidRPr="00D74694">
        <w:rPr>
          <w:rFonts w:ascii="Times New Roman"/>
          <w:sz w:val="24"/>
          <w:szCs w:val="24"/>
        </w:rPr>
        <w:t>, as illustrated in Equation (3)</w:t>
      </w:r>
      <w:r w:rsidRPr="00D74694">
        <w:rPr>
          <w:rFonts w:ascii="Times New Roman"/>
          <w:sz w:val="24"/>
          <w:szCs w:val="24"/>
        </w:rPr>
        <w:t>.</w:t>
      </w:r>
    </w:p>
    <w:p w:rsidR="00803C7A" w:rsidRPr="00D74694" w:rsidRDefault="00803C7A"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Given we have a fixed-effect setting, we cannot use initial consumption</w:t>
      </w:r>
      <w:r w:rsidR="004D7252">
        <w:rPr>
          <w:rFonts w:ascii="Times New Roman"/>
          <w:sz w:val="24"/>
          <w:szCs w:val="24"/>
        </w:rPr>
        <w:t xml:space="preserve"> as the threshold variable</w:t>
      </w:r>
      <w:r w:rsidRPr="00D74694">
        <w:rPr>
          <w:rFonts w:ascii="Times New Roman"/>
          <w:sz w:val="24"/>
          <w:szCs w:val="24"/>
        </w:rPr>
        <w:t xml:space="preserve"> since it is a time-invariant variable; consequently, we use lagged consumption</w:t>
      </w:r>
      <w:r w:rsidR="00CD3EC9">
        <w:rPr>
          <w:rFonts w:ascii="Times New Roman"/>
          <w:sz w:val="24"/>
          <w:szCs w:val="24"/>
        </w:rPr>
        <w:t xml:space="preserve"> level</w:t>
      </w:r>
      <w:r w:rsidRPr="00D74694">
        <w:rPr>
          <w:rFonts w:ascii="Times New Roman"/>
          <w:sz w:val="24"/>
          <w:szCs w:val="24"/>
        </w:rPr>
        <w:t>.</w:t>
      </w:r>
    </w:p>
    <w:p w:rsidR="00803C7A" w:rsidRPr="00D74694" w:rsidRDefault="00803C7A"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Temperature shocks are, of course, the regime-dependent variable.</w:t>
      </w:r>
    </w:p>
    <w:p w:rsidR="00803C7A" w:rsidRPr="00D74694" w:rsidRDefault="004D7252"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Looking </w:t>
      </w:r>
      <w:r w:rsidR="00803C7A" w:rsidRPr="00D74694">
        <w:rPr>
          <w:rFonts w:ascii="Times New Roman"/>
          <w:sz w:val="24"/>
          <w:szCs w:val="24"/>
        </w:rPr>
        <w:t>at the impacts on quartiles</w:t>
      </w:r>
      <w:r w:rsidR="00CD3EC9">
        <w:rPr>
          <w:rFonts w:ascii="Times New Roman"/>
          <w:sz w:val="24"/>
          <w:szCs w:val="24"/>
        </w:rPr>
        <w:t xml:space="preserve"> in the previous regressions</w:t>
      </w:r>
      <w:r w:rsidR="00803C7A" w:rsidRPr="00D74694">
        <w:rPr>
          <w:rFonts w:ascii="Times New Roman"/>
          <w:sz w:val="24"/>
          <w:szCs w:val="24"/>
        </w:rPr>
        <w:t>, it appears there is not just one threshold, but two separate and distinct thresho</w:t>
      </w:r>
      <w:r w:rsidR="0059109D">
        <w:rPr>
          <w:rFonts w:ascii="Times New Roman"/>
          <w:sz w:val="24"/>
          <w:szCs w:val="24"/>
        </w:rPr>
        <w:t>lds. The first is the threshold</w:t>
      </w:r>
      <w:r w:rsidR="00803C7A" w:rsidRPr="00D74694">
        <w:rPr>
          <w:rFonts w:ascii="Times New Roman"/>
          <w:sz w:val="24"/>
          <w:szCs w:val="24"/>
        </w:rPr>
        <w:t xml:space="preserve"> above which impacts turn negative but statistically insignificant; the second the one above which impacts turn positive. We are therefore looking for two, and not just one, consumption level thresholds.</w:t>
      </w:r>
    </w:p>
    <w:p w:rsidR="00803C7A" w:rsidRPr="00D74694" w:rsidRDefault="00803C7A"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In Table 32 we present the results for this double threshold model using the Hansen estimator.</w:t>
      </w:r>
    </w:p>
    <w:p w:rsidR="00803C7A" w:rsidRPr="00D74694" w:rsidRDefault="0059109D"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 xml:space="preserve">In Column 1 </w:t>
      </w:r>
      <w:r w:rsidR="00156A8C" w:rsidRPr="00D74694">
        <w:rPr>
          <w:rFonts w:ascii="Times New Roman"/>
          <w:sz w:val="24"/>
          <w:szCs w:val="24"/>
        </w:rPr>
        <w:t>the dependent variable is food consumption</w:t>
      </w:r>
      <w:r>
        <w:rPr>
          <w:rFonts w:ascii="Times New Roman"/>
          <w:sz w:val="24"/>
          <w:szCs w:val="24"/>
        </w:rPr>
        <w:t xml:space="preserve"> growth, in Column 2</w:t>
      </w:r>
      <w:r w:rsidR="00156A8C" w:rsidRPr="00D74694">
        <w:rPr>
          <w:rFonts w:ascii="Times New Roman"/>
          <w:sz w:val="24"/>
          <w:szCs w:val="24"/>
        </w:rPr>
        <w:t xml:space="preserve"> total consumption growth. As already hypothesized</w:t>
      </w:r>
      <w:r>
        <w:rPr>
          <w:rFonts w:ascii="Times New Roman"/>
          <w:sz w:val="24"/>
          <w:szCs w:val="24"/>
        </w:rPr>
        <w:t>,</w:t>
      </w:r>
      <w:r w:rsidR="00156A8C" w:rsidRPr="00D74694">
        <w:rPr>
          <w:rFonts w:ascii="Times New Roman"/>
          <w:sz w:val="24"/>
          <w:szCs w:val="24"/>
        </w:rPr>
        <w:t xml:space="preserve"> we find two thresholds and three regimes: a first threshold below which impacts of temperature shocks are negative and strongly significant, and above which they turn negative but statistically insignificant; and a second thresholds from which impacts turn from being negative and insignificant to being positive and strongly significant, although </w:t>
      </w:r>
      <w:r w:rsidR="004D7252">
        <w:rPr>
          <w:rFonts w:ascii="Times New Roman"/>
          <w:sz w:val="24"/>
          <w:szCs w:val="24"/>
        </w:rPr>
        <w:t xml:space="preserve">as usual </w:t>
      </w:r>
      <w:r w:rsidR="00156A8C" w:rsidRPr="00D74694">
        <w:rPr>
          <w:rFonts w:ascii="Times New Roman"/>
          <w:sz w:val="24"/>
          <w:szCs w:val="24"/>
        </w:rPr>
        <w:t>we recommend caution in interpreting the significance of this positive impact which has proved to be sensitive to specifications.</w:t>
      </w:r>
    </w:p>
    <w:p w:rsidR="005E58FD" w:rsidRPr="00D74694" w:rsidRDefault="005E58FD"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Both thresholds, for both dependent variables, are statistically significant at the 1 percent level, as can be seen in the threshold tests (using </w:t>
      </w:r>
      <w:r w:rsidR="00A17346">
        <w:rPr>
          <w:rFonts w:ascii="Times New Roman"/>
          <w:sz w:val="24"/>
          <w:szCs w:val="24"/>
        </w:rPr>
        <w:t xml:space="preserve">300 </w:t>
      </w:r>
      <w:r w:rsidRPr="00D74694">
        <w:rPr>
          <w:rFonts w:ascii="Times New Roman"/>
          <w:sz w:val="24"/>
          <w:szCs w:val="24"/>
        </w:rPr>
        <w:t>bootstrap replica</w:t>
      </w:r>
      <w:r w:rsidR="0091592D" w:rsidRPr="00D74694">
        <w:rPr>
          <w:rFonts w:ascii="Times New Roman"/>
          <w:sz w:val="24"/>
          <w:szCs w:val="24"/>
        </w:rPr>
        <w:t>tions) reported below the table, where thresholds values with the relative confidence intervals are also reported.</w:t>
      </w:r>
    </w:p>
    <w:p w:rsidR="00B26CF2" w:rsidRPr="00D74694" w:rsidRDefault="005E58FD"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particular, after re-converting logs into monetary values, for food consumption we find a lower threshold of </w:t>
      </w:r>
      <w:r w:rsidR="0091592D" w:rsidRPr="00D74694">
        <w:rPr>
          <w:rFonts w:ascii="Times New Roman"/>
          <w:sz w:val="24"/>
          <w:szCs w:val="24"/>
        </w:rPr>
        <w:t xml:space="preserve">approximately </w:t>
      </w:r>
      <w:r w:rsidR="00F05BB8">
        <w:rPr>
          <w:rFonts w:ascii="Times New Roman"/>
          <w:sz w:val="24"/>
          <w:szCs w:val="24"/>
        </w:rPr>
        <w:t>226161 T</w:t>
      </w:r>
      <w:r w:rsidR="009B685A">
        <w:rPr>
          <w:rFonts w:ascii="Times New Roman"/>
          <w:sz w:val="24"/>
          <w:szCs w:val="24"/>
        </w:rPr>
        <w:t xml:space="preserve">anzanian shillings </w:t>
      </w:r>
      <w:r w:rsidRPr="00D74694">
        <w:rPr>
          <w:rFonts w:ascii="Times New Roman"/>
          <w:sz w:val="24"/>
          <w:szCs w:val="24"/>
        </w:rPr>
        <w:t xml:space="preserve">or, in </w:t>
      </w:r>
      <w:r w:rsidR="0063261E">
        <w:rPr>
          <w:rFonts w:ascii="Times New Roman"/>
          <w:sz w:val="24"/>
          <w:szCs w:val="24"/>
        </w:rPr>
        <w:t>expressed at</w:t>
      </w:r>
      <w:r w:rsidR="002502AF" w:rsidRPr="00D74694">
        <w:rPr>
          <w:rFonts w:ascii="Times New Roman"/>
          <w:sz w:val="24"/>
          <w:szCs w:val="24"/>
        </w:rPr>
        <w:t xml:space="preserve"> 2013</w:t>
      </w:r>
      <w:r w:rsidR="0063261E">
        <w:rPr>
          <w:rFonts w:ascii="Times New Roman"/>
          <w:sz w:val="24"/>
          <w:szCs w:val="24"/>
        </w:rPr>
        <w:t xml:space="preserve"> purchasing power parity (PPP), 376</w:t>
      </w:r>
      <w:r w:rsidR="002502AF" w:rsidRPr="00D74694">
        <w:rPr>
          <w:rFonts w:ascii="Times New Roman"/>
          <w:sz w:val="24"/>
          <w:szCs w:val="24"/>
        </w:rPr>
        <w:t xml:space="preserve"> dollars</w:t>
      </w:r>
      <w:r w:rsidR="00F25C58" w:rsidRPr="00D74694">
        <w:rPr>
          <w:rFonts w:ascii="Times New Roman"/>
          <w:sz w:val="24"/>
          <w:szCs w:val="24"/>
        </w:rPr>
        <w:t xml:space="preserve">; and an upper threshold of </w:t>
      </w:r>
      <w:r w:rsidR="0091592D" w:rsidRPr="00D74694">
        <w:rPr>
          <w:rFonts w:ascii="Times New Roman"/>
          <w:sz w:val="24"/>
          <w:szCs w:val="24"/>
        </w:rPr>
        <w:t xml:space="preserve">approximately </w:t>
      </w:r>
      <w:r w:rsidR="00F25C58" w:rsidRPr="00D74694">
        <w:rPr>
          <w:rFonts w:ascii="Times New Roman"/>
          <w:sz w:val="24"/>
          <w:szCs w:val="24"/>
        </w:rPr>
        <w:t>821</w:t>
      </w:r>
      <w:r w:rsidR="00F05BB8">
        <w:rPr>
          <w:rFonts w:ascii="Times New Roman"/>
          <w:sz w:val="24"/>
          <w:szCs w:val="24"/>
        </w:rPr>
        <w:t>593 T</w:t>
      </w:r>
      <w:r w:rsidR="009B685A">
        <w:rPr>
          <w:rFonts w:ascii="Times New Roman"/>
          <w:sz w:val="24"/>
          <w:szCs w:val="24"/>
        </w:rPr>
        <w:t>anzanian shillings</w:t>
      </w:r>
      <w:r w:rsidR="0063261E">
        <w:rPr>
          <w:rFonts w:ascii="Times New Roman"/>
          <w:sz w:val="24"/>
          <w:szCs w:val="24"/>
        </w:rPr>
        <w:t>, i.e. approximately 1365 dollars</w:t>
      </w:r>
      <w:r w:rsidRPr="00D74694">
        <w:rPr>
          <w:rFonts w:ascii="Times New Roman"/>
          <w:sz w:val="24"/>
          <w:szCs w:val="24"/>
        </w:rPr>
        <w:t xml:space="preserve">; for total consumption, instead, the two thresholds are </w:t>
      </w:r>
      <w:r w:rsidR="0091592D" w:rsidRPr="00D74694">
        <w:rPr>
          <w:rFonts w:ascii="Times New Roman"/>
          <w:sz w:val="24"/>
          <w:szCs w:val="24"/>
        </w:rPr>
        <w:t xml:space="preserve">approximately </w:t>
      </w:r>
      <w:r w:rsidR="00F05BB8">
        <w:rPr>
          <w:rFonts w:ascii="Times New Roman"/>
          <w:sz w:val="24"/>
          <w:szCs w:val="24"/>
        </w:rPr>
        <w:t>233281 T</w:t>
      </w:r>
      <w:r w:rsidRPr="00D74694">
        <w:rPr>
          <w:rFonts w:ascii="Times New Roman"/>
          <w:sz w:val="24"/>
          <w:szCs w:val="24"/>
        </w:rPr>
        <w:t>anzanian shillings</w:t>
      </w:r>
      <w:r w:rsidR="002502AF" w:rsidRPr="00D74694">
        <w:rPr>
          <w:rFonts w:ascii="Times New Roman"/>
          <w:sz w:val="24"/>
          <w:szCs w:val="24"/>
        </w:rPr>
        <w:t xml:space="preserve">, </w:t>
      </w:r>
      <w:r w:rsidR="00F25C58" w:rsidRPr="00D74694">
        <w:rPr>
          <w:rFonts w:ascii="Times New Roman"/>
          <w:sz w:val="24"/>
          <w:szCs w:val="24"/>
        </w:rPr>
        <w:t>and 1148</w:t>
      </w:r>
      <w:r w:rsidR="00F05BB8">
        <w:rPr>
          <w:rFonts w:ascii="Times New Roman"/>
          <w:sz w:val="24"/>
          <w:szCs w:val="24"/>
        </w:rPr>
        <w:t>538 T</w:t>
      </w:r>
      <w:r w:rsidR="0063261E">
        <w:rPr>
          <w:rFonts w:ascii="Times New Roman"/>
          <w:sz w:val="24"/>
          <w:szCs w:val="24"/>
        </w:rPr>
        <w:t xml:space="preserve">anzanian shillings, or about 1908 </w:t>
      </w:r>
      <w:r w:rsidR="002502AF" w:rsidRPr="00D74694">
        <w:rPr>
          <w:rFonts w:ascii="Times New Roman"/>
          <w:sz w:val="24"/>
          <w:szCs w:val="24"/>
        </w:rPr>
        <w:t>dollars</w:t>
      </w:r>
      <w:r w:rsidR="0063261E">
        <w:rPr>
          <w:rFonts w:ascii="Times New Roman"/>
          <w:sz w:val="24"/>
          <w:szCs w:val="24"/>
        </w:rPr>
        <w:t xml:space="preserve"> </w:t>
      </w:r>
      <w:r w:rsidR="002502AF" w:rsidRPr="00D74694">
        <w:rPr>
          <w:rStyle w:val="Rimandonotaapidipagina"/>
          <w:rFonts w:ascii="Times New Roman"/>
          <w:sz w:val="24"/>
          <w:szCs w:val="24"/>
        </w:rPr>
        <w:footnoteReference w:id="17"/>
      </w:r>
      <w:r w:rsidRPr="00D74694">
        <w:rPr>
          <w:rFonts w:ascii="Times New Roman"/>
          <w:sz w:val="24"/>
          <w:szCs w:val="24"/>
        </w:rPr>
        <w:t>.</w:t>
      </w:r>
    </w:p>
    <w:p w:rsidR="0091592D" w:rsidRPr="00D74694" w:rsidRDefault="0091592D" w:rsidP="00D74694">
      <w:pPr>
        <w:widowControl w:val="0"/>
        <w:autoSpaceDE w:val="0"/>
        <w:autoSpaceDN w:val="0"/>
        <w:adjustRightInd w:val="0"/>
        <w:spacing w:after="0" w:line="360" w:lineRule="auto"/>
        <w:jc w:val="both"/>
        <w:rPr>
          <w:rFonts w:ascii="Times New Roman"/>
          <w:sz w:val="16"/>
          <w:szCs w:val="16"/>
        </w:rPr>
      </w:pPr>
    </w:p>
    <w:p w:rsidR="00171655" w:rsidRPr="00D74694" w:rsidRDefault="00171655" w:rsidP="00D74694">
      <w:pPr>
        <w:widowControl w:val="0"/>
        <w:spacing w:after="0" w:line="360" w:lineRule="auto"/>
        <w:jc w:val="center"/>
        <w:rPr>
          <w:rFonts w:ascii="Times New Roman"/>
          <w:b/>
          <w:sz w:val="24"/>
          <w:szCs w:val="24"/>
        </w:rPr>
      </w:pPr>
      <w:r w:rsidRPr="00D74694">
        <w:rPr>
          <w:rFonts w:ascii="Times New Roman"/>
          <w:b/>
          <w:sz w:val="24"/>
          <w:szCs w:val="24"/>
        </w:rPr>
        <w:t>Section 7</w:t>
      </w:r>
    </w:p>
    <w:p w:rsidR="00171655" w:rsidRPr="00D74694" w:rsidRDefault="00171655"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Implications of climate change</w:t>
      </w:r>
    </w:p>
    <w:p w:rsidR="00974D58" w:rsidRPr="009F2434" w:rsidRDefault="00974D58" w:rsidP="00D74694">
      <w:pPr>
        <w:widowControl w:val="0"/>
        <w:autoSpaceDE w:val="0"/>
        <w:autoSpaceDN w:val="0"/>
        <w:adjustRightInd w:val="0"/>
        <w:spacing w:after="0" w:line="360" w:lineRule="auto"/>
        <w:jc w:val="center"/>
        <w:rPr>
          <w:rFonts w:ascii="Times New Roman"/>
          <w:b/>
          <w:sz w:val="16"/>
          <w:szCs w:val="16"/>
        </w:rPr>
      </w:pPr>
    </w:p>
    <w:p w:rsidR="00730C58" w:rsidRPr="00D74694" w:rsidRDefault="00F369B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In this work, we find a causal relationship between temperature shocks, </w:t>
      </w:r>
      <w:r w:rsidR="00E5541B">
        <w:rPr>
          <w:rFonts w:ascii="Times New Roman"/>
          <w:sz w:val="24"/>
          <w:szCs w:val="24"/>
        </w:rPr>
        <w:t xml:space="preserve">household </w:t>
      </w:r>
      <w:r w:rsidRPr="00D74694">
        <w:rPr>
          <w:rFonts w:ascii="Times New Roman"/>
          <w:sz w:val="24"/>
          <w:szCs w:val="24"/>
        </w:rPr>
        <w:t>growth and poverty.</w:t>
      </w:r>
      <w:r w:rsidR="005F529E">
        <w:rPr>
          <w:rFonts w:ascii="Times New Roman"/>
          <w:sz w:val="24"/>
          <w:szCs w:val="24"/>
        </w:rPr>
        <w:t xml:space="preserve"> In this penultimate section, we stress that this finding is especially relevant to climate change policy.</w:t>
      </w:r>
    </w:p>
    <w:p w:rsidR="00F369BB" w:rsidRPr="00730C58" w:rsidRDefault="00730C58" w:rsidP="00730C58">
      <w:pPr>
        <w:widowControl w:val="0"/>
        <w:spacing w:after="0" w:line="360" w:lineRule="auto"/>
        <w:jc w:val="both"/>
        <w:rPr>
          <w:rFonts w:ascii="Times New Roman"/>
          <w:sz w:val="24"/>
          <w:szCs w:val="24"/>
        </w:rPr>
      </w:pPr>
      <w:r>
        <w:rPr>
          <w:rFonts w:ascii="Times New Roman"/>
          <w:sz w:val="24"/>
          <w:szCs w:val="24"/>
        </w:rPr>
        <w:t xml:space="preserve">Sub-Saharan Africa is </w:t>
      </w:r>
      <w:r w:rsidRPr="00D74694">
        <w:rPr>
          <w:rFonts w:ascii="Times New Roman"/>
          <w:sz w:val="24"/>
          <w:szCs w:val="24"/>
        </w:rPr>
        <w:t xml:space="preserve">one of the most vulnerable parts of the world to the threats posed by climate change </w:t>
      </w:r>
      <w:r w:rsidRPr="00730C58">
        <w:rPr>
          <w:rFonts w:ascii="Times New Roman"/>
          <w:sz w:val="24"/>
          <w:szCs w:val="24"/>
        </w:rPr>
        <w:fldChar w:fldCharType="begin"/>
      </w:r>
      <w:r w:rsidRPr="00730C58">
        <w:rPr>
          <w:rFonts w:ascii="Times New Roman"/>
          <w:sz w:val="24"/>
          <w:szCs w:val="24"/>
        </w:rPr>
        <w:instrText xml:space="preserve"> ADDIN ZOTERO_ITEM CSL_CITATION {"citationID":"hOGLApay","properties":{"formattedCitation":"(Field et al., 2014)","plainCitation":"(Field et al., 2014)"},"citationItems":[{"id":321,"uris":["http://zotero.org/users/local/xdoxYrI5/items/M73RWG74"],"uri":["http://zotero.org/users/local/xdoxYrI5/items/M73RWG74"],"itemData":{"id":321,"type":"chapter","title":"Summary for policymakers","container-title":"Climate change 2014: impacts, adaptation, and vulnerability. Part A: global and sectoral aspects. Contribution of Working Group II to the Fifth Assessment Report of the Intergovernmental Panel on Climate Change","publisher":"Cambridge University Press","page":"1–32","source":"Google Scholar","URL":"http://epic.awi.de/37531/","note":"00194","author":[{"family":"Field","given":"Christopher B."},{"family":"Barros","given":"Vicente R."},{"family":"Mastrandrea","given":"Michael D."},{"family":"Mach","given":"Katharine J."},{"family":"Abdrabo","given":"MA-K."},{"family":"Adger","given":"N."},{"family":"Anokhin","given":"Yury A."},{"family":"Anisimov","given":"Oleg A."},{"family":"Arent","given":"Douglas J."},{"family":"Barnett","given":"J."},{"literal":"others"}],"issued":{"date-parts":[["2014"]]},"accessed":{"date-parts":[["2017",3,2]]}}}],"schema":"https://github.com/citation-style-language/schema/raw/master/csl-citation.json"} </w:instrText>
      </w:r>
      <w:r w:rsidRPr="00730C58">
        <w:rPr>
          <w:rFonts w:ascii="Times New Roman"/>
          <w:sz w:val="24"/>
          <w:szCs w:val="24"/>
        </w:rPr>
        <w:fldChar w:fldCharType="separate"/>
      </w:r>
      <w:r w:rsidRPr="00730C58">
        <w:rPr>
          <w:rFonts w:ascii="Times New Roman"/>
          <w:sz w:val="24"/>
        </w:rPr>
        <w:t>(IPCC, 2014)</w:t>
      </w:r>
      <w:r w:rsidRPr="00730C58">
        <w:rPr>
          <w:rFonts w:ascii="Times New Roman"/>
          <w:sz w:val="24"/>
          <w:szCs w:val="24"/>
        </w:rPr>
        <w:fldChar w:fldCharType="end"/>
      </w:r>
      <w:r w:rsidRPr="00730C58">
        <w:rPr>
          <w:rFonts w:ascii="Times New Roman"/>
          <w:sz w:val="24"/>
          <w:szCs w:val="24"/>
        </w:rPr>
        <w:t xml:space="preserve">. </w:t>
      </w:r>
      <w:r w:rsidR="00F369BB" w:rsidRPr="00730C58">
        <w:rPr>
          <w:rFonts w:ascii="Times New Roman"/>
          <w:sz w:val="24"/>
          <w:szCs w:val="24"/>
        </w:rPr>
        <w:t xml:space="preserve">Climate change is a serious threat to crop productivity </w:t>
      </w:r>
      <w:r w:rsidR="00F369BB" w:rsidRPr="00730C58">
        <w:rPr>
          <w:rFonts w:ascii="Times New Roman"/>
          <w:sz w:val="24"/>
          <w:szCs w:val="24"/>
        </w:rPr>
        <w:fldChar w:fldCharType="begin"/>
      </w:r>
      <w:r w:rsidR="00F369BB" w:rsidRPr="00730C58">
        <w:rPr>
          <w:rFonts w:ascii="Times New Roman"/>
          <w:sz w:val="24"/>
          <w:szCs w:val="24"/>
        </w:rPr>
        <w:instrText xml:space="preserve"> ADDIN ZOTERO_ITEM CSL_CITATION {"citationID":"2g397aoarn","properties":{"formattedCitation":"(Knox, Hess, Daccache, &amp; Wheeler, 2012)","plainCitation":"(Knox, Hess, Daccache, &amp; Wheeler, 2012)"},"citationItems":[{"id":447,"uris":["http://zotero.org/users/local/xdoxYrI5/items/9SXP2CS5"],"uri":["http://zotero.org/users/local/xdoxYrI5/items/9SXP2CS5"],"itemData":{"id":447,"type":"article-journal","title":"Climate change impacts on crop productivity in Africa and South Asia","container-title":"Environmental Research Letters","page":"034032","volume":"7","issue":"3","source":"Google Scholar","note":"00179","author":[{"family":"Knox","given":"Jerry"},{"family":"Hess","given":"Tim"},{"family":"Daccache","given":"Andre"},{"family":"Wheeler","given":"Tim"}],"issued":{"date-parts":[["2012"]]}}}],"schema":"https://github.com/citation-style-language/schema/raw/master/csl-citation.json"} </w:instrText>
      </w:r>
      <w:r w:rsidR="00F369BB" w:rsidRPr="00730C58">
        <w:rPr>
          <w:rFonts w:ascii="Times New Roman"/>
          <w:sz w:val="24"/>
          <w:szCs w:val="24"/>
        </w:rPr>
        <w:fldChar w:fldCharType="separate"/>
      </w:r>
      <w:r w:rsidR="00F369BB" w:rsidRPr="00730C58">
        <w:rPr>
          <w:rFonts w:ascii="Times New Roman"/>
          <w:sz w:val="24"/>
          <w:szCs w:val="24"/>
        </w:rPr>
        <w:t>(Knox, Hess, Daccache, &amp; Wheeler, 2012)</w:t>
      </w:r>
      <w:r w:rsidR="00F369BB" w:rsidRPr="00730C58">
        <w:rPr>
          <w:rFonts w:ascii="Times New Roman"/>
          <w:sz w:val="24"/>
          <w:szCs w:val="24"/>
        </w:rPr>
        <w:fldChar w:fldCharType="end"/>
      </w:r>
      <w:r w:rsidRPr="00730C58">
        <w:rPr>
          <w:rFonts w:ascii="Times New Roman"/>
          <w:sz w:val="24"/>
          <w:szCs w:val="24"/>
        </w:rPr>
        <w:t xml:space="preserve"> and </w:t>
      </w:r>
      <w:r>
        <w:rPr>
          <w:rFonts w:ascii="Times New Roman"/>
          <w:sz w:val="24"/>
          <w:szCs w:val="24"/>
        </w:rPr>
        <w:t xml:space="preserve">food security </w:t>
      </w:r>
      <w:r>
        <w:rPr>
          <w:rFonts w:ascii="Times New Roman"/>
          <w:sz w:val="24"/>
          <w:szCs w:val="24"/>
        </w:rPr>
        <w:fldChar w:fldCharType="begin"/>
      </w:r>
      <w:r>
        <w:rPr>
          <w:rFonts w:ascii="Times New Roman"/>
          <w:sz w:val="24"/>
          <w:szCs w:val="24"/>
        </w:rPr>
        <w:instrText xml:space="preserve"> ADDIN ZOTERO_ITEM CSL_CITATION {"citationID":"1vqhjdup77","properties":{"formattedCitation":"(A. Challinor, Wheeler, Garforth, Craufurd, &amp; Kassam, 2007; Schmidhuber &amp; Tubiello, 2007)","plainCitation":"(A. Challinor, Wheeler, Garforth, Craufurd, &amp; Kassam, 2007; Schmidhuber &amp; Tubiello, 2007)"},"citationItems":[{"id":496,"uris":["http://zotero.org/users/local/xdoxYrI5/items/9NUPVECE"],"uri":["http://zotero.org/users/local/xdoxYrI5/items/9NUPVECE"],"itemData":{"id":496,"type":"article-journal","title":"Assessing the vulnerability of food crop systems in Africa to climate change","container-title":"Climatic change","page":"381–399","volume":"83","issue":"3","source":"Google Scholar","note":"00324","author":[{"family":"Challinor","given":"Andrew"},{"family":"Wheeler","given":"Tim"},{"family":"Garforth","given":"Chris"},{"family":"Craufurd","given":"Peter"},{"family":"Kassam","given":"Amir"}],"issued":{"date-parts":[["2007"]]}}},{"id":494,"uris":["http://zotero.org/users/local/xdoxYrI5/items/BN7UZKPF"],"uri":["http://zotero.org/users/local/xdoxYrI5/items/BN7UZKPF"],"itemData":{"id":494,"type":"article-journal","title":"Global food security under climate change","container-title":"Proceedings of the National Academy of Sciences","page":"19703–19708","volume":"104","issue":"50","source":"Google Scholar","note":"00932","author":[{"family":"Schmidhuber","given":"Josef"},{"family":"Tubiello","given":"Francesco N."}],"issued":{"date-parts":[["2007"]]}}}],"schema":"https://github.com/citation-style-language/schema/raw/master/csl-citation.json"} </w:instrText>
      </w:r>
      <w:r>
        <w:rPr>
          <w:rFonts w:ascii="Times New Roman"/>
          <w:sz w:val="24"/>
          <w:szCs w:val="24"/>
        </w:rPr>
        <w:fldChar w:fldCharType="separate"/>
      </w:r>
      <w:r w:rsidRPr="00730C58">
        <w:rPr>
          <w:rFonts w:ascii="Times New Roman"/>
          <w:sz w:val="24"/>
        </w:rPr>
        <w:t>(A. Challinor, Wheeler, Garforth, Craufurd, &amp; Kassam, 2007; Schmidhuber &amp; Tubiello, 2007)</w:t>
      </w:r>
      <w:r>
        <w:rPr>
          <w:rFonts w:ascii="Times New Roman"/>
          <w:sz w:val="24"/>
          <w:szCs w:val="24"/>
        </w:rPr>
        <w:fldChar w:fldCharType="end"/>
      </w:r>
      <w:r w:rsidR="009A3281">
        <w:rPr>
          <w:rFonts w:ascii="Times New Roman"/>
          <w:sz w:val="24"/>
          <w:szCs w:val="24"/>
        </w:rPr>
        <w:t xml:space="preserve"> </w:t>
      </w:r>
      <w:r w:rsidRPr="00730C58">
        <w:rPr>
          <w:rFonts w:ascii="Times New Roman"/>
          <w:sz w:val="24"/>
          <w:szCs w:val="24"/>
        </w:rPr>
        <w:t xml:space="preserve">in Africa, and Tanzania is no exception </w:t>
      </w:r>
      <w:r w:rsidRPr="00730C58">
        <w:rPr>
          <w:rFonts w:ascii="Times New Roman"/>
          <w:sz w:val="24"/>
          <w:szCs w:val="24"/>
        </w:rPr>
        <w:fldChar w:fldCharType="begin"/>
      </w:r>
      <w:r>
        <w:rPr>
          <w:rFonts w:ascii="Times New Roman"/>
          <w:sz w:val="24"/>
          <w:szCs w:val="24"/>
        </w:rPr>
        <w:instrText xml:space="preserve"> ADDIN ZOTERO_ITEM CSL_CITATION {"citationID":"QP5rhszr","properties":{"formattedCitation":"(Ahmed et al., 2011; Hirvonen, 2016; Rowhani et al., 2011)","plainCitation":"(Ahmed et al., 2011; Hirvonen, 2016; Rowhani et al., 2011)"},"citationItems":[{"id":282,"uris":["http://zotero.org/users/local/xdoxYrI5/items/9NF6T7FW"],"uri":["http://zotero.org/users/local/xdoxYrI5/items/9NF6T7FW"],"itemData":{"id":282,"type":"article-journal","title":"Climate volatility and poverty vulnerability in Tanzania","container-title":"Global Environmental Change","page":"46–55","volume":"21","issue":"1","source":"Google Scholar","note":"00074","author":[{"family":"Ahmed","given":"Syud Amer"},{"family":"Diffenbaugh","given":"Noah S."},{"family":"Hertel","given":"Thomas W."},{"family":"Lobell","given":"David B."},{"family":"Ramankutty","given":"Navin"},{"family":"Rios","given":"Ana R."},{"family":"Rowhani","given":"Pedram"}],"issued":{"date-parts":[["2011"]]}}},{"id":241,"uris":["http://zotero.org/users/local/xdoxYrI5/items/RCDZ6E8Z"],"uri":["http://zotero.org/users/local/xdoxYrI5/items/RCDZ6E8Z"],"itemData":{"id":241,"type":"article-journal","title":"Temperature Changes, Household Consumption, and Internal Migration: Evidence from Tanzania","container-title":"American Journal of Agricultural Economics","page":"aaw042","source":"Google Scholar","note":"00004","shortTitle":"Temperature Changes, Household Consumption, and Internal Migration","author":[{"family":"Hirvonen","given":"Kalle"}],"issued":{"date-parts":[["2016"]]}}},{"id":244,"uris":["http://zotero.org/users/local/xdoxYrI5/items/5FQ542S9"],"uri":["http://zotero.org/users/local/xdoxYrI5/items/5FQ542S9"],"itemData":{"id":244,"type":"article-journal","title":"Climate variability and crop production in Tanzania","container-title":"Agricultural and Forest Meteorology","page":"449–460","volume":"151","issue":"4","source":"Google Scholar","note":"00166","author":[{"family":"Rowhani","given":"Pedram"},{"family":"Lobell","given":"David B."},{"family":"Linderman","given":"Marc"},{"family":"Ramankutty","given":"Navin"}],"issued":{"date-parts":[["2011"]]}}}],"schema":"https://github.com/citation-style-language/schema/raw/master/csl-citation.json"} </w:instrText>
      </w:r>
      <w:r w:rsidRPr="00730C58">
        <w:rPr>
          <w:rFonts w:ascii="Times New Roman"/>
          <w:sz w:val="24"/>
          <w:szCs w:val="24"/>
        </w:rPr>
        <w:fldChar w:fldCharType="separate"/>
      </w:r>
      <w:r w:rsidRPr="00730C58">
        <w:rPr>
          <w:rFonts w:ascii="Times New Roman"/>
          <w:sz w:val="24"/>
        </w:rPr>
        <w:t>(Ahmed et al., 2011; Hirvonen, 2016; Rowhani et al., 2011)</w:t>
      </w:r>
      <w:r w:rsidRPr="00730C58">
        <w:rPr>
          <w:rFonts w:ascii="Times New Roman"/>
          <w:sz w:val="24"/>
          <w:szCs w:val="24"/>
        </w:rPr>
        <w:fldChar w:fldCharType="end"/>
      </w:r>
      <w:r w:rsidR="00F369BB" w:rsidRPr="00730C58">
        <w:rPr>
          <w:rFonts w:ascii="Times New Roman"/>
          <w:sz w:val="24"/>
          <w:szCs w:val="24"/>
        </w:rPr>
        <w:t xml:space="preserve"> .</w:t>
      </w:r>
    </w:p>
    <w:p w:rsidR="0039643B" w:rsidRPr="00D74694" w:rsidRDefault="00F369B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However, development could be a better solution than greenhouse gas emission reduction for developing countries, as originally hypothesized by </w:t>
      </w:r>
      <w:r w:rsidRPr="00D74694">
        <w:rPr>
          <w:rFonts w:ascii="Times New Roman"/>
          <w:sz w:val="24"/>
          <w:szCs w:val="24"/>
        </w:rPr>
        <w:fldChar w:fldCharType="begin"/>
      </w:r>
      <w:r w:rsidR="00A87EB7">
        <w:rPr>
          <w:rFonts w:ascii="Times New Roman"/>
          <w:sz w:val="24"/>
          <w:szCs w:val="24"/>
        </w:rPr>
        <w:instrText xml:space="preserve"> ADDIN ZOTERO_ITEM CSL_CITATION {"citationID":"i86sDfRC","properties":{"formattedCitation":"(Schelling, 1992, 1995)","plainCitation":"(Schelling, 1992, 1995)"},"citationItems":[{"id":210,"uris":["http://zotero.org/users/local/xdoxYrI5/items/ANGCMUE6"],"uri":["http://zotero.org/users/local/xdoxYrI5/items/ANGCMUE6"],"itemData":{"id":210,"type":"article-journal","title":"Some economics of global warming","container-title":"The American Economic Review","page":"1–14","volume":"82","issue":"1","source":"Google Scholar","note":"00533","author":[{"family":"Schelling","given":"Thomas C."}],"issued":{"date-parts":[["1992"]]}}},{"id":500,"uris":["http://zotero.org/users/local/xdoxYrI5/items/P76DACT8"],"uri":["http://zotero.org/users/local/xdoxYrI5/items/P76DACT8"],"itemData":{"id":500,"type":"article-journal","title":"Intergenerational discounting","container-title":"Energy policy","page":"395–401","volume":"23","issue":"4-5","source":"Google Scholar","note":"00401","author":[{"family":"Schelling","given":"Thomas C."}],"issued":{"date-parts":[["1995"]]}}}],"schema":"https://github.com/citation-style-language/schema/raw/master/csl-citation.json"} </w:instrText>
      </w:r>
      <w:r w:rsidRPr="00D74694">
        <w:rPr>
          <w:rFonts w:ascii="Times New Roman"/>
          <w:sz w:val="24"/>
          <w:szCs w:val="24"/>
        </w:rPr>
        <w:fldChar w:fldCharType="separate"/>
      </w:r>
      <w:r w:rsidR="00CD3EC9">
        <w:rPr>
          <w:rFonts w:ascii="Times New Roman"/>
          <w:sz w:val="24"/>
        </w:rPr>
        <w:t>Schelling (1992,</w:t>
      </w:r>
      <w:r w:rsidR="00A87EB7" w:rsidRPr="00A87EB7">
        <w:rPr>
          <w:rFonts w:ascii="Times New Roman"/>
          <w:sz w:val="24"/>
        </w:rPr>
        <w:t xml:space="preserve"> 1995)</w:t>
      </w:r>
      <w:r w:rsidRPr="00D74694">
        <w:rPr>
          <w:rFonts w:ascii="Times New Roman"/>
          <w:sz w:val="24"/>
          <w:szCs w:val="24"/>
        </w:rPr>
        <w:fldChar w:fldCharType="end"/>
      </w:r>
      <w:r w:rsidRPr="00D74694">
        <w:rPr>
          <w:rFonts w:ascii="Times New Roman"/>
          <w:sz w:val="24"/>
          <w:szCs w:val="24"/>
        </w:rPr>
        <w:t>.</w:t>
      </w:r>
    </w:p>
    <w:p w:rsidR="001E5EA3" w:rsidRDefault="00F369BB" w:rsidP="001E5EA3">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The so-called Schelling Conjecture</w:t>
      </w:r>
      <w:r w:rsidR="00A17346">
        <w:rPr>
          <w:rFonts w:ascii="Times New Roman"/>
          <w:sz w:val="24"/>
          <w:szCs w:val="24"/>
        </w:rPr>
        <w:t xml:space="preserve">, </w:t>
      </w:r>
      <w:r w:rsidR="00A87EB7">
        <w:rPr>
          <w:rFonts w:ascii="Times New Roman"/>
          <w:sz w:val="24"/>
          <w:szCs w:val="24"/>
        </w:rPr>
        <w:t xml:space="preserve">that </w:t>
      </w:r>
      <w:r w:rsidR="00A17346">
        <w:rPr>
          <w:rFonts w:ascii="Times New Roman"/>
          <w:sz w:val="24"/>
          <w:szCs w:val="24"/>
        </w:rPr>
        <w:t xml:space="preserve">is that </w:t>
      </w:r>
      <w:r w:rsidR="00A87EB7">
        <w:rPr>
          <w:rFonts w:ascii="Times New Roman"/>
          <w:sz w:val="24"/>
          <w:szCs w:val="24"/>
        </w:rPr>
        <w:t>economic development would reduce vulnerability to climate change,</w:t>
      </w:r>
      <w:r w:rsidR="00CD3EC9">
        <w:rPr>
          <w:rFonts w:ascii="Times New Roman"/>
          <w:sz w:val="24"/>
          <w:szCs w:val="24"/>
        </w:rPr>
        <w:t xml:space="preserve"> finds empirical support</w:t>
      </w:r>
      <w:r w:rsidRPr="00D74694">
        <w:rPr>
          <w:rFonts w:ascii="Times New Roman"/>
          <w:sz w:val="24"/>
          <w:szCs w:val="24"/>
        </w:rPr>
        <w:t xml:space="preserve"> in the results of this work.</w:t>
      </w:r>
    </w:p>
    <w:p w:rsidR="001E5EA3" w:rsidRPr="001E5EA3" w:rsidRDefault="001E5EA3" w:rsidP="001E5EA3">
      <w:pPr>
        <w:widowControl w:val="0"/>
        <w:autoSpaceDE w:val="0"/>
        <w:autoSpaceDN w:val="0"/>
        <w:adjustRightInd w:val="0"/>
        <w:spacing w:after="0" w:line="360" w:lineRule="auto"/>
        <w:jc w:val="both"/>
        <w:rPr>
          <w:rFonts w:ascii="Times New Roman" w:eastAsiaTheme="minorHAnsi"/>
          <w:sz w:val="24"/>
          <w:szCs w:val="24"/>
          <w:lang w:eastAsia="en-US"/>
        </w:rPr>
      </w:pPr>
      <w:r w:rsidRPr="00D74694">
        <w:rPr>
          <w:rFonts w:ascii="Times New Roman" w:eastAsiaTheme="minorHAnsi"/>
          <w:sz w:val="24"/>
          <w:szCs w:val="24"/>
          <w:lang w:eastAsia="en-US"/>
        </w:rPr>
        <w:fldChar w:fldCharType="begin"/>
      </w:r>
      <w:r w:rsidR="00F87E1A">
        <w:rPr>
          <w:rFonts w:ascii="Times New Roman" w:eastAsiaTheme="minorHAnsi"/>
          <w:sz w:val="24"/>
          <w:szCs w:val="24"/>
          <w:lang w:eastAsia="en-US"/>
        </w:rPr>
        <w:instrText xml:space="preserve"> ADDIN ZOTERO_ITEM CSL_CITATION {"citationID":"boe8bt0mu","properties":{"formattedCitation":"(Tol, 2015)","plainCitation":"(Tol, 2015)","dontUpdate":true},"citationItems":[{"id":25,"uris":["http://zotero.org/users/local/xdoxYrI5/items/S5WNIZVF"],"uri":["http://zotero.org/users/local/xdoxYrI5/items/S5WNIZVF"],"itemData":{"id":25,"type":"report","title":"Economic impacts of climate change","publisher":"Department of Economics, University of Sussex","genre":"Working Paper Series","source":"RePEc - IDEAS","abstract":"Climate change will probably have a limited impact on the economy and human welfare in the 21st century. The initial impacts of climate change may well be positive. In the long run, the negative impacts dominate the positive ones. Negative impacts will be substantially greater in poorer, hotter, and lower-lying countries. Poverty reduction complements greenhouse gas emissions reduction as a means to reduce climate change impacts. Climate change may affect the growth rate of the economy and may trap more people in poverty but quantification is difficult. The optimal carbon tax in the near term is somewhere between a few tens and a few hundreds of dollars per tonne of carbon.","URL":"https://ideas.repec.org/p/sus/susewp/7515.html","number":"7515","author":[{"family":"Tol","given":"Richard S. J."}],"issued":{"date-parts":[["2015"]]},"accessed":{"date-parts":[["2016",7,8]]}}}],"schema":"https://github.com/citation-style-language/schema/raw/master/csl-citation.json"}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Tol (2015)</w:t>
      </w:r>
      <w:r w:rsidRPr="00D74694">
        <w:rPr>
          <w:rFonts w:ascii="Times New Roman" w:eastAsiaTheme="minorHAnsi"/>
          <w:sz w:val="24"/>
          <w:szCs w:val="24"/>
          <w:lang w:eastAsia="en-US"/>
        </w:rPr>
        <w:fldChar w:fldCharType="end"/>
      </w:r>
      <w:r>
        <w:rPr>
          <w:rFonts w:ascii="Times New Roman" w:eastAsiaTheme="minorHAnsi"/>
          <w:sz w:val="24"/>
          <w:szCs w:val="24"/>
          <w:lang w:eastAsia="en-US"/>
        </w:rPr>
        <w:t xml:space="preserve"> </w:t>
      </w:r>
      <w:r w:rsidR="009F2434">
        <w:rPr>
          <w:rFonts w:ascii="Times New Roman" w:eastAsiaTheme="minorHAnsi"/>
          <w:sz w:val="24"/>
          <w:szCs w:val="24"/>
          <w:lang w:eastAsia="en-US"/>
        </w:rPr>
        <w:t xml:space="preserve">illustrates </w:t>
      </w:r>
      <w:r>
        <w:rPr>
          <w:rFonts w:ascii="Times New Roman" w:eastAsiaTheme="minorHAnsi"/>
          <w:sz w:val="24"/>
          <w:szCs w:val="24"/>
          <w:lang w:eastAsia="en-US"/>
        </w:rPr>
        <w:t>the Schelling Conjecture with regard to Africa</w:t>
      </w:r>
      <w:r w:rsidRPr="00D74694">
        <w:rPr>
          <w:rFonts w:ascii="Times New Roman" w:eastAsiaTheme="minorHAnsi"/>
          <w:sz w:val="24"/>
          <w:szCs w:val="24"/>
          <w:lang w:eastAsia="en-US"/>
        </w:rPr>
        <w:t xml:space="preserve">: </w:t>
      </w:r>
      <w:r w:rsidRPr="00404278">
        <w:rPr>
          <w:rFonts w:ascii="Times New Roman" w:eastAsiaTheme="minorHAnsi"/>
          <w:sz w:val="24"/>
          <w:szCs w:val="24"/>
          <w:lang w:eastAsia="en-US"/>
        </w:rPr>
        <w:t>“</w:t>
      </w:r>
      <w:r w:rsidR="00404278" w:rsidRPr="00404278">
        <w:rPr>
          <w:rFonts w:ascii="Times New Roman"/>
          <w:sz w:val="24"/>
          <w:szCs w:val="24"/>
        </w:rPr>
        <w:t>In the worst projections, climate change could cut crop yields in Afri</w:t>
      </w:r>
      <w:r w:rsidR="00404278">
        <w:rPr>
          <w:rFonts w:ascii="Times New Roman"/>
          <w:sz w:val="24"/>
          <w:szCs w:val="24"/>
        </w:rPr>
        <w:t xml:space="preserve">ca by half </w:t>
      </w:r>
      <w:r w:rsidR="00F104B3">
        <w:rPr>
          <w:rFonts w:ascii="Times New Roman"/>
          <w:sz w:val="24"/>
          <w:szCs w:val="24"/>
        </w:rPr>
        <w:fldChar w:fldCharType="begin"/>
      </w:r>
      <w:r w:rsidR="00F104B3">
        <w:rPr>
          <w:rFonts w:ascii="Times New Roman"/>
          <w:sz w:val="24"/>
          <w:szCs w:val="24"/>
        </w:rPr>
        <w:instrText xml:space="preserve"> ADDIN ZOTERO_ITEM CSL_CITATION {"citationID":"6ees58p4q","properties":{"formattedCitation":"(John Roy Porter et al., 2014)","plainCitation":"(John Roy Porter et al., 2014)"},"citationItems":[{"id":507,"uris":["http://zotero.org/users/local/xdoxYrI5/items/SEQWEGPB"],"uri":["http://zotero.org/users/local/xdoxYrI5/items/SEQWEGPB"],"itemData":{"id":507,"type":"report","title":"Chapter 7: Food security and food production systems","publisher":"Cambridge University Press","source":"Google Scholar","URL":"http://curis.ku.dk/ws/files/131829514/Chapter_7._Food_security....pdf","note":"00322","shortTitle":"Chapter 7","author":[{"family":"Porter","given":"John Roy"},{"family":"Xie","given":"Liyong"},{"family":"Challinor","given":"Andrew J."},{"family":"Cochrane","given":"Kevern"},{"family":"Howden","given":"S. Mark"},{"family":"Iqbal","given":"Muhammed Mohsin"},{"family":"Lobell","given":"David B."},{"family":"Travasso","given":"Maria Isabel"}],"issued":{"date-parts":[["2014"]]},"accessed":{"date-parts":[["2017",3,17]]}}}],"schema":"https://github.com/citation-style-language/schema/raw/master/csl-citation.json"} </w:instrText>
      </w:r>
      <w:r w:rsidR="00F104B3">
        <w:rPr>
          <w:rFonts w:ascii="Times New Roman"/>
          <w:sz w:val="24"/>
          <w:szCs w:val="24"/>
        </w:rPr>
        <w:fldChar w:fldCharType="separate"/>
      </w:r>
      <w:r w:rsidR="00F104B3">
        <w:rPr>
          <w:rFonts w:ascii="Times New Roman"/>
          <w:sz w:val="24"/>
        </w:rPr>
        <w:t>(</w:t>
      </w:r>
      <w:r w:rsidR="00F104B3" w:rsidRPr="00F104B3">
        <w:rPr>
          <w:rFonts w:ascii="Times New Roman"/>
          <w:sz w:val="24"/>
        </w:rPr>
        <w:t>Porter et al., 2014)</w:t>
      </w:r>
      <w:r w:rsidR="00F104B3">
        <w:rPr>
          <w:rFonts w:ascii="Times New Roman"/>
          <w:sz w:val="24"/>
          <w:szCs w:val="24"/>
        </w:rPr>
        <w:fldChar w:fldCharType="end"/>
      </w:r>
      <w:r w:rsidR="00404278" w:rsidRPr="00404278">
        <w:rPr>
          <w:rFonts w:ascii="Times New Roman"/>
          <w:sz w:val="24"/>
          <w:szCs w:val="24"/>
        </w:rPr>
        <w:t xml:space="preserve">. </w:t>
      </w:r>
      <w:r w:rsidRPr="00404278">
        <w:rPr>
          <w:rFonts w:ascii="Times New Roman" w:eastAsiaTheme="minorHAnsi"/>
          <w:sz w:val="24"/>
          <w:szCs w:val="24"/>
          <w:lang w:eastAsia="en-US"/>
        </w:rPr>
        <w:t>At present</w:t>
      </w:r>
      <w:r w:rsidRPr="00D74694">
        <w:rPr>
          <w:rFonts w:ascii="Times New Roman" w:eastAsiaTheme="minorHAnsi"/>
          <w:sz w:val="24"/>
          <w:szCs w:val="24"/>
          <w:lang w:eastAsia="en-US"/>
        </w:rPr>
        <w:t xml:space="preserve">, subsistence farmers often get no more from their land than one-tenth what is achieved at model farms working the same soil in the same climate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{"citationID":"1tv87602s7","properties":{"formattedCitation":"(Mueller et al., 2012)","plainCitation":"(Mueller et al., 2012)"},"citationItems":[{"id":479,"uris":["http://zotero.org/users/local/xdoxYrI5/items/4NQMXJMA"],"uri":["http://zotero.org/users/local/xdoxYrI5/items/4NQMXJMA"],"itemData":{"id":479,"type":"article-journal","title":"Closing yield gaps through nutrient and water management","container-title":"Nature","page":"254–257","volume":"490","issue":"7419","source":"Google Scholar","note":"00626","author":[{"family":"Mueller","given":"Nathaniel D."},{"family":"Gerber","given":"James S."},{"family":"Johnston","given":"Matt"},{"family":"Ray","given":"Deepak K."},{"family":"Ramankutty","given":"Navin"},{"family":"Foley","given":"Jonathan A."}],"issued":{"date-parts":[["2012"]]}}}],"schema":"https://github.com/citation-style-language/schema/raw/master/csl-citation.json"}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(Mueller et al., 2012)</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xml:space="preserve">. The immediate reason for the so-called yield gap is a lack of access to irrigation, high-quality seeds, pesticides, fertilizers, tools, and things like that. The underlying causes include a lack of access to capital and product markets due to poor roads and insecure land tenure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{"citationID":"rsb891mmm","properties":{"formattedCitation":"(Dorward, Kydd, Morrison, &amp; Urey, 2004; Foley et al., 2011)","plainCitation":"(Dorward, Kydd, Morrison, &amp; Urey, 2004; Foley et al., 2011)"},"citationItems":[{"id":482,"uris":["http://zotero.org/users/local/xdoxYrI5/items/4527N855"],"uri":["http://zotero.org/users/local/xdoxYrI5/items/4527N855"],"itemData":{"id":482,"type":"article-journal","title":"A policy agenda for pro-poor agricultural growth","container-title":"World development","page":"73–89","volume":"32","issue":"1","source":"Google Scholar","note":"00454","author":[{"family":"Dorward","given":"Andrew"},{"family":"Kydd","given":"Jonathan"},{"family":"Morrison","given":"Jamie"},{"family":"Urey","given":"Ian"}],"issued":{"date-parts":[["2004"]]}}},{"id":485,"uris":["http://zotero.org/users/local/xdoxYrI5/items/NQKEEBDC"],"uri":["http://zotero.org/users/local/xdoxYrI5/items/NQKEEBDC"],"itemData":{"id":485,"type":"article-journal","title":"Solutions for a cultivated planet","container-title":"Nature","page":"337–342","volume":"478","issue":"7369","source":"Google Scholar","note":"02005","author":[{"family":"Foley","given":"Jonathan A."},{"family":"Ramankutty","given":"Navin"},{"family":"Brauman","given":"Kate A."},{"family":"Cassidy","given":"Emily S."},{"family":"Gerber","given":"James S."},{"family":"Johnston","given":"Matt"},{"family":"Mueller","given":"Nathaniel D."},{"family":"O’Connell","given":"Christine"},{"family":"Ray","given":"Deepak K."},{"family":"West","given":"Paul C."},{"literal":"others"}],"issued":{"date-parts":[["2011"]]}}}],"schema":"https://github.com/citation-style-language/schema/raw/master/csl-citation.json"}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(Dorward, Kydd, Morrison, &amp; Urey, 2004; Foley et al., 2011)</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Clos</w:t>
      </w:r>
      <w:r w:rsidR="009F2434">
        <w:rPr>
          <w:rFonts w:ascii="Times New Roman" w:eastAsiaTheme="minorHAnsi"/>
          <w:sz w:val="24"/>
          <w:szCs w:val="24"/>
          <w:lang w:eastAsia="en-US"/>
        </w:rPr>
        <w:t xml:space="preserve">ing the yield gap would do more </w:t>
      </w:r>
      <w:r w:rsidRPr="00D74694">
        <w:rPr>
          <w:rFonts w:ascii="Times New Roman" w:eastAsiaTheme="minorHAnsi"/>
          <w:sz w:val="24"/>
          <w:szCs w:val="24"/>
          <w:lang w:eastAsia="en-US"/>
        </w:rPr>
        <w:t>good sooner than climate change would do harm later. If one really wants to spend money to help farmers in Africa, one should invest in the land regis</w:t>
      </w:r>
      <w:r>
        <w:rPr>
          <w:rFonts w:ascii="Times New Roman" w:eastAsiaTheme="minorHAnsi"/>
          <w:sz w:val="24"/>
          <w:szCs w:val="24"/>
          <w:lang w:eastAsia="en-US"/>
        </w:rPr>
        <w:t>try rather than in solar power.</w:t>
      </w:r>
      <w:r w:rsidR="009F2434">
        <w:rPr>
          <w:rFonts w:ascii="Times New Roman" w:eastAsiaTheme="minorHAnsi"/>
          <w:sz w:val="24"/>
          <w:szCs w:val="24"/>
          <w:lang w:eastAsia="en-US"/>
        </w:rPr>
        <w:t xml:space="preserve"> </w:t>
      </w:r>
      <w:r w:rsidRPr="00D74694">
        <w:rPr>
          <w:rFonts w:ascii="Times New Roman" w:eastAsiaTheme="minorHAnsi"/>
          <w:sz w:val="24"/>
          <w:szCs w:val="24"/>
          <w:lang w:eastAsia="en-US"/>
        </w:rPr>
        <w:t xml:space="preserve">Indeed, modernizing agriculture in Africa would also make it less </w:t>
      </w:r>
      <w:r w:rsidRPr="00D74694">
        <w:rPr>
          <w:rFonts w:ascii="Times New Roman" w:eastAsiaTheme="minorHAnsi"/>
          <w:i/>
          <w:sz w:val="24"/>
          <w:szCs w:val="24"/>
          <w:lang w:eastAsia="en-US"/>
        </w:rPr>
        <w:t xml:space="preserve">vulnerable </w:t>
      </w:r>
      <w:r w:rsidRPr="00D74694">
        <w:rPr>
          <w:rFonts w:ascii="Times New Roman" w:eastAsiaTheme="minorHAnsi"/>
          <w:sz w:val="24"/>
          <w:szCs w:val="24"/>
          <w:lang w:eastAsia="en-US"/>
        </w:rPr>
        <w:t xml:space="preserve">to climate change </w:t>
      </w:r>
      <w:r w:rsidRPr="00D74694">
        <w:rPr>
          <w:rFonts w:ascii="Times New Roman" w:eastAsiaTheme="minorHAnsi"/>
          <w:sz w:val="24"/>
          <w:szCs w:val="24"/>
          <w:lang w:eastAsia="en-US"/>
        </w:rPr>
        <w:fldChar w:fldCharType="begin"/>
      </w:r>
      <w:r w:rsidRPr="00D74694">
        <w:rPr>
          <w:rFonts w:ascii="Times New Roman" w:eastAsiaTheme="minorHAnsi"/>
          <w:sz w:val="24"/>
          <w:szCs w:val="24"/>
          <w:lang w:eastAsia="en-US"/>
        </w:rPr>
        <w:instrText xml:space="preserve"> ADDIN ZOTERO_ITEM CSL_CITATION {"citationID":"1ia8ph559s","properties":{"formattedCitation":"(Howden et al., 2007; Mendelsohn &amp; Dinar, 1999)","plainCitation":"(Howden et al., 2007; Mendelsohn &amp; Dinar, 1999)"},"citationItems":[{"id":488,"uris":["http://zotero.org/users/local/xdoxYrI5/items/AQI9T5Z7"],"uri":["http://zotero.org/users/local/xdoxYrI5/items/AQI9T5Z7"],"itemData":{"id":488,"type":"article-journal","title":"Adapting agriculture to climate change","container-title":"Proceedings of the national academy of sciences","page":"19691–19696","volume":"104","issue":"50","source":"Google Scholar","note":"00990","author":[{"family":"Howden","given":"S. Mark"},{"family":"Soussana","given":"Jean-François"},{"family":"Tubiello","given":"Francesco N."},{"family":"Chhetri","given":"Netra"},{"family":"Dunlop","given":"Michael"},{"family":"Meinke","given":"Holger"}],"issued":{"date-parts":[["2007"]]}}},{"id":491,"uris":["http://zotero.org/users/local/xdoxYrI5/items/CQ3M278X"],"uri":["http://zotero.org/users/local/xdoxYrI5/items/CQ3M278X"],"itemData":{"id":491,"type":"article-journal","title":"Climate change, agriculture, and developing countries: does adaptation matter?","container-title":"The World Bank Research Observer","page":"277–293","volume":"14","issue":"2","source":"Google Scholar","note":"00304","shortTitle":"Climate change, agriculture, and developing countries","author":[{"family":"Mendelsohn","given":"Robert"},{"family":"Dinar","given":"Ariel"}],"issued":{"date-parts":[["1999"]]}}}],"schema":"https://github.com/citation-style-language/schema/raw/master/csl-citation.json"} </w:instrText>
      </w:r>
      <w:r w:rsidRPr="00D74694">
        <w:rPr>
          <w:rFonts w:ascii="Times New Roman" w:eastAsiaTheme="minorHAnsi"/>
          <w:sz w:val="24"/>
          <w:szCs w:val="24"/>
          <w:lang w:eastAsia="en-US"/>
        </w:rPr>
        <w:fldChar w:fldCharType="separate"/>
      </w:r>
      <w:r w:rsidRPr="00D74694">
        <w:rPr>
          <w:rFonts w:ascii="Times New Roman" w:eastAsiaTheme="minorHAnsi"/>
          <w:sz w:val="24"/>
        </w:rPr>
        <w:t>(Howden et al., 2007; Mendelsohn &amp; Dinar, 1999)</w:t>
      </w:r>
      <w:r w:rsidRPr="00D74694">
        <w:rPr>
          <w:rFonts w:ascii="Times New Roman" w:eastAsiaTheme="minorHAnsi"/>
          <w:sz w:val="24"/>
          <w:szCs w:val="24"/>
          <w:lang w:eastAsia="en-US"/>
        </w:rPr>
        <w:fldChar w:fldCharType="end"/>
      </w:r>
      <w:r w:rsidRPr="00D74694">
        <w:rPr>
          <w:rFonts w:ascii="Times New Roman" w:eastAsiaTheme="minorHAnsi"/>
          <w:sz w:val="24"/>
          <w:szCs w:val="24"/>
          <w:lang w:eastAsia="en-US"/>
        </w:rPr>
        <w:t>. African farming is particularly vulnerable, because isolated, undercapitalized farmers struggle to cope with any change, climatic or otherwise.”</w:t>
      </w:r>
    </w:p>
    <w:p w:rsidR="0009786A" w:rsidRPr="00D74694" w:rsidRDefault="001E5EA3" w:rsidP="00D74694">
      <w:pPr>
        <w:widowControl w:val="0"/>
        <w:autoSpaceDE w:val="0"/>
        <w:autoSpaceDN w:val="0"/>
        <w:adjustRightInd w:val="0"/>
        <w:spacing w:after="0" w:line="360" w:lineRule="auto"/>
        <w:jc w:val="both"/>
        <w:rPr>
          <w:rFonts w:ascii="Times New Roman"/>
          <w:sz w:val="24"/>
          <w:szCs w:val="24"/>
        </w:rPr>
      </w:pPr>
      <w:r>
        <w:rPr>
          <w:rFonts w:ascii="Times New Roman"/>
          <w:sz w:val="24"/>
          <w:szCs w:val="24"/>
        </w:rPr>
        <w:t>Extrapolating with regard to climate change</w:t>
      </w:r>
      <w:r w:rsidR="00AC6EC7">
        <w:rPr>
          <w:rFonts w:ascii="Times New Roman"/>
          <w:sz w:val="24"/>
          <w:szCs w:val="24"/>
        </w:rPr>
        <w:t xml:space="preserve">, </w:t>
      </w:r>
      <w:r w:rsidR="0009786A">
        <w:rPr>
          <w:rFonts w:ascii="Times New Roman"/>
          <w:sz w:val="24"/>
          <w:szCs w:val="24"/>
        </w:rPr>
        <w:t xml:space="preserve">these results increase the concerns over the issue of the distributional implications of future impacts, because they show that inequalities of impacts hold at the micro level as they do at the macro level, as already guessed by </w:t>
      </w:r>
      <w:r w:rsidR="0009786A">
        <w:rPr>
          <w:rFonts w:ascii="Times New Roman"/>
          <w:sz w:val="24"/>
          <w:szCs w:val="24"/>
        </w:rPr>
        <w:fldChar w:fldCharType="begin"/>
      </w:r>
      <w:r w:rsidR="0009786A">
        <w:rPr>
          <w:rFonts w:ascii="Times New Roman"/>
          <w:sz w:val="24"/>
          <w:szCs w:val="24"/>
        </w:rPr>
        <w:instrText xml:space="preserve"> ADDIN ZOTERO_ITEM CSL_CITATION {"citationID":"1e4jgknlm3","properties":{"formattedCitation":"(R. S. Tol &amp; others, 2016, pag. 20)","plainCitation":"(R. S. Tol &amp; others, 2016, pag. 20)"},"citationItems":[{"id":276,"uris":["http://zotero.org/users/local/xdoxYrI5/items/PA9H7AHJ"],"uri":["http://zotero.org/users/local/xdoxYrI5/items/PA9H7AHJ"],"itemData":{"id":276,"type":"report","title":"Dangerous Interference With The Climate System: An Economic Assessment","source":"Google Scholar","URL":"https://ideas.repec.org/p/sus/susewp/10016.html","note":"00000","shortTitle":"Dangerous Interference With The Climate System","author":[{"family":"Tol","given":"Richard SJ"},{"literal":"others"}],"issued":{"date-parts":[["2016"]]},"accessed":{"date-parts":[["2017",3,1]]}},"locator":"20"}],"schema":"https://github.com/citation-style-language/schema/raw/master/csl-citation.json"} </w:instrText>
      </w:r>
      <w:r w:rsidR="0009786A">
        <w:rPr>
          <w:rFonts w:ascii="Times New Roman"/>
          <w:sz w:val="24"/>
          <w:szCs w:val="24"/>
        </w:rPr>
        <w:fldChar w:fldCharType="separate"/>
      </w:r>
      <w:r w:rsidR="0009786A" w:rsidRPr="0009786A">
        <w:rPr>
          <w:rFonts w:ascii="Times New Roman"/>
          <w:sz w:val="24"/>
        </w:rPr>
        <w:t>Tol</w:t>
      </w:r>
      <w:r w:rsidR="0059109D">
        <w:rPr>
          <w:rFonts w:ascii="Times New Roman"/>
          <w:sz w:val="24"/>
        </w:rPr>
        <w:t xml:space="preserve"> (</w:t>
      </w:r>
      <w:r w:rsidR="0009786A">
        <w:rPr>
          <w:rFonts w:ascii="Times New Roman"/>
          <w:sz w:val="24"/>
        </w:rPr>
        <w:t>2016</w:t>
      </w:r>
      <w:r w:rsidR="0009786A" w:rsidRPr="0009786A">
        <w:rPr>
          <w:rFonts w:ascii="Times New Roman"/>
          <w:sz w:val="24"/>
        </w:rPr>
        <w:t>)</w:t>
      </w:r>
      <w:r w:rsidR="0009786A">
        <w:rPr>
          <w:rFonts w:ascii="Times New Roman"/>
          <w:sz w:val="24"/>
          <w:szCs w:val="24"/>
        </w:rPr>
        <w:fldChar w:fldCharType="end"/>
      </w:r>
      <w:r w:rsidR="00A17346">
        <w:rPr>
          <w:rFonts w:ascii="Times New Roman"/>
          <w:sz w:val="24"/>
          <w:szCs w:val="24"/>
        </w:rPr>
        <w:t>. I</w:t>
      </w:r>
      <w:r>
        <w:rPr>
          <w:rFonts w:ascii="Times New Roman"/>
          <w:sz w:val="24"/>
          <w:szCs w:val="24"/>
        </w:rPr>
        <w:t>f the impacts of temperature shocks disappear as households grow richer, growth is the key for rural Tanzanian households: diversifying income sources, reducing outdoor work, modernizing agriculture, closing the yield gap and using drought-resistant seeds would all, according to the results of this work, make households less vulnerable to the negative impacts of weather shocks, and less dependent on climate.</w:t>
      </w:r>
    </w:p>
    <w:p w:rsidR="0039643B" w:rsidRPr="00D74694" w:rsidRDefault="00F369BB" w:rsidP="00D74694">
      <w:pPr>
        <w:widowControl w:val="0"/>
        <w:spacing w:after="0" w:line="360" w:lineRule="auto"/>
        <w:jc w:val="both"/>
        <w:rPr>
          <w:rFonts w:ascii="Times New Roman"/>
          <w:sz w:val="24"/>
          <w:szCs w:val="24"/>
        </w:rPr>
      </w:pPr>
      <w:r w:rsidRPr="00D74694">
        <w:rPr>
          <w:rFonts w:ascii="Times New Roman"/>
          <w:sz w:val="24"/>
          <w:szCs w:val="24"/>
        </w:rPr>
        <w:t>However, a note of caution is in order with regard to these considerations.</w:t>
      </w:r>
    </w:p>
    <w:p w:rsidR="00F369BB" w:rsidRPr="00D74694" w:rsidRDefault="00F369BB" w:rsidP="00D74694">
      <w:pPr>
        <w:widowControl w:val="0"/>
        <w:spacing w:after="0" w:line="360" w:lineRule="auto"/>
        <w:jc w:val="both"/>
        <w:rPr>
          <w:rFonts w:ascii="Times New Roman"/>
          <w:sz w:val="24"/>
          <w:szCs w:val="24"/>
        </w:rPr>
      </w:pPr>
      <w:r w:rsidRPr="00D74694">
        <w:rPr>
          <w:rFonts w:ascii="Times New Roman"/>
          <w:sz w:val="24"/>
          <w:szCs w:val="24"/>
        </w:rPr>
        <w:t>We are well aware that we only estimated a short-run elasticity, and that weather shocks are not equivalent to climate change. External validity is of course an issue, because climate change is a long-run phenomenon in which other factors, as intensification of impacts</w:t>
      </w:r>
      <w:r w:rsidR="002A2257">
        <w:rPr>
          <w:rFonts w:ascii="Times New Roman"/>
          <w:sz w:val="24"/>
          <w:szCs w:val="24"/>
        </w:rPr>
        <w:t>, global non-linear effects</w:t>
      </w:r>
      <w:r w:rsidRPr="00D74694">
        <w:rPr>
          <w:rFonts w:ascii="Times New Roman"/>
          <w:sz w:val="24"/>
          <w:szCs w:val="24"/>
        </w:rPr>
        <w:t xml:space="preserve"> and adaptation, could </w:t>
      </w:r>
      <w:r w:rsidRPr="00F87E1A">
        <w:rPr>
          <w:rFonts w:ascii="Times New Roman"/>
          <w:sz w:val="24"/>
          <w:szCs w:val="24"/>
        </w:rPr>
        <w:t xml:space="preserve">completely alter the nature and magnitude of the current elasticities </w:t>
      </w:r>
      <w:r w:rsidRPr="00F87E1A">
        <w:rPr>
          <w:rFonts w:ascii="Times New Roman"/>
          <w:sz w:val="24"/>
          <w:szCs w:val="24"/>
        </w:rPr>
        <w:fldChar w:fldCharType="begin"/>
      </w:r>
      <w:r w:rsidRPr="00F87E1A">
        <w:rPr>
          <w:rFonts w:ascii="Times New Roman"/>
          <w:sz w:val="24"/>
          <w:szCs w:val="24"/>
        </w:rPr>
        <w:instrText xml:space="preserve"> ADDIN ZOTERO_ITEM CSL_CITATION {"citationID":"m11kivju9","properties":{"formattedCitation":"(Dell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Pr="00F87E1A">
        <w:rPr>
          <w:rFonts w:ascii="Times New Roman"/>
          <w:sz w:val="24"/>
          <w:szCs w:val="24"/>
        </w:rPr>
        <w:fldChar w:fldCharType="separate"/>
      </w:r>
      <w:r w:rsidRPr="00F87E1A">
        <w:rPr>
          <w:rFonts w:ascii="Times New Roman"/>
          <w:sz w:val="24"/>
          <w:szCs w:val="24"/>
        </w:rPr>
        <w:t>(Dell, Jones and Olken 2014)</w:t>
      </w:r>
      <w:r w:rsidRPr="00F87E1A">
        <w:rPr>
          <w:rFonts w:ascii="Times New Roman"/>
          <w:sz w:val="24"/>
          <w:szCs w:val="24"/>
        </w:rPr>
        <w:fldChar w:fldCharType="end"/>
      </w:r>
      <w:r w:rsidRPr="00F87E1A">
        <w:rPr>
          <w:rFonts w:ascii="Times New Roman"/>
          <w:sz w:val="24"/>
          <w:szCs w:val="24"/>
        </w:rPr>
        <w:t>.</w:t>
      </w:r>
      <w:r w:rsidR="00F87E1A" w:rsidRPr="00F87E1A">
        <w:rPr>
          <w:rFonts w:ascii="Times New Roman"/>
          <w:sz w:val="24"/>
          <w:szCs w:val="24"/>
        </w:rPr>
        <w:t xml:space="preserve"> This is true for the Schelling Conjecture as well, as emphasized by </w:t>
      </w:r>
      <w:r w:rsidR="00F87E1A" w:rsidRPr="00F87E1A">
        <w:rPr>
          <w:rFonts w:ascii="Times New Roman"/>
          <w:sz w:val="24"/>
          <w:szCs w:val="24"/>
        </w:rPr>
        <w:fldChar w:fldCharType="begin"/>
      </w:r>
      <w:r w:rsidR="00F87E1A" w:rsidRPr="00F87E1A">
        <w:rPr>
          <w:rFonts w:ascii="Times New Roman"/>
          <w:sz w:val="24"/>
          <w:szCs w:val="24"/>
        </w:rPr>
        <w:instrText xml:space="preserve"> ADDIN ZOTERO_ITEM CSL_CITATION {"citationID":"17hv0km34","properties":{"formattedCitation":"(R. S. Tol &amp; others, 2016)","plainCitation":"(R. S. Tol &amp; others, 2016)"},"citationItems":[{"id":276,"uris":["http://zotero.org/users/local/xdoxYrI5/items/PA9H7AHJ"],"uri":["http://zotero.org/users/local/xdoxYrI5/items/PA9H7AHJ"],"itemData":{"id":276,"type":"report","title":"Dangerous Interference With The Climate System: An Economic Assessment","source":"Google Scholar","URL":"https://ideas.repec.org/p/sus/susewp/10016.html","note":"00000","shortTitle":"Dangerous Interference With The Climate System","author":[{"family":"Tol","given":"Richard SJ"},{"literal":"others"}],"issued":{"date-parts":[["2016"]]},"accessed":{"date-parts":[["2017",3,1]]}}}],"schema":"https://github.com/citation-style-language/schema/raw/master/csl-citation.json"} </w:instrText>
      </w:r>
      <w:r w:rsidR="00F87E1A" w:rsidRPr="00F87E1A">
        <w:rPr>
          <w:rFonts w:ascii="Times New Roman"/>
          <w:sz w:val="24"/>
          <w:szCs w:val="24"/>
        </w:rPr>
        <w:fldChar w:fldCharType="separate"/>
      </w:r>
      <w:r w:rsidR="00AC6EC7">
        <w:rPr>
          <w:rFonts w:ascii="Times New Roman"/>
          <w:sz w:val="24"/>
          <w:szCs w:val="24"/>
        </w:rPr>
        <w:t>Tol (</w:t>
      </w:r>
      <w:r w:rsidR="00F87E1A" w:rsidRPr="00F87E1A">
        <w:rPr>
          <w:rFonts w:ascii="Times New Roman"/>
          <w:sz w:val="24"/>
          <w:szCs w:val="24"/>
        </w:rPr>
        <w:t>2016)</w:t>
      </w:r>
      <w:r w:rsidR="00F87E1A" w:rsidRPr="00F87E1A">
        <w:rPr>
          <w:rFonts w:ascii="Times New Roman"/>
          <w:sz w:val="24"/>
          <w:szCs w:val="24"/>
        </w:rPr>
        <w:fldChar w:fldCharType="end"/>
      </w:r>
      <w:r w:rsidR="00F87E1A" w:rsidRPr="00F87E1A">
        <w:rPr>
          <w:rFonts w:ascii="Times New Roman"/>
          <w:sz w:val="24"/>
          <w:szCs w:val="24"/>
        </w:rPr>
        <w:t>, who actually finds an apparent overturning of the Schelling Conjecture which breaks down in the tail for high warming</w:t>
      </w:r>
      <w:r w:rsidR="00A17346">
        <w:rPr>
          <w:rFonts w:ascii="Times New Roman"/>
          <w:sz w:val="24"/>
          <w:szCs w:val="24"/>
        </w:rPr>
        <w:t xml:space="preserve"> (above 3</w:t>
      </w:r>
      <w:r w:rsidR="00F87E1A" w:rsidRPr="00F87E1A">
        <w:rPr>
          <w:rFonts w:ascii="Times New Roman"/>
          <w:sz w:val="24"/>
          <w:szCs w:val="24"/>
        </w:rPr>
        <w:t>,</w:t>
      </w:r>
      <w:r w:rsidR="00470755" w:rsidRPr="00470755">
        <w:rPr>
          <w:rFonts w:ascii="Times New Roman"/>
          <w:sz w:val="24"/>
          <w:szCs w:val="24"/>
        </w:rPr>
        <w:t xml:space="preserve"> </w:t>
      </w:r>
      <w:r w:rsidR="00470755" w:rsidRPr="00D74694">
        <w:rPr>
          <w:rFonts w:ascii="Times New Roman"/>
          <w:sz w:val="24"/>
          <w:szCs w:val="24"/>
        </w:rPr>
        <w:t>°C</w:t>
      </w:r>
      <w:r w:rsidR="00470755">
        <w:rPr>
          <w:rFonts w:ascii="Times New Roman"/>
          <w:sz w:val="24"/>
          <w:szCs w:val="24"/>
        </w:rPr>
        <w:t>),</w:t>
      </w:r>
      <w:r w:rsidR="00F87E1A" w:rsidRPr="00F87E1A">
        <w:rPr>
          <w:rFonts w:ascii="Times New Roman"/>
          <w:sz w:val="24"/>
          <w:szCs w:val="24"/>
        </w:rPr>
        <w:t xml:space="preserve"> albeit due to a single study.</w:t>
      </w:r>
    </w:p>
    <w:p w:rsidR="00F369BB" w:rsidRPr="00D74694" w:rsidRDefault="00CD3EC9" w:rsidP="00D74694">
      <w:pPr>
        <w:widowControl w:val="0"/>
        <w:spacing w:after="0" w:line="360" w:lineRule="auto"/>
        <w:jc w:val="both"/>
        <w:rPr>
          <w:rFonts w:ascii="Times New Roman"/>
          <w:sz w:val="24"/>
          <w:szCs w:val="24"/>
        </w:rPr>
      </w:pPr>
      <w:r>
        <w:rPr>
          <w:rFonts w:ascii="Times New Roman"/>
          <w:sz w:val="24"/>
          <w:szCs w:val="24"/>
        </w:rPr>
        <w:t xml:space="preserve">These </w:t>
      </w:r>
      <w:r w:rsidRPr="00CD3EC9">
        <w:rPr>
          <w:rFonts w:ascii="Times New Roman"/>
          <w:i/>
          <w:sz w:val="24"/>
          <w:szCs w:val="24"/>
        </w:rPr>
        <w:t>caveats</w:t>
      </w:r>
      <w:r>
        <w:rPr>
          <w:rFonts w:ascii="Times New Roman"/>
          <w:sz w:val="24"/>
          <w:szCs w:val="24"/>
        </w:rPr>
        <w:t xml:space="preserve"> notwithstanding</w:t>
      </w:r>
      <w:r w:rsidR="005C0AE2" w:rsidRPr="00D74694">
        <w:rPr>
          <w:rFonts w:ascii="Times New Roman"/>
          <w:sz w:val="24"/>
          <w:szCs w:val="24"/>
        </w:rPr>
        <w:t>, we emphasize the role of development in alleviating, if not reversing, the negative impacts of weather shocks on household growth, and restate that poverty reduction should be a key and paramount element of any climate policy.</w:t>
      </w:r>
    </w:p>
    <w:p w:rsidR="005C0AE2" w:rsidRPr="009F2434" w:rsidRDefault="005C0AE2" w:rsidP="00D74694">
      <w:pPr>
        <w:widowControl w:val="0"/>
        <w:spacing w:after="0" w:line="360" w:lineRule="auto"/>
        <w:jc w:val="both"/>
        <w:rPr>
          <w:rFonts w:ascii="Times New Roman"/>
          <w:b/>
          <w:sz w:val="16"/>
          <w:szCs w:val="16"/>
        </w:rPr>
      </w:pPr>
    </w:p>
    <w:p w:rsidR="00171655" w:rsidRPr="00D74694" w:rsidRDefault="00171655" w:rsidP="00D74694">
      <w:pPr>
        <w:widowControl w:val="0"/>
        <w:spacing w:after="0" w:line="360" w:lineRule="auto"/>
        <w:jc w:val="center"/>
        <w:rPr>
          <w:rFonts w:ascii="Times New Roman"/>
          <w:b/>
          <w:sz w:val="24"/>
          <w:szCs w:val="24"/>
        </w:rPr>
      </w:pPr>
      <w:r w:rsidRPr="00D74694">
        <w:rPr>
          <w:rFonts w:ascii="Times New Roman"/>
          <w:b/>
          <w:sz w:val="24"/>
          <w:szCs w:val="24"/>
        </w:rPr>
        <w:t>Section 8</w:t>
      </w:r>
    </w:p>
    <w:p w:rsidR="00171655" w:rsidRPr="00D74694" w:rsidRDefault="00171655"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b/>
          <w:sz w:val="24"/>
          <w:szCs w:val="24"/>
        </w:rPr>
        <w:t>Discussion and conclusion</w:t>
      </w:r>
    </w:p>
    <w:p w:rsidR="00171655" w:rsidRDefault="00171655" w:rsidP="00D74694">
      <w:pPr>
        <w:widowControl w:val="0"/>
        <w:autoSpaceDE w:val="0"/>
        <w:autoSpaceDN w:val="0"/>
        <w:adjustRightInd w:val="0"/>
        <w:spacing w:after="0" w:line="360" w:lineRule="auto"/>
        <w:jc w:val="both"/>
        <w:rPr>
          <w:rFonts w:ascii="Times New Roman"/>
          <w:sz w:val="16"/>
          <w:szCs w:val="16"/>
          <w:lang w:val="en-US"/>
        </w:rPr>
      </w:pPr>
    </w:p>
    <w:p w:rsidR="00276563" w:rsidRDefault="00276563"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Using the LSMS-ISA Tanzania Panel Surveys by the World Bank, we analyzed the relationship between weather shocks and household growth in rural Tanzania.</w:t>
      </w:r>
    </w:p>
    <w:p w:rsidR="00276563" w:rsidRDefault="00276563"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The most surprising result</w:t>
      </w:r>
      <w:r w:rsidR="0059109D">
        <w:rPr>
          <w:rFonts w:ascii="Times New Roman"/>
          <w:sz w:val="24"/>
          <w:szCs w:val="24"/>
          <w:lang w:val="en-US"/>
        </w:rPr>
        <w:t xml:space="preserve"> is</w:t>
      </w:r>
      <w:r>
        <w:rPr>
          <w:rFonts w:ascii="Times New Roman"/>
          <w:sz w:val="24"/>
          <w:szCs w:val="24"/>
          <w:lang w:val="en-US"/>
        </w:rPr>
        <w:t xml:space="preserve"> the sharp heterogeneity of impacts from temperature shocks, which affect household consumption growth only if initial con</w:t>
      </w:r>
      <w:r w:rsidR="009F2434">
        <w:rPr>
          <w:rFonts w:ascii="Times New Roman"/>
          <w:sz w:val="24"/>
          <w:szCs w:val="24"/>
          <w:lang w:val="en-US"/>
        </w:rPr>
        <w:t xml:space="preserve">sumption levels lie below </w:t>
      </w:r>
      <w:r>
        <w:rPr>
          <w:rFonts w:ascii="Times New Roman"/>
          <w:sz w:val="24"/>
          <w:szCs w:val="24"/>
          <w:lang w:val="en-US"/>
        </w:rPr>
        <w:t>critical thresholds.</w:t>
      </w:r>
    </w:p>
    <w:p w:rsidR="00276563" w:rsidRDefault="00276563"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We think we provided a credible story to explain the reasons behind this heterogeneity of impacts: the main transmission channels are represented by impacts of temperature anomalies on labour productivity and, more importantly, on crop yields.</w:t>
      </w:r>
    </w:p>
    <w:p w:rsidR="00794EBF" w:rsidRDefault="00276563"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 xml:space="preserve">This is because </w:t>
      </w:r>
      <w:r w:rsidR="0059109D">
        <w:rPr>
          <w:rFonts w:ascii="Times New Roman"/>
          <w:sz w:val="24"/>
          <w:szCs w:val="24"/>
          <w:lang w:val="en-US"/>
        </w:rPr>
        <w:t xml:space="preserve">the </w:t>
      </w:r>
      <w:r>
        <w:rPr>
          <w:rFonts w:ascii="Times New Roman"/>
          <w:sz w:val="24"/>
          <w:szCs w:val="24"/>
          <w:lang w:val="en-US"/>
        </w:rPr>
        <w:t xml:space="preserve">difference </w:t>
      </w:r>
      <w:r w:rsidR="00A17346">
        <w:rPr>
          <w:rFonts w:ascii="Times New Roman"/>
          <w:sz w:val="24"/>
          <w:szCs w:val="24"/>
          <w:lang w:val="en-US"/>
        </w:rPr>
        <w:t xml:space="preserve">between </w:t>
      </w:r>
      <w:r>
        <w:rPr>
          <w:rFonts w:ascii="Times New Roman"/>
          <w:sz w:val="24"/>
          <w:szCs w:val="24"/>
          <w:lang w:val="en-US"/>
        </w:rPr>
        <w:t xml:space="preserve">richer and poorer households is not only </w:t>
      </w:r>
      <w:r w:rsidR="00CD3EC9">
        <w:rPr>
          <w:rFonts w:ascii="Times New Roman"/>
          <w:sz w:val="24"/>
          <w:szCs w:val="24"/>
          <w:lang w:val="en-US"/>
        </w:rPr>
        <w:t xml:space="preserve">due to the fact </w:t>
      </w:r>
      <w:r>
        <w:rPr>
          <w:rFonts w:ascii="Times New Roman"/>
          <w:sz w:val="24"/>
          <w:szCs w:val="24"/>
          <w:lang w:val="en-US"/>
        </w:rPr>
        <w:t>that the former have more diversified income sources and are less engage</w:t>
      </w:r>
      <w:r w:rsidR="00AC6EC7">
        <w:rPr>
          <w:rFonts w:ascii="Times New Roman"/>
          <w:sz w:val="24"/>
          <w:szCs w:val="24"/>
          <w:lang w:val="en-US"/>
        </w:rPr>
        <w:t>d</w:t>
      </w:r>
      <w:r>
        <w:rPr>
          <w:rFonts w:ascii="Times New Roman"/>
          <w:sz w:val="24"/>
          <w:szCs w:val="24"/>
          <w:lang w:val="en-US"/>
        </w:rPr>
        <w:t xml:space="preserve"> in outdoor farming activities, but especially </w:t>
      </w:r>
      <w:r w:rsidR="00CD3EC9">
        <w:rPr>
          <w:rFonts w:ascii="Times New Roman"/>
          <w:sz w:val="24"/>
          <w:szCs w:val="24"/>
          <w:lang w:val="en-US"/>
        </w:rPr>
        <w:t xml:space="preserve">to </w:t>
      </w:r>
      <w:r>
        <w:rPr>
          <w:rFonts w:ascii="Times New Roman"/>
          <w:sz w:val="24"/>
          <w:szCs w:val="24"/>
          <w:lang w:val="en-US"/>
        </w:rPr>
        <w:t xml:space="preserve">the existence of a ‘yield gap’ </w:t>
      </w:r>
      <w:r w:rsidR="00794EBF">
        <w:rPr>
          <w:rFonts w:ascii="Times New Roman"/>
          <w:sz w:val="24"/>
          <w:szCs w:val="24"/>
          <w:lang w:val="en-US"/>
        </w:rPr>
        <w:t xml:space="preserve">and </w:t>
      </w:r>
      <w:r w:rsidR="00A17346">
        <w:rPr>
          <w:rFonts w:ascii="Times New Roman"/>
          <w:sz w:val="24"/>
          <w:szCs w:val="24"/>
          <w:lang w:val="en-US"/>
        </w:rPr>
        <w:t xml:space="preserve">differences in </w:t>
      </w:r>
      <w:r w:rsidR="00794EBF">
        <w:rPr>
          <w:rFonts w:ascii="Times New Roman"/>
          <w:sz w:val="24"/>
          <w:szCs w:val="24"/>
          <w:lang w:val="en-US"/>
        </w:rPr>
        <w:t>crucial agricultural characteristics.</w:t>
      </w:r>
    </w:p>
    <w:p w:rsidR="00794EBF" w:rsidRDefault="0059109D"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Such d</w:t>
      </w:r>
      <w:r w:rsidR="00794EBF">
        <w:rPr>
          <w:rFonts w:ascii="Times New Roman"/>
          <w:sz w:val="24"/>
          <w:szCs w:val="24"/>
          <w:lang w:val="en-US"/>
        </w:rPr>
        <w:t xml:space="preserve">ifferences among households may also be related to </w:t>
      </w:r>
      <w:r w:rsidR="00794EBF" w:rsidRPr="00A17346">
        <w:rPr>
          <w:rFonts w:ascii="Times New Roman"/>
          <w:i/>
          <w:sz w:val="24"/>
          <w:szCs w:val="24"/>
          <w:lang w:val="en-US"/>
        </w:rPr>
        <w:t xml:space="preserve">ex-ante </w:t>
      </w:r>
      <w:r w:rsidR="00794EBF">
        <w:rPr>
          <w:rFonts w:ascii="Times New Roman"/>
          <w:sz w:val="24"/>
          <w:szCs w:val="24"/>
          <w:lang w:val="en-US"/>
        </w:rPr>
        <w:t xml:space="preserve">risk-managing behaviours </w:t>
      </w:r>
      <w:r w:rsidR="00794EBF">
        <w:rPr>
          <w:rFonts w:ascii="Times New Roman"/>
          <w:sz w:val="24"/>
          <w:szCs w:val="24"/>
          <w:lang w:val="en-US"/>
        </w:rPr>
        <w:fldChar w:fldCharType="begin"/>
      </w:r>
      <w:r w:rsidR="00794EBF">
        <w:rPr>
          <w:rFonts w:ascii="Times New Roman"/>
          <w:sz w:val="24"/>
          <w:szCs w:val="24"/>
          <w:lang w:val="en-US"/>
        </w:rPr>
        <w:instrText xml:space="preserve"> ADDIN ZOTERO_ITEM CSL_CITATION {"citationID":"uahnpana4","properties":{"formattedCitation":"(Dercon, 1996, 2004)","plainCitation":"(Dercon, 1996, 2004)"},"citationItems":[{"id":502,"uris":["http://zotero.org/users/local/xdoxYrI5/items/GF8SFIKG"],"uri":["http://zotero.org/users/local/xdoxYrI5/items/GF8SFIKG"],"itemData":{"id":502,"type":"article-journal","title":"Risk, crop choice, and savings: Evidence from Tanzania","container-title":"Economic development and cultural change","page":"485–513","volume":"44","issue":"3","source":"Google Scholar","note":"00433","shortTitle":"Risk, crop choice, and savings","author":[{"family":"Dercon","given":"Stefan"}],"issued":{"date-parts":[["1996"]]}}},{"id":222,"uris":["http://zotero.org/users/local/xdoxYrI5/items/QJ9JR4I4"],"uri":["http://zotero.org/users/local/xdoxYrI5/items/QJ9JR4I4"],"itemData":{"id":222,"type":"article-journal","title":"Growth and shocks: evidence from rural Ethiopia","container-title":"Journal of Development Economics","page":"309–329","volume":"74","issue":"2","source":"Google Scholar","note":"00520","shortTitle":"Growth and shocks","author":[{"family":"Dercon","given":"Stefan"}],"issued":{"date-parts":[["2004"]]}}}],"schema":"https://github.com/citation-style-language/schema/raw/master/csl-citation.json"} </w:instrText>
      </w:r>
      <w:r w:rsidR="00794EBF">
        <w:rPr>
          <w:rFonts w:ascii="Times New Roman"/>
          <w:sz w:val="24"/>
          <w:szCs w:val="24"/>
          <w:lang w:val="en-US"/>
        </w:rPr>
        <w:fldChar w:fldCharType="separate"/>
      </w:r>
      <w:r w:rsidR="00794EBF">
        <w:rPr>
          <w:rFonts w:ascii="Times New Roman"/>
          <w:sz w:val="24"/>
        </w:rPr>
        <w:t>(Dercon,</w:t>
      </w:r>
      <w:r w:rsidR="00794EBF" w:rsidRPr="00794EBF">
        <w:rPr>
          <w:rFonts w:ascii="Times New Roman"/>
          <w:sz w:val="24"/>
        </w:rPr>
        <w:t xml:space="preserve"> 2004)</w:t>
      </w:r>
      <w:r w:rsidR="00794EBF">
        <w:rPr>
          <w:rFonts w:ascii="Times New Roman"/>
          <w:sz w:val="24"/>
          <w:szCs w:val="24"/>
          <w:lang w:val="en-US"/>
        </w:rPr>
        <w:fldChar w:fldCharType="end"/>
      </w:r>
      <w:r w:rsidR="00794EBF">
        <w:rPr>
          <w:rFonts w:ascii="Times New Roman"/>
          <w:sz w:val="24"/>
          <w:szCs w:val="24"/>
          <w:lang w:val="en-US"/>
        </w:rPr>
        <w:t xml:space="preserve">, such as </w:t>
      </w:r>
      <w:r w:rsidR="00794EBF" w:rsidRPr="00D74694">
        <w:rPr>
          <w:rFonts w:ascii="Times New Roman" w:eastAsiaTheme="minorHAnsi"/>
          <w:sz w:val="24"/>
          <w:szCs w:val="24"/>
          <w:lang w:eastAsia="en-US"/>
        </w:rPr>
        <w:t xml:space="preserve">the conservative behaviour of </w:t>
      </w:r>
      <w:r w:rsidR="00794EBF">
        <w:rPr>
          <w:rFonts w:ascii="Times New Roman" w:eastAsiaTheme="minorHAnsi"/>
          <w:sz w:val="24"/>
          <w:szCs w:val="24"/>
          <w:lang w:eastAsia="en-US"/>
        </w:rPr>
        <w:t xml:space="preserve">the poorer </w:t>
      </w:r>
      <w:r w:rsidR="00794EBF" w:rsidRPr="00D74694">
        <w:rPr>
          <w:rFonts w:ascii="Times New Roman" w:eastAsiaTheme="minorHAnsi"/>
          <w:sz w:val="24"/>
          <w:szCs w:val="24"/>
          <w:lang w:eastAsia="en-US"/>
        </w:rPr>
        <w:t>risk-averse households that shy away from investing in profitable but risky technologies</w:t>
      </w:r>
      <w:r w:rsidR="00794EBF">
        <w:rPr>
          <w:rFonts w:ascii="Times New Roman" w:eastAsiaTheme="minorHAnsi"/>
          <w:sz w:val="24"/>
          <w:szCs w:val="24"/>
          <w:lang w:eastAsia="en-US"/>
        </w:rPr>
        <w:t xml:space="preserve"> and stick to low-risk, low-return activities, as indeed </w:t>
      </w:r>
      <w:r w:rsidR="00794EBF">
        <w:rPr>
          <w:rFonts w:ascii="Times New Roman" w:eastAsiaTheme="minorHAnsi"/>
          <w:sz w:val="24"/>
          <w:szCs w:val="24"/>
          <w:lang w:eastAsia="en-US"/>
        </w:rPr>
        <w:fldChar w:fldCharType="begin"/>
      </w:r>
      <w:r w:rsidR="00794EBF">
        <w:rPr>
          <w:rFonts w:ascii="Times New Roman" w:eastAsiaTheme="minorHAnsi"/>
          <w:sz w:val="24"/>
          <w:szCs w:val="24"/>
          <w:lang w:eastAsia="en-US"/>
        </w:rPr>
        <w:instrText xml:space="preserve"> ADDIN ZOTERO_ITEM CSL_CITATION {"citationID":"2sulpfnd2","properties":{"formattedCitation":"(Dercon, 1996)","plainCitation":"(Dercon, 1996)"},"citationItems":[{"id":502,"uris":["http://zotero.org/users/local/xdoxYrI5/items/GF8SFIKG"],"uri":["http://zotero.org/users/local/xdoxYrI5/items/GF8SFIKG"],"itemData":{"id":502,"type":"article-journal","title":"Risk, crop choice, and savings: Evidence from Tanzania","container-title":"Economic development and cultural change","page":"485–513","volume":"44","issue":"3","source":"Google Scholar","note":"00433","shortTitle":"Risk, crop choice, and savings","author":[{"family":"Dercon","given":"Stefan"}],"issued":{"date-parts":[["1996"]]}}}],"schema":"https://github.com/citation-style-language/schema/raw/master/csl-citation.json"} </w:instrText>
      </w:r>
      <w:r w:rsidR="00794EBF">
        <w:rPr>
          <w:rFonts w:ascii="Times New Roman" w:eastAsiaTheme="minorHAnsi"/>
          <w:sz w:val="24"/>
          <w:szCs w:val="24"/>
          <w:lang w:eastAsia="en-US"/>
        </w:rPr>
        <w:fldChar w:fldCharType="separate"/>
      </w:r>
      <w:r w:rsidR="00794EBF">
        <w:rPr>
          <w:rFonts w:ascii="Times New Roman" w:eastAsiaTheme="minorHAnsi"/>
          <w:sz w:val="24"/>
        </w:rPr>
        <w:t>Dercon (</w:t>
      </w:r>
      <w:r w:rsidR="00794EBF" w:rsidRPr="00794EBF">
        <w:rPr>
          <w:rFonts w:ascii="Times New Roman" w:eastAsiaTheme="minorHAnsi"/>
          <w:sz w:val="24"/>
        </w:rPr>
        <w:t>1996)</w:t>
      </w:r>
      <w:r w:rsidR="00794EBF">
        <w:rPr>
          <w:rFonts w:ascii="Times New Roman" w:eastAsiaTheme="minorHAnsi"/>
          <w:sz w:val="24"/>
          <w:szCs w:val="24"/>
          <w:lang w:eastAsia="en-US"/>
        </w:rPr>
        <w:fldChar w:fldCharType="end"/>
      </w:r>
      <w:r w:rsidR="00794EBF">
        <w:rPr>
          <w:rFonts w:ascii="Times New Roman" w:eastAsiaTheme="minorHAnsi"/>
          <w:sz w:val="24"/>
          <w:szCs w:val="24"/>
          <w:lang w:eastAsia="en-US"/>
        </w:rPr>
        <w:t xml:space="preserve"> himself argues it is the case in the context of rural Tanzania.</w:t>
      </w:r>
    </w:p>
    <w:p w:rsidR="00794EBF" w:rsidRDefault="00794EBF"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 xml:space="preserve">In any case, due to these sharp differences among households, temperature shocks have an heterogeneous </w:t>
      </w:r>
      <w:r w:rsidRPr="00794EBF">
        <w:rPr>
          <w:rFonts w:ascii="Times New Roman"/>
          <w:i/>
          <w:sz w:val="24"/>
          <w:szCs w:val="24"/>
          <w:lang w:val="en-US"/>
        </w:rPr>
        <w:t>ex-post</w:t>
      </w:r>
      <w:r>
        <w:rPr>
          <w:rFonts w:ascii="Times New Roman"/>
          <w:sz w:val="24"/>
          <w:szCs w:val="24"/>
          <w:lang w:val="en-US"/>
        </w:rPr>
        <w:t xml:space="preserve"> impact which slows the proces</w:t>
      </w:r>
      <w:r w:rsidR="00A17346">
        <w:rPr>
          <w:rFonts w:ascii="Times New Roman"/>
          <w:sz w:val="24"/>
          <w:szCs w:val="24"/>
          <w:lang w:val="en-US"/>
        </w:rPr>
        <w:t>s of convergence, and enhances inequalities.</w:t>
      </w:r>
    </w:p>
    <w:p w:rsidR="00794EBF" w:rsidRDefault="00794EBF"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Given the lack of an impact on asset growth, we hypothesize poorer households are performing asset-smoothing, choosing to voluntarily destabilize consumption not to sell their livestock and risk to fall in a poverty trap from which there may be no recovery.</w:t>
      </w:r>
    </w:p>
    <w:p w:rsidR="0009786A" w:rsidRDefault="00794EBF"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Fina</w:t>
      </w:r>
      <w:r w:rsidR="00AC6EC7">
        <w:rPr>
          <w:rFonts w:ascii="Times New Roman"/>
          <w:sz w:val="24"/>
          <w:szCs w:val="24"/>
          <w:lang w:val="en-US"/>
        </w:rPr>
        <w:t>lly, participating in a credit</w:t>
      </w:r>
      <w:r>
        <w:rPr>
          <w:rFonts w:ascii="Times New Roman"/>
          <w:sz w:val="24"/>
          <w:szCs w:val="24"/>
          <w:lang w:val="en-US"/>
        </w:rPr>
        <w:t xml:space="preserve"> or </w:t>
      </w:r>
      <w:r w:rsidR="00AC6EC7">
        <w:rPr>
          <w:rFonts w:ascii="Times New Roman"/>
          <w:sz w:val="24"/>
          <w:szCs w:val="24"/>
          <w:lang w:val="en-US"/>
        </w:rPr>
        <w:t xml:space="preserve">a </w:t>
      </w:r>
      <w:r>
        <w:rPr>
          <w:rFonts w:ascii="Times New Roman"/>
          <w:sz w:val="24"/>
          <w:szCs w:val="24"/>
          <w:lang w:val="en-US"/>
        </w:rPr>
        <w:t xml:space="preserve">saving group </w:t>
      </w:r>
      <w:r w:rsidR="00D97E38">
        <w:rPr>
          <w:rFonts w:ascii="Times New Roman"/>
          <w:sz w:val="24"/>
          <w:szCs w:val="24"/>
          <w:lang w:val="en-US"/>
        </w:rPr>
        <w:t xml:space="preserve">apparently </w:t>
      </w:r>
      <w:r w:rsidR="00364BFA">
        <w:rPr>
          <w:rFonts w:ascii="Times New Roman"/>
          <w:sz w:val="24"/>
          <w:szCs w:val="24"/>
          <w:lang w:val="en-US"/>
        </w:rPr>
        <w:t xml:space="preserve">makes households immune to the impacts of temperature shocks, confirming that income risks such as weather risks result in consumption fluctuations if insurance and credit markets, which enable households to perform consumption smoothing, are absent </w:t>
      </w:r>
      <w:r w:rsidR="00364BFA">
        <w:rPr>
          <w:rFonts w:ascii="Times New Roman"/>
          <w:sz w:val="24"/>
          <w:szCs w:val="24"/>
          <w:lang w:val="en-US"/>
        </w:rPr>
        <w:fldChar w:fldCharType="begin"/>
      </w:r>
      <w:r w:rsidR="00364BFA">
        <w:rPr>
          <w:rFonts w:ascii="Times New Roman"/>
          <w:sz w:val="24"/>
          <w:szCs w:val="24"/>
          <w:lang w:val="en-US"/>
        </w:rPr>
        <w:instrText xml:space="preserve"> ADDIN ZOTERO_ITEM CSL_CITATION {"citationID":"2ih044u0ij","properties":{"formattedCitation":"(Dercon, 1996; Morduch, 1995; Rosenzweig &amp; Wolpin, 1993; Townsend, 1995)","plainCitation":"(Dercon, 1996; Morduch, 1995; Rosenzweig &amp; Wolpin, 1993; Townsend, 1995)"},"citationItems":[{"id":502,"uris":["http://zotero.org/users/local/xdoxYrI5/items/GF8SFIKG"],"uri":["http://zotero.org/users/local/xdoxYrI5/items/GF8SFIKG"],"itemData":{"id":502,"type":"article-journal","title":"Risk, crop choice, and savings: Evidence from Tanzania","container-title":"Economic development and cultural change","page":"485–513","volume":"44","issue":"3","source":"Google Scholar","note":"00433","shortTitle":"Risk, crop choice, and savings","author":[{"family":"Dercon","given":"Stefan"}],"issued":{"date-parts":[["1996"]]}}},{"id":310,"uris":["http://zotero.org/users/local/xdoxYrI5/items/C9ITVP2I"],"uri":["http://zotero.org/users/local/xdoxYrI5/items/C9ITVP2I"],"itemData":{"id":310,"type":"article-journal","title":"Income smoothing and consumption smoothing","container-title":"The journal of economic perspectives","page":"103–114","volume":"9","issue":"3","source":"Google Scholar","note":"01419","author":[{"family":"Morduch","given":"Jonathan"}],"issued":{"date-parts":[["1995"]]}}},{"id":460,"uris":["http://zotero.org/users/local/xdoxYrI5/items/RJVNPAIC"],"uri":["http://zotero.org/users/local/xdoxYrI5/items/RJVNPAIC"],"itemData":{"id":460,"type":"article-journal","title":"Credit market constraints, consumption smoothing, and the accumulation of durable production assets in low-income countries: Investments in bullocks in India","container-title":"Journal of political economy","page":"223–244","volume":"101","issue":"2","source":"Google Scholar","note":"01258","shortTitle":"Credit market constraints, consumption smoothing, and the accumulation of durable production assets in low-income countries","author":[{"family":"Rosenzweig","given":"Mark R."},{"family":"Wolpin","given":"Kenneth I."}],"issued":{"date-parts":[["1993"]]}}},{"id":308,"uris":["http://zotero.org/users/local/xdoxYrI5/items/BRBSH8KH"],"uri":["http://zotero.org/users/local/xdoxYrI5/items/BRBSH8KH"],"itemData":{"id":308,"type":"article-journal","title":"Consumption insurance: An evaluation of risk-bearing systems in low-income economies","container-title":"The Journal of Economic Perspectives","page":"83–102","volume":"9","issue":"3","source":"Google Scholar","note":"00652","shortTitle":"Consumption insurance","author":[{"family":"Townsend","given":"Robert M."}],"issued":{"date-parts":[["1995"]]}}}],"schema":"https://github.com/citation-style-language/schema/raw/master/csl-citation.json"} </w:instrText>
      </w:r>
      <w:r w:rsidR="00364BFA">
        <w:rPr>
          <w:rFonts w:ascii="Times New Roman"/>
          <w:sz w:val="24"/>
          <w:szCs w:val="24"/>
          <w:lang w:val="en-US"/>
        </w:rPr>
        <w:fldChar w:fldCharType="separate"/>
      </w:r>
      <w:r w:rsidR="00364BFA" w:rsidRPr="00364BFA">
        <w:rPr>
          <w:rFonts w:ascii="Times New Roman"/>
          <w:sz w:val="24"/>
        </w:rPr>
        <w:t>(Dercon, 1996; Morduch, 1995; Rosenzweig &amp; Wolpin, 1993; Townsend, 1995)</w:t>
      </w:r>
      <w:r w:rsidR="00364BFA">
        <w:rPr>
          <w:rFonts w:ascii="Times New Roman"/>
          <w:sz w:val="24"/>
          <w:szCs w:val="24"/>
          <w:lang w:val="en-US"/>
        </w:rPr>
        <w:fldChar w:fldCharType="end"/>
      </w:r>
      <w:r w:rsidR="00364BFA">
        <w:rPr>
          <w:rFonts w:ascii="Times New Roman"/>
          <w:sz w:val="24"/>
          <w:szCs w:val="24"/>
          <w:lang w:val="en-US"/>
        </w:rPr>
        <w:t>, and addi</w:t>
      </w:r>
      <w:r w:rsidR="00A17346">
        <w:rPr>
          <w:rFonts w:ascii="Times New Roman"/>
          <w:sz w:val="24"/>
          <w:szCs w:val="24"/>
          <w:lang w:val="en-US"/>
        </w:rPr>
        <w:t>tionally showing</w:t>
      </w:r>
      <w:r w:rsidR="00364BFA">
        <w:rPr>
          <w:rFonts w:ascii="Times New Roman"/>
          <w:sz w:val="24"/>
          <w:szCs w:val="24"/>
          <w:lang w:val="en-US"/>
        </w:rPr>
        <w:t xml:space="preserve"> that micro, community-level institutions such as insurance nets can eliminate the influence o</w:t>
      </w:r>
      <w:r w:rsidR="00D97E38">
        <w:rPr>
          <w:rFonts w:ascii="Times New Roman"/>
          <w:sz w:val="24"/>
          <w:szCs w:val="24"/>
          <w:lang w:val="en-US"/>
        </w:rPr>
        <w:t>f climate on human welfare, as argued</w:t>
      </w:r>
      <w:r w:rsidR="00364BFA">
        <w:rPr>
          <w:rFonts w:ascii="Times New Roman"/>
          <w:sz w:val="24"/>
          <w:szCs w:val="24"/>
          <w:lang w:val="en-US"/>
        </w:rPr>
        <w:t xml:space="preserve"> by </w:t>
      </w:r>
      <w:r w:rsidR="00364BFA">
        <w:rPr>
          <w:rFonts w:ascii="Times New Roman"/>
          <w:sz w:val="24"/>
          <w:szCs w:val="24"/>
          <w:lang w:val="en-US"/>
        </w:rPr>
        <w:fldChar w:fldCharType="begin"/>
      </w:r>
      <w:r w:rsidR="00364BFA">
        <w:rPr>
          <w:rFonts w:ascii="Times New Roman"/>
          <w:sz w:val="24"/>
          <w:szCs w:val="24"/>
          <w:lang w:val="en-US"/>
        </w:rPr>
        <w:instrText xml:space="preserve"> ADDIN ZOTERO_ITEM CSL_CITATION {"citationID":"1a6i2vn3rc","properties":{"formattedCitation":"(Acemoglu et al., 2000, 2001; Easterly &amp; Levine, 2003; Rodrik et al., 2004)","plainCitation":"(Acemoglu et al., 2000, 2001; Easterly &amp; Levine, 2003; Rodrik et al., 2004)"},"citationItems":[{"id":100,"uris":["http://zotero.org/users/local/xdoxYrI5/items/34IXGH4A"],"uri":["http://zotero.org/users/local/xdoxYrI5/items/34IXGH4A"],"itemData":{"id":100,"type":"report","title":"The colonial origins of comparative development: An empirical investigation","publisher":"National bureau of economic research","source":"Google Scholar","URL":"http://www.nber.org/papers/w7771","shortTitle":"The colonial origins of comparative development","author":[{"family":"Acemoglu","given":"Daron"},{"family":"Johnson","given":"Simon"},{"family":"Robinson","given":"James A."}],"issued":{"date-parts":[["2000"]]},"accessed":{"date-parts":[["2016",7,9]]}}},{"id":102,"uris":["http://zotero.org/users/local/xdoxYrI5/items/RZ29UWQJ"],"uri":["http://zotero.org/users/local/xdoxYrI5/items/RZ29UWQJ"],"itemData":{"id":102,"type":"report","title":"Reversal of fortune: Geography and institutions in the making of the modern world income distribution","publisher":"National bureau of economic research","source":"Google Scholar","URL":"http://www.nber.org/papers/w8460","shortTitle":"Reversal of fortune","author":[{"family":"Acemoglu","given":"Daron"},{"family":"Johnson","given":"Simon"},{"family":"Robinson","given":"James A."}],"issued":{"date-parts":[["2001"]]},"accessed":{"date-parts":[["2016",7,9]]}}},{"id":119,"uris":["http://zotero.org/users/local/xdoxYrI5/items/TGCG9U3Q"],"uri":["http://zotero.org/users/local/xdoxYrI5/items/TGCG9U3Q"],"itemData":{"id":119,"type":"article-journal","title":"Tropics, germs, and crops: how endowments influence economic development","container-title":"Journal of monetary economics","page":"3–39","volume":"50","issue":"1","source":"Google Scholar","shortTitle":"Tropics, germs, and crops","author":[{"family":"Easterly","given":"William"},{"family":"Levine","given":"Ross"}],"issued":{"date-parts":[["2003"]]}}},{"id":155,"uris":["http://zotero.org/users/local/xdoxYrI5/items/CZ4FCFS4"],"uri":["http://zotero.org/users/local/xdoxYrI5/items/CZ4FCFS4"],"itemData":{"id":155,"type":"article-journal","title":"Institutions rule: the primacy of institutions over geography and integration in economic development","container-title":"Journal of economic growth","page":"131–165","volume":"9","issue":"2","source":"Google Scholar","shortTitle":"Institutions rule","author":[{"family":"Rodrik","given":"Dani"},{"family":"Subramanian","given":"Arvind"},{"family":"Trebbi","given":"Francesco"}],"issued":{"date-parts":[["2004"]]}}}],"schema":"https://github.com/citation-style-language/schema/raw/master/csl-citation.json"} </w:instrText>
      </w:r>
      <w:r w:rsidR="00364BFA">
        <w:rPr>
          <w:rFonts w:ascii="Times New Roman"/>
          <w:sz w:val="24"/>
          <w:szCs w:val="24"/>
          <w:lang w:val="en-US"/>
        </w:rPr>
        <w:fldChar w:fldCharType="separate"/>
      </w:r>
      <w:r w:rsidR="00364BFA" w:rsidRPr="00364BFA">
        <w:rPr>
          <w:rFonts w:ascii="Times New Roman"/>
          <w:sz w:val="24"/>
        </w:rPr>
        <w:t xml:space="preserve">Acemoglu et al., </w:t>
      </w:r>
      <w:r w:rsidR="00364BFA">
        <w:rPr>
          <w:rFonts w:ascii="Times New Roman"/>
          <w:sz w:val="24"/>
        </w:rPr>
        <w:t>(2000, 2001), Easterly and Levine (2003),</w:t>
      </w:r>
      <w:r w:rsidR="00364BFA" w:rsidRPr="00364BFA">
        <w:rPr>
          <w:rFonts w:ascii="Times New Roman"/>
          <w:sz w:val="24"/>
        </w:rPr>
        <w:t xml:space="preserve"> Rod</w:t>
      </w:r>
      <w:r w:rsidR="00364BFA">
        <w:rPr>
          <w:rFonts w:ascii="Times New Roman"/>
          <w:sz w:val="24"/>
        </w:rPr>
        <w:t>rik et al. (</w:t>
      </w:r>
      <w:r w:rsidR="00364BFA" w:rsidRPr="00364BFA">
        <w:rPr>
          <w:rFonts w:ascii="Times New Roman"/>
          <w:sz w:val="24"/>
        </w:rPr>
        <w:t>2004)</w:t>
      </w:r>
      <w:r w:rsidR="00364BFA">
        <w:rPr>
          <w:rFonts w:ascii="Times New Roman"/>
          <w:sz w:val="24"/>
          <w:szCs w:val="24"/>
          <w:lang w:val="en-US"/>
        </w:rPr>
        <w:fldChar w:fldCharType="end"/>
      </w:r>
      <w:r w:rsidR="00364BFA">
        <w:rPr>
          <w:rFonts w:ascii="Times New Roman"/>
          <w:sz w:val="24"/>
          <w:szCs w:val="24"/>
          <w:lang w:val="en-US"/>
        </w:rPr>
        <w:t>.</w:t>
      </w:r>
    </w:p>
    <w:p w:rsidR="00794EBF" w:rsidRDefault="0009786A"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In view of the future impacts of climate change, these findings do emphasize the importance of the Schelling Conjecture, i.e. development is a crucial and indispensable element of any climate policy, especially in vulnerable contexts like rural Tanzania</w:t>
      </w:r>
      <w:r w:rsidR="000D2214">
        <w:rPr>
          <w:rFonts w:ascii="Times New Roman"/>
          <w:sz w:val="24"/>
          <w:szCs w:val="24"/>
          <w:lang w:val="en-US"/>
        </w:rPr>
        <w:t xml:space="preserve">, and inequality </w:t>
      </w:r>
      <w:r w:rsidR="00E97BF7">
        <w:rPr>
          <w:rFonts w:ascii="Times New Roman"/>
          <w:sz w:val="24"/>
          <w:szCs w:val="24"/>
          <w:lang w:val="en-US"/>
        </w:rPr>
        <w:t>of impacts will be</w:t>
      </w:r>
      <w:r w:rsidR="00AC6EC7">
        <w:rPr>
          <w:rFonts w:ascii="Times New Roman"/>
          <w:sz w:val="24"/>
          <w:szCs w:val="24"/>
          <w:lang w:val="en-US"/>
        </w:rPr>
        <w:t xml:space="preserve">, within-country other than between countries, </w:t>
      </w:r>
      <w:r w:rsidR="000D2214">
        <w:rPr>
          <w:rFonts w:ascii="Times New Roman"/>
          <w:sz w:val="24"/>
          <w:szCs w:val="24"/>
          <w:lang w:val="en-US"/>
        </w:rPr>
        <w:t xml:space="preserve">the first and foremost challenge </w:t>
      </w:r>
      <w:r w:rsidR="00AC6EC7">
        <w:rPr>
          <w:rFonts w:ascii="Times New Roman"/>
          <w:sz w:val="24"/>
          <w:szCs w:val="24"/>
          <w:lang w:val="en-US"/>
        </w:rPr>
        <w:t xml:space="preserve">posed by </w:t>
      </w:r>
      <w:r w:rsidR="000D2214">
        <w:rPr>
          <w:rFonts w:ascii="Times New Roman"/>
          <w:sz w:val="24"/>
          <w:szCs w:val="24"/>
          <w:lang w:val="en-US"/>
        </w:rPr>
        <w:t>climate change</w:t>
      </w:r>
      <w:r>
        <w:rPr>
          <w:rFonts w:ascii="Times New Roman"/>
          <w:sz w:val="24"/>
          <w:szCs w:val="24"/>
          <w:lang w:val="en-US"/>
        </w:rPr>
        <w:t>.</w:t>
      </w:r>
    </w:p>
    <w:p w:rsidR="0009786A" w:rsidRDefault="000D2214"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These micro results are</w:t>
      </w:r>
      <w:r w:rsidR="00A17346">
        <w:rPr>
          <w:rFonts w:ascii="Times New Roman"/>
          <w:sz w:val="24"/>
          <w:szCs w:val="24"/>
          <w:lang w:val="en-US"/>
        </w:rPr>
        <w:t>, in sum,</w:t>
      </w:r>
      <w:r>
        <w:rPr>
          <w:rFonts w:ascii="Times New Roman"/>
          <w:sz w:val="24"/>
          <w:szCs w:val="24"/>
          <w:lang w:val="en-US"/>
        </w:rPr>
        <w:t xml:space="preserve"> surprisingly consistent with what found on the relationship between growth, temperature shocks and poverty by macro studies </w:t>
      </w:r>
      <w:r>
        <w:rPr>
          <w:rFonts w:ascii="Times New Roman"/>
          <w:sz w:val="24"/>
          <w:szCs w:val="24"/>
          <w:lang w:val="en-US"/>
        </w:rPr>
        <w:fldChar w:fldCharType="begin"/>
      </w:r>
      <w:r>
        <w:rPr>
          <w:rFonts w:ascii="Times New Roman"/>
          <w:sz w:val="24"/>
          <w:szCs w:val="24"/>
          <w:lang w:val="en-US"/>
        </w:rPr>
        <w:instrText xml:space="preserve"> ADDIN ZOTERO_ITEM CSL_CITATION {"citationID":"mj52nad8b","properties":{"formattedCitation":"(Dell et al., 2012; Letta et al., 2016)","plainCitation":"(Dell et al., 2012; Letta et al., 2016)"},"citationItems":[{"id":31,"uris":["http://zotero.org/users/local/xdoxYrI5/items/VJCEXDCJ"],"uri":["http://zotero.org/users/local/xdoxYrI5/items/VJCEXDCJ"],"itemData":{"id":31,"type":"article-journal","title":"Temperature shocks and economic growth: Evidence from the last half century","container-title":"American Economic Journal: Macroeconomics","page":"66–95","volume":"4","issue":"3","source":"Google Scholar","shortTitle":"Temperature shocks and economic growth","author":[{"family":"Dell","given":"Melissa"},{"family":"Jones","given":"Benjamin F."},{"family":"Olken","given":"Benjamin A."}],"issued":{"date-parts":[["2012"]]}}},{"id":279,"uris":["http://zotero.org/users/local/xdoxYrI5/items/ZTJHAFWG"],"uri":["http://zotero.org/users/local/xdoxYrI5/items/ZTJHAFWG"],"itemData":{"id":279,"type":"report","title":"Weather, climate and total factor productivity","source":"Google Scholar","URL":"http://www.sussex.ac.uk/economics/documents/wps-102-2016.pdf","author":[{"family":"Letta","given":"Marco"},{"family":"Tol","given":"Richard"},{"literal":"others"}],"issued":{"date-parts":[["2016"]]},"accessed":{"date-parts":[["2017",3,1]]}}}],"schema":"https://github.com/citation-style-language/schema/raw/master/csl-citation.json"} </w:instrText>
      </w:r>
      <w:r>
        <w:rPr>
          <w:rFonts w:ascii="Times New Roman"/>
          <w:sz w:val="24"/>
          <w:szCs w:val="24"/>
          <w:lang w:val="en-US"/>
        </w:rPr>
        <w:fldChar w:fldCharType="separate"/>
      </w:r>
      <w:r w:rsidR="00AC6EC7">
        <w:rPr>
          <w:rFonts w:ascii="Times New Roman"/>
          <w:sz w:val="24"/>
        </w:rPr>
        <w:t>(Dell et al., 2012; Letta and Tol</w:t>
      </w:r>
      <w:r w:rsidRPr="000D2214">
        <w:rPr>
          <w:rFonts w:ascii="Times New Roman"/>
          <w:sz w:val="24"/>
        </w:rPr>
        <w:t>, 2016)</w:t>
      </w:r>
      <w:r>
        <w:rPr>
          <w:rFonts w:ascii="Times New Roman"/>
          <w:sz w:val="24"/>
          <w:szCs w:val="24"/>
          <w:lang w:val="en-US"/>
        </w:rPr>
        <w:fldChar w:fldCharType="end"/>
      </w:r>
      <w:r>
        <w:rPr>
          <w:rFonts w:ascii="Times New Roman"/>
          <w:sz w:val="24"/>
          <w:szCs w:val="24"/>
          <w:lang w:val="en-US"/>
        </w:rPr>
        <w:t>.</w:t>
      </w:r>
    </w:p>
    <w:p w:rsidR="000D2214" w:rsidRDefault="000D2214" w:rsidP="00D74694">
      <w:pPr>
        <w:widowControl w:val="0"/>
        <w:autoSpaceDE w:val="0"/>
        <w:autoSpaceDN w:val="0"/>
        <w:adjustRightInd w:val="0"/>
        <w:spacing w:after="0" w:line="360" w:lineRule="auto"/>
        <w:jc w:val="both"/>
        <w:rPr>
          <w:rFonts w:ascii="Times New Roman"/>
          <w:sz w:val="24"/>
          <w:szCs w:val="24"/>
          <w:lang w:val="en-US"/>
        </w:rPr>
      </w:pPr>
    </w:p>
    <w:p w:rsidR="00276563" w:rsidRPr="00276563" w:rsidRDefault="00794EBF" w:rsidP="00D74694">
      <w:pPr>
        <w:widowControl w:val="0"/>
        <w:autoSpaceDE w:val="0"/>
        <w:autoSpaceDN w:val="0"/>
        <w:adjustRightInd w:val="0"/>
        <w:spacing w:after="0" w:line="360" w:lineRule="auto"/>
        <w:jc w:val="both"/>
        <w:rPr>
          <w:rFonts w:ascii="Times New Roman"/>
          <w:sz w:val="24"/>
          <w:szCs w:val="24"/>
          <w:lang w:val="en-US"/>
        </w:rPr>
      </w:pPr>
      <w:r>
        <w:rPr>
          <w:rFonts w:ascii="Times New Roman"/>
          <w:sz w:val="24"/>
          <w:szCs w:val="24"/>
          <w:lang w:val="en-US"/>
        </w:rPr>
        <w:t>However, these</w:t>
      </w:r>
      <w:r w:rsidR="00364BFA">
        <w:rPr>
          <w:rFonts w:ascii="Times New Roman"/>
          <w:sz w:val="24"/>
          <w:szCs w:val="24"/>
          <w:lang w:val="en-US"/>
        </w:rPr>
        <w:t xml:space="preserve"> findings</w:t>
      </w:r>
      <w:r>
        <w:rPr>
          <w:rFonts w:ascii="Times New Roman"/>
          <w:sz w:val="24"/>
          <w:szCs w:val="24"/>
          <w:lang w:val="en-US"/>
        </w:rPr>
        <w:t xml:space="preserve"> must </w:t>
      </w:r>
      <w:r w:rsidR="00D21210">
        <w:rPr>
          <w:rFonts w:ascii="Times New Roman"/>
          <w:sz w:val="24"/>
          <w:szCs w:val="24"/>
          <w:lang w:val="en-US"/>
        </w:rPr>
        <w:t xml:space="preserve">be </w:t>
      </w:r>
      <w:r>
        <w:rPr>
          <w:rFonts w:ascii="Times New Roman"/>
          <w:sz w:val="24"/>
          <w:szCs w:val="24"/>
          <w:lang w:val="en-US"/>
        </w:rPr>
        <w:t xml:space="preserve">interpreted with caution for a number of reasons. </w:t>
      </w:r>
    </w:p>
    <w:p w:rsidR="00B26CF2" w:rsidRDefault="00794EBF" w:rsidP="00D74694">
      <w:pPr>
        <w:widowControl w:val="0"/>
        <w:autoSpaceDE w:val="0"/>
        <w:autoSpaceDN w:val="0"/>
        <w:adjustRightInd w:val="0"/>
        <w:spacing w:after="0" w:line="360" w:lineRule="auto"/>
        <w:jc w:val="both"/>
        <w:rPr>
          <w:rFonts w:ascii="Times New Roman"/>
          <w:color w:val="000000"/>
          <w:sz w:val="24"/>
          <w:szCs w:val="24"/>
        </w:rPr>
      </w:pPr>
      <w:r>
        <w:rPr>
          <w:rFonts w:ascii="Times New Roman"/>
          <w:color w:val="000000"/>
          <w:sz w:val="24"/>
          <w:szCs w:val="24"/>
        </w:rPr>
        <w:t>First, the nature and limitations of the data. We use a six-year p</w:t>
      </w:r>
      <w:r w:rsidR="009F2434">
        <w:rPr>
          <w:rFonts w:ascii="Times New Roman"/>
          <w:color w:val="000000"/>
          <w:sz w:val="24"/>
          <w:szCs w:val="24"/>
        </w:rPr>
        <w:t xml:space="preserve">anel with only three rounds, so </w:t>
      </w:r>
      <w:r>
        <w:rPr>
          <w:rFonts w:ascii="Times New Roman"/>
          <w:color w:val="000000"/>
          <w:sz w:val="24"/>
          <w:szCs w:val="24"/>
        </w:rPr>
        <w:t>we are only estimating a short-run elasticity between temperature shocks and growth.</w:t>
      </w:r>
    </w:p>
    <w:p w:rsidR="00364BFA" w:rsidRPr="002B0C5D" w:rsidRDefault="00D21210" w:rsidP="0009786A">
      <w:pPr>
        <w:widowControl w:val="0"/>
        <w:autoSpaceDE w:val="0"/>
        <w:autoSpaceDN w:val="0"/>
        <w:adjustRightInd w:val="0"/>
        <w:spacing w:after="0" w:line="360" w:lineRule="auto"/>
        <w:jc w:val="both"/>
        <w:rPr>
          <w:rFonts w:ascii="Times New Roman"/>
          <w:color w:val="000000"/>
          <w:sz w:val="24"/>
          <w:szCs w:val="24"/>
        </w:rPr>
      </w:pPr>
      <w:r>
        <w:rPr>
          <w:rFonts w:ascii="Times New Roman"/>
          <w:color w:val="000000"/>
          <w:sz w:val="24"/>
          <w:szCs w:val="24"/>
        </w:rPr>
        <w:t>Second,</w:t>
      </w:r>
      <w:r w:rsidR="00CD3EC9">
        <w:rPr>
          <w:rFonts w:ascii="Times New Roman"/>
          <w:color w:val="000000"/>
          <w:sz w:val="24"/>
          <w:szCs w:val="24"/>
        </w:rPr>
        <w:t xml:space="preserve"> and related, c</w:t>
      </w:r>
      <w:r w:rsidR="00794EBF">
        <w:rPr>
          <w:rFonts w:ascii="Times New Roman"/>
          <w:color w:val="000000"/>
          <w:sz w:val="24"/>
          <w:szCs w:val="24"/>
        </w:rPr>
        <w:t xml:space="preserve">onvergence is a long-run process. Even though we observe convergence in this short-run </w:t>
      </w:r>
      <w:r w:rsidR="00794EBF" w:rsidRPr="002B0C5D">
        <w:rPr>
          <w:rFonts w:ascii="Times New Roman"/>
          <w:color w:val="000000"/>
          <w:sz w:val="24"/>
          <w:szCs w:val="24"/>
        </w:rPr>
        <w:t>panel, we can only infer about long-run convergence, but not directly test for it.</w:t>
      </w:r>
    </w:p>
    <w:p w:rsidR="00D21210" w:rsidRDefault="00D21210" w:rsidP="0009786A">
      <w:pPr>
        <w:widowControl w:val="0"/>
        <w:autoSpaceDE w:val="0"/>
        <w:autoSpaceDN w:val="0"/>
        <w:adjustRightInd w:val="0"/>
        <w:spacing w:after="0" w:line="360" w:lineRule="auto"/>
        <w:jc w:val="both"/>
        <w:rPr>
          <w:rFonts w:ascii="Times New Roman"/>
          <w:sz w:val="24"/>
          <w:szCs w:val="24"/>
        </w:rPr>
      </w:pPr>
      <w:r w:rsidRPr="002B0C5D">
        <w:rPr>
          <w:rFonts w:ascii="Times New Roman"/>
          <w:sz w:val="24"/>
          <w:szCs w:val="24"/>
        </w:rPr>
        <w:t xml:space="preserve">Third, external validity with regard to climate change. </w:t>
      </w:r>
      <w:r w:rsidR="0009786A" w:rsidRPr="0009786A">
        <w:rPr>
          <w:rFonts w:ascii="Times New Roman"/>
          <w:sz w:val="24"/>
          <w:szCs w:val="24"/>
        </w:rPr>
        <w:t xml:space="preserve">Again, weather variations are </w:t>
      </w:r>
      <w:r w:rsidR="0009786A" w:rsidRPr="0009786A">
        <w:rPr>
          <w:rFonts w:ascii="Times New Roman"/>
          <w:i/>
          <w:iCs/>
          <w:sz w:val="24"/>
          <w:szCs w:val="24"/>
        </w:rPr>
        <w:t>not</w:t>
      </w:r>
      <w:r w:rsidR="0009786A" w:rsidRPr="0009786A">
        <w:rPr>
          <w:rFonts w:ascii="Times New Roman"/>
          <w:sz w:val="24"/>
          <w:szCs w:val="24"/>
        </w:rPr>
        <w:t xml:space="preserve"> climate variations: the first are random shorter-run temporal variations, the second are averages over several decades </w:t>
      </w:r>
      <w:r w:rsidR="0009786A" w:rsidRPr="0009786A">
        <w:rPr>
          <w:rFonts w:ascii="Times New Roman"/>
          <w:sz w:val="24"/>
          <w:szCs w:val="24"/>
        </w:rPr>
        <w:fldChar w:fldCharType="begin"/>
      </w:r>
      <w:r w:rsidR="0009786A">
        <w:rPr>
          <w:rFonts w:ascii="Times New Roman"/>
          <w:sz w:val="24"/>
          <w:szCs w:val="24"/>
        </w:rPr>
        <w:instrText xml:space="preserve"> ADDIN ZOTERO_ITEM CSL_CITATION {"citationID":"BgURzLwb","properties":{"formattedCitation":"(Dell et al., 2014)","plainCitation":"(Dell et al., 2014)"},"citationItems":[{"id":33,"uris":["http://zotero.org/users/local/xdoxYrI5/items/QGU753AZ"],"uri":["http://zotero.org/users/local/xdoxYrI5/items/QGU753AZ"],"itemData":{"id":33,"type":"article-journal","title":"What do we learn from the weather? The new climate–economy literature","container-title":"Journal of Economic Literature","page":"740–798","volume":"52","issue":"3","source":"Google Scholar","shortTitle":"What do we learn from the weather?","author":[{"family":"Dell","given":"Melissa"},{"family":"Jones","given":"Benjamin F."},{"family":"Olken","given":"Benjamin A."}],"issued":{"date-parts":[["2014"]]}}}],"schema":"https://github.com/citation-style-language/schema/raw/master/csl-citation.json"} </w:instrText>
      </w:r>
      <w:r w:rsidR="0009786A" w:rsidRPr="0009786A">
        <w:rPr>
          <w:rFonts w:ascii="Times New Roman"/>
          <w:sz w:val="24"/>
          <w:szCs w:val="24"/>
        </w:rPr>
        <w:fldChar w:fldCharType="separate"/>
      </w:r>
      <w:r w:rsidR="0009786A" w:rsidRPr="0009786A">
        <w:rPr>
          <w:rFonts w:ascii="Times New Roman"/>
          <w:sz w:val="24"/>
          <w:szCs w:val="24"/>
        </w:rPr>
        <w:t>(Dell, Jones &amp; Olken, 2014)</w:t>
      </w:r>
      <w:r w:rsidR="0009786A" w:rsidRPr="0009786A">
        <w:rPr>
          <w:rFonts w:ascii="Times New Roman"/>
          <w:sz w:val="24"/>
          <w:szCs w:val="24"/>
        </w:rPr>
        <w:fldChar w:fldCharType="end"/>
      </w:r>
      <w:r w:rsidR="0009786A" w:rsidRPr="0009786A">
        <w:rPr>
          <w:rFonts w:ascii="Times New Roman"/>
          <w:sz w:val="24"/>
          <w:szCs w:val="24"/>
        </w:rPr>
        <w:t>.</w:t>
      </w:r>
    </w:p>
    <w:p w:rsidR="00AC6EC7" w:rsidRPr="0009786A" w:rsidRDefault="00AC6EC7" w:rsidP="0009786A">
      <w:pPr>
        <w:widowControl w:val="0"/>
        <w:autoSpaceDE w:val="0"/>
        <w:autoSpaceDN w:val="0"/>
        <w:adjustRightInd w:val="0"/>
        <w:spacing w:after="0" w:line="360" w:lineRule="auto"/>
        <w:jc w:val="both"/>
        <w:rPr>
          <w:rFonts w:ascii="Times New Roman"/>
          <w:sz w:val="24"/>
          <w:szCs w:val="24"/>
        </w:rPr>
      </w:pPr>
      <w:r>
        <w:rPr>
          <w:rFonts w:ascii="Times New Roman"/>
          <w:sz w:val="24"/>
          <w:szCs w:val="24"/>
        </w:rPr>
        <w:t>In the next future, the availability of longer household-level panels for developing countries could alleviate these issues, making future research able to test whether these findings</w:t>
      </w:r>
      <w:r w:rsidR="00CD3EC9">
        <w:rPr>
          <w:rFonts w:ascii="Times New Roman"/>
          <w:sz w:val="24"/>
          <w:szCs w:val="24"/>
        </w:rPr>
        <w:t>, emerged from short-run elasticities,</w:t>
      </w:r>
      <w:r>
        <w:rPr>
          <w:rFonts w:ascii="Times New Roman"/>
          <w:sz w:val="24"/>
          <w:szCs w:val="24"/>
        </w:rPr>
        <w:t xml:space="preserve"> also hold in the medium or long run.</w:t>
      </w:r>
    </w:p>
    <w:p w:rsidR="00D21210" w:rsidRPr="002B0C5D" w:rsidRDefault="00D21210" w:rsidP="0009786A">
      <w:pPr>
        <w:widowControl w:val="0"/>
        <w:autoSpaceDE w:val="0"/>
        <w:autoSpaceDN w:val="0"/>
        <w:adjustRightInd w:val="0"/>
        <w:spacing w:after="0" w:line="360" w:lineRule="auto"/>
        <w:jc w:val="both"/>
        <w:rPr>
          <w:rFonts w:ascii="Times New Roman"/>
          <w:sz w:val="24"/>
          <w:szCs w:val="24"/>
        </w:rPr>
      </w:pPr>
      <w:r w:rsidRPr="002B0C5D">
        <w:rPr>
          <w:rFonts w:ascii="Times New Roman"/>
          <w:sz w:val="24"/>
          <w:szCs w:val="24"/>
        </w:rPr>
        <w:t xml:space="preserve">Finally, a </w:t>
      </w:r>
      <w:r w:rsidR="00D97E38">
        <w:rPr>
          <w:rFonts w:ascii="Times New Roman"/>
          <w:sz w:val="24"/>
          <w:szCs w:val="24"/>
        </w:rPr>
        <w:t xml:space="preserve">reminder </w:t>
      </w:r>
      <w:r w:rsidRPr="002B0C5D">
        <w:rPr>
          <w:rFonts w:ascii="Times New Roman"/>
          <w:sz w:val="24"/>
          <w:szCs w:val="24"/>
        </w:rPr>
        <w:t>about the meaning of the thresholds.</w:t>
      </w:r>
    </w:p>
    <w:p w:rsidR="0009786A" w:rsidRPr="00AC6EC7" w:rsidRDefault="00D21210" w:rsidP="00AC6EC7">
      <w:pPr>
        <w:widowControl w:val="0"/>
        <w:spacing w:after="0" w:line="360" w:lineRule="auto"/>
        <w:jc w:val="both"/>
        <w:rPr>
          <w:rFonts w:ascii="Times New Roman"/>
          <w:sz w:val="24"/>
          <w:szCs w:val="24"/>
        </w:rPr>
      </w:pPr>
      <w:r w:rsidRPr="002B0C5D">
        <w:rPr>
          <w:rFonts w:ascii="Times New Roman"/>
          <w:sz w:val="24"/>
          <w:szCs w:val="24"/>
        </w:rPr>
        <w:t xml:space="preserve">The consumption thresholds we </w:t>
      </w:r>
      <w:r w:rsidR="00AC6EC7">
        <w:rPr>
          <w:rFonts w:ascii="Times New Roman"/>
          <w:sz w:val="24"/>
          <w:szCs w:val="24"/>
        </w:rPr>
        <w:t xml:space="preserve">detected </w:t>
      </w:r>
      <w:r w:rsidRPr="002B0C5D">
        <w:rPr>
          <w:rFonts w:ascii="Times New Roman"/>
          <w:sz w:val="24"/>
          <w:szCs w:val="24"/>
        </w:rPr>
        <w:t>are</w:t>
      </w:r>
      <w:r w:rsidR="00470755">
        <w:rPr>
          <w:rFonts w:ascii="Times New Roman"/>
          <w:sz w:val="24"/>
          <w:szCs w:val="24"/>
        </w:rPr>
        <w:t xml:space="preserve"> not thresholds in the sense of</w:t>
      </w:r>
      <w:r w:rsidRPr="002B0C5D">
        <w:rPr>
          <w:rFonts w:ascii="Times New Roman"/>
          <w:sz w:val="24"/>
          <w:szCs w:val="24"/>
        </w:rPr>
        <w:t xml:space="preserve"> the existence ‘poverty traps’, below which households are permanently trapped in low income. Rathe</w:t>
      </w:r>
      <w:r w:rsidR="00AC6EC7">
        <w:rPr>
          <w:rFonts w:ascii="Times New Roman"/>
          <w:sz w:val="24"/>
          <w:szCs w:val="24"/>
        </w:rPr>
        <w:t>r, we fou</w:t>
      </w:r>
      <w:r w:rsidRPr="002B0C5D">
        <w:rPr>
          <w:rFonts w:ascii="Times New Roman"/>
          <w:sz w:val="24"/>
          <w:szCs w:val="24"/>
        </w:rPr>
        <w:t>nd thresholds which bifurcate the significance and the sign of the temperature shocks conditional on initial consumption.</w:t>
      </w:r>
      <w:r w:rsidR="0009786A">
        <w:rPr>
          <w:rFonts w:ascii="Times New Roman"/>
          <w:sz w:val="24"/>
          <w:szCs w:val="24"/>
        </w:rPr>
        <w:t xml:space="preserve"> </w:t>
      </w:r>
      <w:r w:rsidRPr="002B0C5D">
        <w:rPr>
          <w:rFonts w:ascii="Times New Roman"/>
          <w:sz w:val="24"/>
          <w:szCs w:val="24"/>
        </w:rPr>
        <w:t>Temperature shocks have a diverging effect</w:t>
      </w:r>
      <w:r w:rsidR="00CA321D" w:rsidRPr="002B0C5D">
        <w:rPr>
          <w:rFonts w:ascii="Times New Roman"/>
          <w:sz w:val="24"/>
          <w:szCs w:val="24"/>
        </w:rPr>
        <w:t xml:space="preserve"> which enhances inequalities</w:t>
      </w:r>
      <w:r w:rsidRPr="002B0C5D">
        <w:rPr>
          <w:rFonts w:ascii="Times New Roman"/>
          <w:sz w:val="24"/>
          <w:szCs w:val="24"/>
        </w:rPr>
        <w:t xml:space="preserve"> an</w:t>
      </w:r>
      <w:r w:rsidR="00CA321D" w:rsidRPr="002B0C5D">
        <w:rPr>
          <w:rFonts w:ascii="Times New Roman"/>
          <w:sz w:val="24"/>
          <w:szCs w:val="24"/>
        </w:rPr>
        <w:t>d slows the convergence process</w:t>
      </w:r>
      <w:r w:rsidRPr="002B0C5D">
        <w:rPr>
          <w:rFonts w:ascii="Times New Roman"/>
          <w:sz w:val="24"/>
          <w:szCs w:val="24"/>
        </w:rPr>
        <w:t>, but do</w:t>
      </w:r>
      <w:r w:rsidR="00AC6EC7">
        <w:rPr>
          <w:rFonts w:ascii="Times New Roman"/>
          <w:sz w:val="24"/>
          <w:szCs w:val="24"/>
        </w:rPr>
        <w:t>es</w:t>
      </w:r>
      <w:r w:rsidRPr="002B0C5D">
        <w:rPr>
          <w:rFonts w:ascii="Times New Roman"/>
          <w:sz w:val="24"/>
          <w:szCs w:val="24"/>
        </w:rPr>
        <w:t xml:space="preserve"> not reverse it.</w:t>
      </w:r>
      <w:r w:rsidR="00CA321D" w:rsidRPr="002B0C5D">
        <w:rPr>
          <w:rFonts w:ascii="Times New Roman"/>
          <w:sz w:val="24"/>
          <w:szCs w:val="24"/>
        </w:rPr>
        <w:t xml:space="preserve"> Making all households reach the critical threshold level above which impacts turn ins</w:t>
      </w:r>
      <w:r w:rsidR="00470755">
        <w:rPr>
          <w:rFonts w:ascii="Times New Roman"/>
          <w:sz w:val="24"/>
          <w:szCs w:val="24"/>
        </w:rPr>
        <w:t>ignificant, would make</w:t>
      </w:r>
      <w:r w:rsidR="00CA321D" w:rsidRPr="002B0C5D">
        <w:rPr>
          <w:rFonts w:ascii="Times New Roman"/>
          <w:sz w:val="24"/>
          <w:szCs w:val="24"/>
        </w:rPr>
        <w:t xml:space="preserve"> this source of divergence</w:t>
      </w:r>
      <w:r w:rsidR="00470755">
        <w:rPr>
          <w:rFonts w:ascii="Times New Roman"/>
          <w:sz w:val="24"/>
          <w:szCs w:val="24"/>
        </w:rPr>
        <w:t xml:space="preserve"> disappear</w:t>
      </w:r>
      <w:r w:rsidR="00CA321D" w:rsidRPr="002B0C5D">
        <w:rPr>
          <w:rFonts w:ascii="Times New Roman"/>
          <w:sz w:val="24"/>
          <w:szCs w:val="24"/>
        </w:rPr>
        <w:t>.</w:t>
      </w:r>
      <w:r w:rsidR="00AC6EC7">
        <w:rPr>
          <w:rFonts w:ascii="Times New Roman"/>
          <w:sz w:val="24"/>
          <w:szCs w:val="24"/>
        </w:rPr>
        <w:t xml:space="preserve"> </w:t>
      </w:r>
      <w:r w:rsidR="00470755">
        <w:rPr>
          <w:rFonts w:ascii="Times New Roman"/>
          <w:sz w:val="24"/>
          <w:szCs w:val="24"/>
        </w:rPr>
        <w:t>T</w:t>
      </w:r>
      <w:r w:rsidR="0009786A" w:rsidRPr="0009786A">
        <w:rPr>
          <w:rFonts w:ascii="Times New Roman"/>
          <w:sz w:val="24"/>
          <w:szCs w:val="24"/>
        </w:rPr>
        <w:t>here</w:t>
      </w:r>
      <w:r w:rsidR="00470755">
        <w:rPr>
          <w:rFonts w:ascii="Times New Roman"/>
          <w:sz w:val="24"/>
          <w:szCs w:val="24"/>
        </w:rPr>
        <w:t xml:space="preserve"> are no multiple equilibria</w:t>
      </w:r>
      <w:r w:rsidR="0009786A" w:rsidRPr="0009786A">
        <w:rPr>
          <w:rFonts w:ascii="Times New Roman"/>
          <w:sz w:val="24"/>
          <w:szCs w:val="24"/>
        </w:rPr>
        <w:t xml:space="preserve">, but rather three different regimes of impacts separated by two </w:t>
      </w:r>
      <w:r w:rsidR="0009786A">
        <w:rPr>
          <w:rFonts w:ascii="Times New Roman"/>
          <w:sz w:val="24"/>
          <w:szCs w:val="24"/>
        </w:rPr>
        <w:t xml:space="preserve">initial </w:t>
      </w:r>
      <w:r w:rsidR="0009786A" w:rsidRPr="0009786A">
        <w:rPr>
          <w:rFonts w:ascii="Times New Roman"/>
          <w:sz w:val="24"/>
          <w:szCs w:val="24"/>
        </w:rPr>
        <w:t>consumption thresholds.</w:t>
      </w:r>
    </w:p>
    <w:p w:rsidR="0009786A" w:rsidRDefault="00CD3EC9" w:rsidP="00AC6EC7">
      <w:pPr>
        <w:spacing w:line="360" w:lineRule="auto"/>
        <w:jc w:val="both"/>
        <w:rPr>
          <w:rFonts w:ascii="Times New Roman"/>
          <w:sz w:val="24"/>
          <w:szCs w:val="24"/>
        </w:rPr>
      </w:pPr>
      <w:r>
        <w:rPr>
          <w:rFonts w:ascii="Times New Roman"/>
          <w:sz w:val="24"/>
          <w:szCs w:val="24"/>
        </w:rPr>
        <w:t>In conclusion, r</w:t>
      </w:r>
      <w:r w:rsidR="00470755">
        <w:rPr>
          <w:rFonts w:ascii="Times New Roman"/>
          <w:sz w:val="24"/>
          <w:szCs w:val="24"/>
        </w:rPr>
        <w:t xml:space="preserve">ather than </w:t>
      </w:r>
      <w:r>
        <w:rPr>
          <w:rFonts w:ascii="Times New Roman"/>
          <w:sz w:val="24"/>
          <w:szCs w:val="24"/>
        </w:rPr>
        <w:t>a climate-induced poverty trap</w:t>
      </w:r>
      <w:r w:rsidR="00CA321D" w:rsidRPr="002B0C5D">
        <w:rPr>
          <w:rFonts w:ascii="Times New Roman"/>
          <w:sz w:val="24"/>
          <w:szCs w:val="24"/>
        </w:rPr>
        <w:t>,</w:t>
      </w:r>
      <w:r>
        <w:rPr>
          <w:rFonts w:ascii="Times New Roman"/>
          <w:sz w:val="24"/>
          <w:szCs w:val="24"/>
        </w:rPr>
        <w:t xml:space="preserve"> whose potential existence was the research question at the heart of this work, if anything</w:t>
      </w:r>
      <w:r w:rsidR="00CA321D" w:rsidRPr="002B0C5D">
        <w:rPr>
          <w:rFonts w:ascii="Times New Roman"/>
          <w:sz w:val="24"/>
          <w:szCs w:val="24"/>
        </w:rPr>
        <w:t xml:space="preserve"> we </w:t>
      </w:r>
      <w:r w:rsidR="00AC6EC7">
        <w:rPr>
          <w:rFonts w:ascii="Times New Roman"/>
          <w:sz w:val="24"/>
          <w:szCs w:val="24"/>
        </w:rPr>
        <w:t xml:space="preserve">could define </w:t>
      </w:r>
      <w:r w:rsidR="00CA321D" w:rsidRPr="002B0C5D">
        <w:rPr>
          <w:rFonts w:ascii="Times New Roman"/>
          <w:sz w:val="24"/>
          <w:szCs w:val="24"/>
        </w:rPr>
        <w:t>this relationship a poverty-induced climate trap.</w:t>
      </w:r>
    </w:p>
    <w:p w:rsidR="00A13C29" w:rsidRDefault="00A13C29" w:rsidP="00AC6EC7">
      <w:pPr>
        <w:spacing w:line="360" w:lineRule="auto"/>
        <w:jc w:val="both"/>
        <w:rPr>
          <w:rFonts w:ascii="Times New Roman"/>
          <w:sz w:val="24"/>
          <w:szCs w:val="24"/>
        </w:rPr>
      </w:pPr>
    </w:p>
    <w:p w:rsidR="00966FDA" w:rsidRPr="00D74694" w:rsidRDefault="003D4EA1" w:rsidP="0009786A">
      <w:pPr>
        <w:spacing w:line="360" w:lineRule="auto"/>
        <w:rPr>
          <w:rFonts w:ascii="Times New Roman"/>
          <w:b/>
          <w:sz w:val="24"/>
          <w:szCs w:val="24"/>
        </w:rPr>
      </w:pPr>
      <w:r w:rsidRPr="002B0C5D">
        <w:rPr>
          <w:rFonts w:ascii="Times New Roman"/>
          <w:sz w:val="24"/>
          <w:szCs w:val="24"/>
        </w:rPr>
        <w:br w:type="page"/>
      </w:r>
    </w:p>
    <w:p w:rsidR="00966FDA" w:rsidRDefault="00966FDA" w:rsidP="0098475E">
      <w:pPr>
        <w:widowControl w:val="0"/>
        <w:autoSpaceDE w:val="0"/>
        <w:autoSpaceDN w:val="0"/>
        <w:adjustRightInd w:val="0"/>
        <w:spacing w:after="0" w:line="360" w:lineRule="auto"/>
        <w:jc w:val="center"/>
        <w:rPr>
          <w:rFonts w:ascii="Times New Roman"/>
          <w:b/>
          <w:sz w:val="24"/>
          <w:szCs w:val="24"/>
        </w:rPr>
      </w:pPr>
      <w:r w:rsidRPr="0098475E">
        <w:rPr>
          <w:rFonts w:ascii="Times New Roman"/>
          <w:b/>
          <w:sz w:val="24"/>
          <w:szCs w:val="24"/>
        </w:rPr>
        <w:t>Bibliography</w:t>
      </w:r>
    </w:p>
    <w:p w:rsidR="006F059A" w:rsidRDefault="006F059A" w:rsidP="0098475E">
      <w:pPr>
        <w:widowControl w:val="0"/>
        <w:autoSpaceDE w:val="0"/>
        <w:autoSpaceDN w:val="0"/>
        <w:adjustRightInd w:val="0"/>
        <w:spacing w:after="0" w:line="360" w:lineRule="auto"/>
        <w:jc w:val="center"/>
        <w:rPr>
          <w:rFonts w:ascii="Times New Roman"/>
          <w:b/>
          <w:sz w:val="24"/>
          <w:szCs w:val="24"/>
        </w:rPr>
      </w:pPr>
    </w:p>
    <w:p w:rsidR="006F059A" w:rsidRDefault="006F059A" w:rsidP="006F059A">
      <w:pPr>
        <w:pStyle w:val="Bibliografia"/>
        <w:widowControl w:val="0"/>
        <w:jc w:val="both"/>
        <w:rPr>
          <w:rFonts w:ascii="Times New Roman"/>
          <w:sz w:val="24"/>
          <w:szCs w:val="24"/>
        </w:rPr>
      </w:pPr>
      <w:r>
        <w:rPr>
          <w:rFonts w:ascii="Times New Roman"/>
          <w:b/>
          <w:sz w:val="24"/>
          <w:szCs w:val="24"/>
        </w:rPr>
        <w:t xml:space="preserve">  </w:t>
      </w:r>
      <w:r>
        <w:rPr>
          <w:rFonts w:ascii="Times New Roman"/>
          <w:b/>
          <w:sz w:val="24"/>
          <w:szCs w:val="24"/>
        </w:rPr>
        <w:fldChar w:fldCharType="begin"/>
      </w:r>
      <w:r>
        <w:rPr>
          <w:rFonts w:ascii="Times New Roman"/>
          <w:b/>
          <w:sz w:val="24"/>
          <w:szCs w:val="24"/>
        </w:rPr>
        <w:instrText xml:space="preserve"> ADDIN ZOTERO_BIBL {"custom":[]} CSL_BIBLIOGRAPHY </w:instrText>
      </w:r>
      <w:r>
        <w:rPr>
          <w:rFonts w:ascii="Times New Roman"/>
          <w:b/>
          <w:sz w:val="24"/>
          <w:szCs w:val="24"/>
        </w:rPr>
        <w:fldChar w:fldCharType="separate"/>
      </w:r>
      <w:r>
        <w:rPr>
          <w:rFonts w:ascii="Times New Roman"/>
          <w:sz w:val="24"/>
          <w:szCs w:val="24"/>
        </w:rPr>
        <w:t xml:space="preserve">Acemoglu, D., Johnson, S., &amp; Robinson, J. A. (2000). </w:t>
      </w:r>
      <w:r>
        <w:rPr>
          <w:rFonts w:ascii="Times New Roman"/>
          <w:i/>
          <w:iCs/>
          <w:sz w:val="24"/>
          <w:szCs w:val="24"/>
        </w:rPr>
        <w:t>The colonial origins of comparative development: An empirical investigation</w:t>
      </w:r>
      <w:r>
        <w:rPr>
          <w:rFonts w:ascii="Times New Roman"/>
          <w:sz w:val="24"/>
          <w:szCs w:val="24"/>
        </w:rPr>
        <w:t>. National bureau of economic research. http://www.nber.org/papers/w7771</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Acemoglu, D., Johnson, S., &amp; Robinson, J. A. (2001). </w:t>
      </w:r>
      <w:r>
        <w:rPr>
          <w:rFonts w:ascii="Times New Roman"/>
          <w:i/>
          <w:iCs/>
          <w:sz w:val="24"/>
          <w:szCs w:val="24"/>
        </w:rPr>
        <w:t>Reversal of fortune: Geography and institutions in the making of the modern world income distribution</w:t>
      </w:r>
      <w:r>
        <w:rPr>
          <w:rFonts w:ascii="Times New Roman"/>
          <w:sz w:val="24"/>
          <w:szCs w:val="24"/>
        </w:rPr>
        <w:t>. National bureau of economic research. http://www.nber.org/papers/w8460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Ahmed, S. A., Diffenbaugh, N. S., Hertel, T. W., Lobell, D. B., Ramankutty, N., Rios, A. R., &amp; Rowhani, P. (2011). Climate volatility and poverty vulnerability in Tanzania. </w:t>
      </w:r>
      <w:r>
        <w:rPr>
          <w:rFonts w:ascii="Times New Roman"/>
          <w:i/>
          <w:iCs/>
          <w:sz w:val="24"/>
          <w:szCs w:val="24"/>
        </w:rPr>
        <w:t>Global Environmental Change</w:t>
      </w:r>
      <w:r>
        <w:rPr>
          <w:rFonts w:ascii="Times New Roman"/>
          <w:sz w:val="24"/>
          <w:szCs w:val="24"/>
        </w:rPr>
        <w:t xml:space="preserve">, </w:t>
      </w:r>
      <w:r>
        <w:rPr>
          <w:rFonts w:ascii="Times New Roman"/>
          <w:i/>
          <w:iCs/>
          <w:sz w:val="24"/>
          <w:szCs w:val="24"/>
        </w:rPr>
        <w:t>21</w:t>
      </w:r>
      <w:r>
        <w:rPr>
          <w:rFonts w:ascii="Times New Roman"/>
          <w:sz w:val="24"/>
          <w:szCs w:val="24"/>
        </w:rPr>
        <w:t>(1), 46–55.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Alderman, H., Hoddinott, J., &amp; Kinsey, B. (2006). Long term consequences of early childhood malnutrition. </w:t>
      </w:r>
      <w:r>
        <w:rPr>
          <w:rFonts w:ascii="Times New Roman"/>
          <w:i/>
          <w:iCs/>
          <w:sz w:val="24"/>
          <w:szCs w:val="24"/>
        </w:rPr>
        <w:t>Oxford economic papers</w:t>
      </w:r>
      <w:r>
        <w:rPr>
          <w:rFonts w:ascii="Times New Roman"/>
          <w:sz w:val="24"/>
          <w:szCs w:val="24"/>
        </w:rPr>
        <w:t xml:space="preserve">, </w:t>
      </w:r>
      <w:r>
        <w:rPr>
          <w:rFonts w:ascii="Times New Roman"/>
          <w:i/>
          <w:iCs/>
          <w:sz w:val="24"/>
          <w:szCs w:val="24"/>
        </w:rPr>
        <w:t>58</w:t>
      </w:r>
      <w:r>
        <w:rPr>
          <w:rFonts w:ascii="Times New Roman"/>
          <w:sz w:val="24"/>
          <w:szCs w:val="24"/>
        </w:rPr>
        <w:t>(3), 450–474.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Alsan, M. (2014). The effect of the tsetse fly on African development. </w:t>
      </w:r>
      <w:r>
        <w:rPr>
          <w:rFonts w:ascii="Times New Roman"/>
          <w:i/>
          <w:iCs/>
          <w:sz w:val="24"/>
          <w:szCs w:val="24"/>
        </w:rPr>
        <w:t>The American Economic Review</w:t>
      </w:r>
      <w:r>
        <w:rPr>
          <w:rFonts w:ascii="Times New Roman"/>
          <w:sz w:val="24"/>
          <w:szCs w:val="24"/>
        </w:rPr>
        <w:t xml:space="preserve">, </w:t>
      </w:r>
      <w:r>
        <w:rPr>
          <w:rFonts w:ascii="Times New Roman"/>
          <w:i/>
          <w:iCs/>
          <w:sz w:val="24"/>
          <w:szCs w:val="24"/>
        </w:rPr>
        <w:t>105</w:t>
      </w:r>
      <w:r>
        <w:rPr>
          <w:rFonts w:ascii="Times New Roman"/>
          <w:sz w:val="24"/>
          <w:szCs w:val="24"/>
        </w:rPr>
        <w:t>(1), 382–410.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Andersen, T. B., Dalgaard, C.-J., &amp; Selaya, P. (2016). Climate and the Emergence of Global Income Differences. </w:t>
      </w:r>
      <w:r>
        <w:rPr>
          <w:rFonts w:ascii="Times New Roman"/>
          <w:i/>
          <w:iCs/>
          <w:sz w:val="24"/>
          <w:szCs w:val="24"/>
        </w:rPr>
        <w:t>The Review of Economic Studies</w:t>
      </w:r>
      <w:r>
        <w:rPr>
          <w:rFonts w:ascii="Times New Roman"/>
          <w:sz w:val="24"/>
          <w:szCs w:val="24"/>
        </w:rPr>
        <w:t>, rdw006.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Arellano, M., &amp; Bond, S. (1991). Some tests of specification for panel data: Monte Carlo evidence and an application to employment equations. </w:t>
      </w:r>
      <w:r>
        <w:rPr>
          <w:rFonts w:ascii="Times New Roman"/>
          <w:i/>
          <w:iCs/>
          <w:sz w:val="24"/>
          <w:szCs w:val="24"/>
        </w:rPr>
        <w:t>The review of economic studies</w:t>
      </w:r>
      <w:r>
        <w:rPr>
          <w:rFonts w:ascii="Times New Roman"/>
          <w:sz w:val="24"/>
          <w:szCs w:val="24"/>
        </w:rPr>
        <w:t xml:space="preserve">, </w:t>
      </w:r>
      <w:r>
        <w:rPr>
          <w:rFonts w:ascii="Times New Roman"/>
          <w:i/>
          <w:iCs/>
          <w:sz w:val="24"/>
          <w:szCs w:val="24"/>
        </w:rPr>
        <w:t>58</w:t>
      </w:r>
      <w:r>
        <w:rPr>
          <w:rFonts w:ascii="Times New Roman"/>
          <w:sz w:val="24"/>
          <w:szCs w:val="24"/>
        </w:rPr>
        <w:t>(2), 277–297.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Auffhammer, M., Hsiang, S. M., Schlenker, W., &amp; Sobel, A. (2013). Using weather data and climate model output in economic analyses of climate change. </w:t>
      </w:r>
      <w:r>
        <w:rPr>
          <w:rFonts w:ascii="Times New Roman"/>
          <w:i/>
          <w:iCs/>
          <w:sz w:val="24"/>
          <w:szCs w:val="24"/>
        </w:rPr>
        <w:t>Review of Environmental Economics and Policy</w:t>
      </w:r>
      <w:r>
        <w:rPr>
          <w:rFonts w:ascii="Times New Roman"/>
          <w:sz w:val="24"/>
          <w:szCs w:val="24"/>
        </w:rPr>
        <w:t>, ret016.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Azariadis, C., &amp; Drazen, A. (1990). Threshold externalities in economic development. </w:t>
      </w:r>
      <w:r>
        <w:rPr>
          <w:rFonts w:ascii="Times New Roman"/>
          <w:i/>
          <w:iCs/>
          <w:sz w:val="24"/>
          <w:szCs w:val="24"/>
        </w:rPr>
        <w:t>The Quarterly Journal of Economics</w:t>
      </w:r>
      <w:r>
        <w:rPr>
          <w:rFonts w:ascii="Times New Roman"/>
          <w:sz w:val="24"/>
          <w:szCs w:val="24"/>
        </w:rPr>
        <w:t xml:space="preserve">, </w:t>
      </w:r>
      <w:r>
        <w:rPr>
          <w:rFonts w:ascii="Times New Roman"/>
          <w:i/>
          <w:iCs/>
          <w:sz w:val="24"/>
          <w:szCs w:val="24"/>
        </w:rPr>
        <w:t>105</w:t>
      </w:r>
      <w:r>
        <w:rPr>
          <w:rFonts w:ascii="Times New Roman"/>
          <w:sz w:val="24"/>
          <w:szCs w:val="24"/>
        </w:rPr>
        <w:t>(2), 501–526.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Bansal, R., &amp; Ochoa, M. (2011). </w:t>
      </w:r>
      <w:r>
        <w:rPr>
          <w:rFonts w:ascii="Times New Roman"/>
          <w:i/>
          <w:iCs/>
          <w:sz w:val="24"/>
          <w:szCs w:val="24"/>
        </w:rPr>
        <w:t>Temperature, aggregate risk, and expected returns</w:t>
      </w:r>
      <w:r>
        <w:rPr>
          <w:rFonts w:ascii="Times New Roman"/>
          <w:sz w:val="24"/>
          <w:szCs w:val="24"/>
        </w:rPr>
        <w:t>. National Bureau of Economic Research. http://www.nber.org/papers/w17575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Barrett, C. B., &amp; Carter, M. R. (2013). The economics of poverty traps and persistent poverty: empirical and policy implications. </w:t>
      </w:r>
      <w:r>
        <w:rPr>
          <w:rFonts w:ascii="Times New Roman"/>
          <w:i/>
          <w:iCs/>
          <w:sz w:val="24"/>
          <w:szCs w:val="24"/>
        </w:rPr>
        <w:t>The Journal of Development Studies</w:t>
      </w:r>
      <w:r>
        <w:rPr>
          <w:rFonts w:ascii="Times New Roman"/>
          <w:sz w:val="24"/>
          <w:szCs w:val="24"/>
        </w:rPr>
        <w:t xml:space="preserve">, </w:t>
      </w:r>
      <w:r>
        <w:rPr>
          <w:rFonts w:ascii="Times New Roman"/>
          <w:i/>
          <w:iCs/>
          <w:sz w:val="24"/>
          <w:szCs w:val="24"/>
        </w:rPr>
        <w:t>49</w:t>
      </w:r>
      <w:r>
        <w:rPr>
          <w:rFonts w:ascii="Times New Roman"/>
          <w:sz w:val="24"/>
          <w:szCs w:val="24"/>
        </w:rPr>
        <w:t>(7), 976–990.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Barrett, C. B., Marenya, P. P., McPeak, J., Minten, B., Murithi, F., Oluoch-Kosura, W., … Wangila, J. (2006). Welfare dynamics in rural Kenya and Madagascar. </w:t>
      </w:r>
      <w:r>
        <w:rPr>
          <w:rFonts w:ascii="Times New Roman"/>
          <w:i/>
          <w:iCs/>
          <w:sz w:val="24"/>
          <w:szCs w:val="24"/>
        </w:rPr>
        <w:t>The Journal of Development Studies</w:t>
      </w:r>
      <w:r>
        <w:rPr>
          <w:rFonts w:ascii="Times New Roman"/>
          <w:sz w:val="24"/>
          <w:szCs w:val="24"/>
        </w:rPr>
        <w:t xml:space="preserve">, </w:t>
      </w:r>
      <w:r>
        <w:rPr>
          <w:rFonts w:ascii="Times New Roman"/>
          <w:i/>
          <w:iCs/>
          <w:sz w:val="24"/>
          <w:szCs w:val="24"/>
        </w:rPr>
        <w:t>42</w:t>
      </w:r>
      <w:r>
        <w:rPr>
          <w:rFonts w:ascii="Times New Roman"/>
          <w:sz w:val="24"/>
          <w:szCs w:val="24"/>
        </w:rPr>
        <w:t>(2), 248–277.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Barrett, C. B., &amp; Swallow, B. M. (2006). Fractal poverty traps. </w:t>
      </w:r>
      <w:r>
        <w:rPr>
          <w:rFonts w:ascii="Times New Roman"/>
          <w:i/>
          <w:iCs/>
          <w:sz w:val="24"/>
          <w:szCs w:val="24"/>
        </w:rPr>
        <w:t>World development</w:t>
      </w:r>
      <w:r>
        <w:rPr>
          <w:rFonts w:ascii="Times New Roman"/>
          <w:sz w:val="24"/>
          <w:szCs w:val="24"/>
        </w:rPr>
        <w:t xml:space="preserve">, </w:t>
      </w:r>
      <w:r>
        <w:rPr>
          <w:rFonts w:ascii="Times New Roman"/>
          <w:i/>
          <w:iCs/>
          <w:sz w:val="24"/>
          <w:szCs w:val="24"/>
        </w:rPr>
        <w:t>34</w:t>
      </w:r>
      <w:r>
        <w:rPr>
          <w:rFonts w:ascii="Times New Roman"/>
          <w:sz w:val="24"/>
          <w:szCs w:val="24"/>
        </w:rPr>
        <w:t>(1), 1–15.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Baumol, W. J. (1986). Productivity growth, convergence, and welfare: what the long-run data show. </w:t>
      </w:r>
      <w:r>
        <w:rPr>
          <w:rFonts w:ascii="Times New Roman"/>
          <w:i/>
          <w:iCs/>
          <w:sz w:val="24"/>
          <w:szCs w:val="24"/>
        </w:rPr>
        <w:t>The American Economic Review</w:t>
      </w:r>
      <w:r>
        <w:rPr>
          <w:rFonts w:ascii="Times New Roman"/>
          <w:sz w:val="24"/>
          <w:szCs w:val="24"/>
        </w:rPr>
        <w:t>, 1072–1085.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Bloom, D. E., Canning, D., &amp; Sevilla, J. (2003). Geography and poverty traps. </w:t>
      </w:r>
      <w:r>
        <w:rPr>
          <w:rFonts w:ascii="Times New Roman"/>
          <w:i/>
          <w:iCs/>
          <w:sz w:val="24"/>
          <w:szCs w:val="24"/>
        </w:rPr>
        <w:t>Journal of Economic Growth</w:t>
      </w:r>
      <w:r>
        <w:rPr>
          <w:rFonts w:ascii="Times New Roman"/>
          <w:sz w:val="24"/>
          <w:szCs w:val="24"/>
        </w:rPr>
        <w:t xml:space="preserve">, </w:t>
      </w:r>
      <w:r>
        <w:rPr>
          <w:rFonts w:ascii="Times New Roman"/>
          <w:i/>
          <w:iCs/>
          <w:sz w:val="24"/>
          <w:szCs w:val="24"/>
        </w:rPr>
        <w:t>8</w:t>
      </w:r>
      <w:r>
        <w:rPr>
          <w:rFonts w:ascii="Times New Roman"/>
          <w:sz w:val="24"/>
          <w:szCs w:val="24"/>
        </w:rPr>
        <w:t>(4), 355–378.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Bonds, M. H., Keenan, D. C., Rohani, P., &amp; Sachs, J. D. (2010). Poverty trap formed by the ecology of infectious diseases. </w:t>
      </w:r>
      <w:r>
        <w:rPr>
          <w:rFonts w:ascii="Times New Roman"/>
          <w:i/>
          <w:iCs/>
          <w:sz w:val="24"/>
          <w:szCs w:val="24"/>
        </w:rPr>
        <w:t>Proceedings of the Royal Society of London B: Biological Sciences</w:t>
      </w:r>
      <w:r>
        <w:rPr>
          <w:rFonts w:ascii="Times New Roman"/>
          <w:sz w:val="24"/>
          <w:szCs w:val="24"/>
        </w:rPr>
        <w:t xml:space="preserve">, </w:t>
      </w:r>
      <w:r>
        <w:rPr>
          <w:rFonts w:ascii="Times New Roman"/>
          <w:i/>
          <w:iCs/>
          <w:sz w:val="24"/>
          <w:szCs w:val="24"/>
        </w:rPr>
        <w:t>277</w:t>
      </w:r>
      <w:r>
        <w:rPr>
          <w:rFonts w:ascii="Times New Roman"/>
          <w:sz w:val="24"/>
          <w:szCs w:val="24"/>
        </w:rPr>
        <w:t>(1685), 1185–1192.</w:t>
      </w:r>
    </w:p>
    <w:p w:rsidR="006F059A" w:rsidRDefault="006F059A" w:rsidP="006F059A">
      <w:pPr>
        <w:pStyle w:val="Bibliografia"/>
        <w:widowControl w:val="0"/>
        <w:jc w:val="both"/>
        <w:rPr>
          <w:rFonts w:ascii="Times New Roman" w:eastAsia="SimSun"/>
          <w:kern w:val="3"/>
          <w:sz w:val="24"/>
          <w:szCs w:val="24"/>
          <w:lang w:val="it-IT" w:eastAsia="zh-CN" w:bidi="hi-IN"/>
        </w:rPr>
      </w:pPr>
      <w:r>
        <w:rPr>
          <w:rFonts w:ascii="Times New Roman"/>
          <w:sz w:val="24"/>
          <w:szCs w:val="24"/>
        </w:rPr>
        <w:t xml:space="preserve">Burke, M., Hsiang, S. M., &amp; Miguel, E. (2015). Global non-linear effect of temperature on economic production. </w:t>
      </w:r>
      <w:r>
        <w:rPr>
          <w:rFonts w:ascii="Times New Roman"/>
          <w:i/>
          <w:iCs/>
          <w:sz w:val="24"/>
          <w:szCs w:val="24"/>
        </w:rPr>
        <w:t xml:space="preserve">Nature </w:t>
      </w:r>
      <w:r>
        <w:rPr>
          <w:rFonts w:ascii="Times New Roman" w:eastAsia="SimSun"/>
          <w:kern w:val="3"/>
          <w:sz w:val="24"/>
          <w:szCs w:val="24"/>
          <w:lang w:val="it-IT" w:eastAsia="zh-CN" w:bidi="hi-IN"/>
        </w:rPr>
        <w:t>(527): 235-239.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Cachon, G., Gallino, S., &amp; Olivares, M. (2012). Severe weather and automobile assembly productivity. </w:t>
      </w:r>
      <w:r>
        <w:rPr>
          <w:rFonts w:ascii="Times New Roman"/>
          <w:i/>
          <w:iCs/>
          <w:sz w:val="24"/>
          <w:szCs w:val="24"/>
        </w:rPr>
        <w:t>Columbia Business School Research Paper</w:t>
      </w:r>
      <w:r>
        <w:rPr>
          <w:rFonts w:ascii="Times New Roman"/>
          <w:sz w:val="24"/>
          <w:szCs w:val="24"/>
        </w:rPr>
        <w:t>, (12/37). http://papers.ssrn.com/sol3/papers.cfm?abstract_id=2099798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Cameron, A. C., Gelbach, J. B., &amp; Miller, D. L. (2011). Robust inference with multiway clustering. </w:t>
      </w:r>
      <w:r>
        <w:rPr>
          <w:rFonts w:ascii="Times New Roman"/>
          <w:i/>
          <w:iCs/>
          <w:sz w:val="24"/>
          <w:szCs w:val="24"/>
        </w:rPr>
        <w:t>Journal of Business &amp; Economic Statistics</w:t>
      </w:r>
      <w:r>
        <w:rPr>
          <w:rFonts w:ascii="Times New Roman"/>
          <w:sz w:val="24"/>
          <w:szCs w:val="24"/>
        </w:rPr>
        <w:t xml:space="preserve">, </w:t>
      </w:r>
      <w:r>
        <w:rPr>
          <w:rFonts w:ascii="Times New Roman"/>
          <w:i/>
          <w:iCs/>
          <w:sz w:val="24"/>
          <w:szCs w:val="24"/>
        </w:rPr>
        <w:t>29</w:t>
      </w:r>
      <w:r>
        <w:rPr>
          <w:rFonts w:ascii="Times New Roman"/>
          <w:sz w:val="24"/>
          <w:szCs w:val="24"/>
        </w:rPr>
        <w:t>(2), 238–249.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Carter, M. R., &amp; Barrett, C. B. (2006). The economics of poverty traps and persistent poverty: An asset-based approach. </w:t>
      </w:r>
      <w:r>
        <w:rPr>
          <w:rFonts w:ascii="Times New Roman"/>
          <w:i/>
          <w:iCs/>
          <w:sz w:val="24"/>
          <w:szCs w:val="24"/>
        </w:rPr>
        <w:t>The Journal of Development Studies</w:t>
      </w:r>
      <w:r>
        <w:rPr>
          <w:rFonts w:ascii="Times New Roman"/>
          <w:sz w:val="24"/>
          <w:szCs w:val="24"/>
        </w:rPr>
        <w:t xml:space="preserve">, </w:t>
      </w:r>
      <w:r>
        <w:rPr>
          <w:rFonts w:ascii="Times New Roman"/>
          <w:i/>
          <w:iCs/>
          <w:sz w:val="24"/>
          <w:szCs w:val="24"/>
        </w:rPr>
        <w:t>42</w:t>
      </w:r>
      <w:r>
        <w:rPr>
          <w:rFonts w:ascii="Times New Roman"/>
          <w:sz w:val="24"/>
          <w:szCs w:val="24"/>
        </w:rPr>
        <w:t>(2), 178–199.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Carter, M. R., Little, P. D., Mogues, T., &amp; Negatu, W. (2007). Poverty traps and natural disasters in Ethiopia and Honduras. </w:t>
      </w:r>
      <w:r>
        <w:rPr>
          <w:rFonts w:ascii="Times New Roman"/>
          <w:i/>
          <w:iCs/>
          <w:sz w:val="24"/>
          <w:szCs w:val="24"/>
        </w:rPr>
        <w:t>World development</w:t>
      </w:r>
      <w:r>
        <w:rPr>
          <w:rFonts w:ascii="Times New Roman"/>
          <w:sz w:val="24"/>
          <w:szCs w:val="24"/>
        </w:rPr>
        <w:t xml:space="preserve">, </w:t>
      </w:r>
      <w:r>
        <w:rPr>
          <w:rFonts w:ascii="Times New Roman"/>
          <w:i/>
          <w:iCs/>
          <w:sz w:val="24"/>
          <w:szCs w:val="24"/>
        </w:rPr>
        <w:t>35</w:t>
      </w:r>
      <w:r>
        <w:rPr>
          <w:rFonts w:ascii="Times New Roman"/>
          <w:sz w:val="24"/>
          <w:szCs w:val="24"/>
        </w:rPr>
        <w:t>(5), 835–856.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Carter, M. R., &amp; Lybbert, T. J. (2012). Consumption versus asset smoothing: testing the implications of poverty trap theory in Burkina Faso. </w:t>
      </w:r>
      <w:r>
        <w:rPr>
          <w:rFonts w:ascii="Times New Roman"/>
          <w:i/>
          <w:iCs/>
          <w:sz w:val="24"/>
          <w:szCs w:val="24"/>
        </w:rPr>
        <w:t>Journal of Development Economics</w:t>
      </w:r>
      <w:r>
        <w:rPr>
          <w:rFonts w:ascii="Times New Roman"/>
          <w:sz w:val="24"/>
          <w:szCs w:val="24"/>
        </w:rPr>
        <w:t xml:space="preserve">, </w:t>
      </w:r>
      <w:r>
        <w:rPr>
          <w:rFonts w:ascii="Times New Roman"/>
          <w:i/>
          <w:iCs/>
          <w:sz w:val="24"/>
          <w:szCs w:val="24"/>
        </w:rPr>
        <w:t>99</w:t>
      </w:r>
      <w:r>
        <w:rPr>
          <w:rFonts w:ascii="Times New Roman"/>
          <w:sz w:val="24"/>
          <w:szCs w:val="24"/>
        </w:rPr>
        <w:t>(2), 255–264.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Challinor, A. J., Wheeler, T. R., Craufurd, P. Q., &amp; Slingo, J. M. (2005). Simulation of the impact of high temperature stress on annual crop yields. </w:t>
      </w:r>
      <w:r>
        <w:rPr>
          <w:rFonts w:ascii="Times New Roman"/>
          <w:i/>
          <w:iCs/>
          <w:sz w:val="24"/>
          <w:szCs w:val="24"/>
        </w:rPr>
        <w:t>Agricultural and Forest Meteorology</w:t>
      </w:r>
      <w:r>
        <w:rPr>
          <w:rFonts w:ascii="Times New Roman"/>
          <w:sz w:val="24"/>
          <w:szCs w:val="24"/>
        </w:rPr>
        <w:t xml:space="preserve">, </w:t>
      </w:r>
      <w:r>
        <w:rPr>
          <w:rFonts w:ascii="Times New Roman"/>
          <w:i/>
          <w:iCs/>
          <w:sz w:val="24"/>
          <w:szCs w:val="24"/>
        </w:rPr>
        <w:t>135</w:t>
      </w:r>
      <w:r>
        <w:rPr>
          <w:rFonts w:ascii="Times New Roman"/>
          <w:sz w:val="24"/>
          <w:szCs w:val="24"/>
        </w:rPr>
        <w:t>(1), 180–189.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Challinor, A., Wheeler, T., Garforth, C., Craufurd, P., &amp; Kassam, A. (2007). Assessing the vulnerability of food crop systems in Africa to climate change. </w:t>
      </w:r>
      <w:r>
        <w:rPr>
          <w:rFonts w:ascii="Times New Roman"/>
          <w:i/>
          <w:iCs/>
          <w:sz w:val="24"/>
          <w:szCs w:val="24"/>
        </w:rPr>
        <w:t>Climatic change</w:t>
      </w:r>
      <w:r>
        <w:rPr>
          <w:rFonts w:ascii="Times New Roman"/>
          <w:sz w:val="24"/>
          <w:szCs w:val="24"/>
        </w:rPr>
        <w:t xml:space="preserve">, </w:t>
      </w:r>
      <w:r>
        <w:rPr>
          <w:rFonts w:ascii="Times New Roman"/>
          <w:i/>
          <w:iCs/>
          <w:sz w:val="24"/>
          <w:szCs w:val="24"/>
        </w:rPr>
        <w:t>83</w:t>
      </w:r>
      <w:r>
        <w:rPr>
          <w:rFonts w:ascii="Times New Roman"/>
          <w:sz w:val="24"/>
          <w:szCs w:val="24"/>
        </w:rPr>
        <w:t>(3), 381–399.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Conley, T. G. (1999). GMM estimation with cross sectional dependence. </w:t>
      </w:r>
      <w:r>
        <w:rPr>
          <w:rFonts w:ascii="Times New Roman"/>
          <w:i/>
          <w:iCs/>
          <w:sz w:val="24"/>
          <w:szCs w:val="24"/>
        </w:rPr>
        <w:t>Journal of econometrics</w:t>
      </w:r>
      <w:r>
        <w:rPr>
          <w:rFonts w:ascii="Times New Roman"/>
          <w:sz w:val="24"/>
          <w:szCs w:val="24"/>
        </w:rPr>
        <w:t xml:space="preserve">, </w:t>
      </w:r>
      <w:r>
        <w:rPr>
          <w:rFonts w:ascii="Times New Roman"/>
          <w:i/>
          <w:iCs/>
          <w:sz w:val="24"/>
          <w:szCs w:val="24"/>
        </w:rPr>
        <w:t>92</w:t>
      </w:r>
      <w:r>
        <w:rPr>
          <w:rFonts w:ascii="Times New Roman"/>
          <w:sz w:val="24"/>
          <w:szCs w:val="24"/>
        </w:rPr>
        <w:t>(1), 1–45.</w:t>
      </w:r>
    </w:p>
    <w:p w:rsidR="006F059A" w:rsidRDefault="006F059A" w:rsidP="006F059A">
      <w:pPr>
        <w:pStyle w:val="Bibliografia"/>
        <w:widowControl w:val="0"/>
        <w:jc w:val="both"/>
        <w:rPr>
          <w:rFonts w:ascii="Times New Roman" w:eastAsia="SimSun"/>
          <w:kern w:val="3"/>
          <w:sz w:val="24"/>
          <w:szCs w:val="24"/>
          <w:lang w:eastAsia="zh-CN" w:bidi="hi-IN"/>
        </w:rPr>
      </w:pPr>
      <w:r>
        <w:rPr>
          <w:rFonts w:ascii="Times New Roman" w:eastAsia="SimSun"/>
          <w:kern w:val="3"/>
          <w:sz w:val="24"/>
          <w:szCs w:val="24"/>
          <w:lang w:eastAsia="zh-CN" w:bidi="hi-IN"/>
        </w:rPr>
        <w:t>CRU (2016), Climatic Research Unit, University of East Anglia. Retrieved 9 July 2016, from: http://www.cru.uea.ac.uk/data</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 Long, J. B. (1988). Productivity growth, convergence, and welfare: comment. </w:t>
      </w:r>
      <w:r>
        <w:rPr>
          <w:rFonts w:ascii="Times New Roman"/>
          <w:i/>
          <w:iCs/>
          <w:sz w:val="24"/>
          <w:szCs w:val="24"/>
        </w:rPr>
        <w:t>The American Economic Review</w:t>
      </w:r>
      <w:r>
        <w:rPr>
          <w:rFonts w:ascii="Times New Roman"/>
          <w:sz w:val="24"/>
          <w:szCs w:val="24"/>
        </w:rPr>
        <w:t xml:space="preserve">, </w:t>
      </w:r>
      <w:r>
        <w:rPr>
          <w:rFonts w:ascii="Times New Roman"/>
          <w:i/>
          <w:iCs/>
          <w:sz w:val="24"/>
          <w:szCs w:val="24"/>
        </w:rPr>
        <w:t>78</w:t>
      </w:r>
      <w:r>
        <w:rPr>
          <w:rFonts w:ascii="Times New Roman"/>
          <w:sz w:val="24"/>
          <w:szCs w:val="24"/>
        </w:rPr>
        <w:t>(5), 1138–1154.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Dell, M., Jones, B. F., &amp; Olken, B. A. (2009). </w:t>
      </w:r>
      <w:r>
        <w:rPr>
          <w:rFonts w:ascii="Times New Roman"/>
          <w:i/>
          <w:iCs/>
          <w:sz w:val="24"/>
          <w:szCs w:val="24"/>
        </w:rPr>
        <w:t>Temperature and income: reconciling new cross-sectional and panel estimates</w:t>
      </w:r>
      <w:r>
        <w:rPr>
          <w:rFonts w:ascii="Times New Roman"/>
          <w:sz w:val="24"/>
          <w:szCs w:val="24"/>
        </w:rPr>
        <w:t>. National Bureau of Economic Research. http://www.nber.org/papers/w14680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Dell, M., Jones, B. F., &amp; Olken, B. A. (2012). Temperature shocks and economic growth: Evidence from the last half century. </w:t>
      </w:r>
      <w:r>
        <w:rPr>
          <w:rFonts w:ascii="Times New Roman"/>
          <w:i/>
          <w:iCs/>
          <w:sz w:val="24"/>
          <w:szCs w:val="24"/>
        </w:rPr>
        <w:t>American Economic Journal: Macroeconomics</w:t>
      </w:r>
      <w:r>
        <w:rPr>
          <w:rFonts w:ascii="Times New Roman"/>
          <w:sz w:val="24"/>
          <w:szCs w:val="24"/>
        </w:rPr>
        <w:t xml:space="preserve">, </w:t>
      </w:r>
      <w:r>
        <w:rPr>
          <w:rFonts w:ascii="Times New Roman"/>
          <w:i/>
          <w:iCs/>
          <w:sz w:val="24"/>
          <w:szCs w:val="24"/>
        </w:rPr>
        <w:t>4</w:t>
      </w:r>
      <w:r>
        <w:rPr>
          <w:rFonts w:ascii="Times New Roman"/>
          <w:sz w:val="24"/>
          <w:szCs w:val="24"/>
        </w:rPr>
        <w:t>(3), 66–95.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Dell, M., Jones, B. F., &amp; Olken, B. A. (2014). What do we learn from the weather? The new climate–economy literature. </w:t>
      </w:r>
      <w:r>
        <w:rPr>
          <w:rFonts w:ascii="Times New Roman"/>
          <w:i/>
          <w:iCs/>
          <w:sz w:val="24"/>
          <w:szCs w:val="24"/>
        </w:rPr>
        <w:t>Journal of Economic Literature</w:t>
      </w:r>
      <w:r>
        <w:rPr>
          <w:rFonts w:ascii="Times New Roman"/>
          <w:sz w:val="24"/>
          <w:szCs w:val="24"/>
        </w:rPr>
        <w:t xml:space="preserve">, </w:t>
      </w:r>
      <w:r>
        <w:rPr>
          <w:rFonts w:ascii="Times New Roman"/>
          <w:i/>
          <w:iCs/>
          <w:sz w:val="24"/>
          <w:szCs w:val="24"/>
        </w:rPr>
        <w:t>52</w:t>
      </w:r>
      <w:r>
        <w:rPr>
          <w:rFonts w:ascii="Times New Roman"/>
          <w:sz w:val="24"/>
          <w:szCs w:val="24"/>
        </w:rPr>
        <w:t>(3), 740–798.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Dercon, S. (1996). Risk, crop choice, and savings: Evidence from Tanzania. </w:t>
      </w:r>
      <w:r>
        <w:rPr>
          <w:rFonts w:ascii="Times New Roman"/>
          <w:i/>
          <w:iCs/>
          <w:sz w:val="24"/>
          <w:szCs w:val="24"/>
        </w:rPr>
        <w:t>Economic development and cultural change</w:t>
      </w:r>
      <w:r>
        <w:rPr>
          <w:rFonts w:ascii="Times New Roman"/>
          <w:sz w:val="24"/>
          <w:szCs w:val="24"/>
        </w:rPr>
        <w:t xml:space="preserve">, </w:t>
      </w:r>
      <w:r>
        <w:rPr>
          <w:rFonts w:ascii="Times New Roman"/>
          <w:i/>
          <w:iCs/>
          <w:sz w:val="24"/>
          <w:szCs w:val="24"/>
        </w:rPr>
        <w:t>44</w:t>
      </w:r>
      <w:r>
        <w:rPr>
          <w:rFonts w:ascii="Times New Roman"/>
          <w:sz w:val="24"/>
          <w:szCs w:val="24"/>
        </w:rPr>
        <w:t>(3), 485–513.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Dercon, S. (2004). Growth and shocks: evidence from rural Ethiopia. </w:t>
      </w:r>
      <w:r>
        <w:rPr>
          <w:rFonts w:ascii="Times New Roman"/>
          <w:i/>
          <w:iCs/>
          <w:sz w:val="24"/>
          <w:szCs w:val="24"/>
        </w:rPr>
        <w:t>Journal of Development Economics</w:t>
      </w:r>
      <w:r>
        <w:rPr>
          <w:rFonts w:ascii="Times New Roman"/>
          <w:sz w:val="24"/>
          <w:szCs w:val="24"/>
        </w:rPr>
        <w:t xml:space="preserve">, </w:t>
      </w:r>
      <w:r>
        <w:rPr>
          <w:rFonts w:ascii="Times New Roman"/>
          <w:i/>
          <w:iCs/>
          <w:sz w:val="24"/>
          <w:szCs w:val="24"/>
        </w:rPr>
        <w:t>74</w:t>
      </w:r>
      <w:r>
        <w:rPr>
          <w:rFonts w:ascii="Times New Roman"/>
          <w:sz w:val="24"/>
          <w:szCs w:val="24"/>
        </w:rPr>
        <w:t>(2), 309–329.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Dercon, S., &amp; Christiaensen, L. (2011). Consumption risk, technology adoption and poverty traps: Evidence from Ethiopia. </w:t>
      </w:r>
      <w:r>
        <w:rPr>
          <w:rFonts w:ascii="Times New Roman"/>
          <w:i/>
          <w:iCs/>
          <w:sz w:val="24"/>
          <w:szCs w:val="24"/>
        </w:rPr>
        <w:t>Journal of development economics</w:t>
      </w:r>
      <w:r>
        <w:rPr>
          <w:rFonts w:ascii="Times New Roman"/>
          <w:sz w:val="24"/>
          <w:szCs w:val="24"/>
        </w:rPr>
        <w:t xml:space="preserve">, </w:t>
      </w:r>
      <w:r>
        <w:rPr>
          <w:rFonts w:ascii="Times New Roman"/>
          <w:i/>
          <w:iCs/>
          <w:sz w:val="24"/>
          <w:szCs w:val="24"/>
        </w:rPr>
        <w:t>96</w:t>
      </w:r>
      <w:r>
        <w:rPr>
          <w:rFonts w:ascii="Times New Roman"/>
          <w:sz w:val="24"/>
          <w:szCs w:val="24"/>
        </w:rPr>
        <w:t>(2), 159–173.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Dercon, S., Hoddinott, J., &amp; Woldehanna, T. (2005). Shocks and consumption in 15 Ethiopian villages, 1999-2004. </w:t>
      </w:r>
      <w:r>
        <w:rPr>
          <w:rFonts w:ascii="Times New Roman"/>
          <w:i/>
          <w:iCs/>
          <w:sz w:val="24"/>
          <w:szCs w:val="24"/>
        </w:rPr>
        <w:t>Journal of African economies</w:t>
      </w:r>
      <w:r>
        <w:rPr>
          <w:rFonts w:ascii="Times New Roman"/>
          <w:sz w:val="24"/>
          <w:szCs w:val="24"/>
        </w:rPr>
        <w:t>. http://jae.oxfordjournals.org/content/early/2005/08/19/jae.eji022.full.pdf</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Dercon, S., &amp; Krishnan, P. (2000). Vulnerability, seasonality and poverty in Ethiopia. </w:t>
      </w:r>
      <w:r>
        <w:rPr>
          <w:rFonts w:ascii="Times New Roman"/>
          <w:i/>
          <w:iCs/>
          <w:sz w:val="24"/>
          <w:szCs w:val="24"/>
        </w:rPr>
        <w:t>The Journal of Development Studies</w:t>
      </w:r>
      <w:r>
        <w:rPr>
          <w:rFonts w:ascii="Times New Roman"/>
          <w:sz w:val="24"/>
          <w:szCs w:val="24"/>
        </w:rPr>
        <w:t xml:space="preserve">, </w:t>
      </w:r>
      <w:r>
        <w:rPr>
          <w:rFonts w:ascii="Times New Roman"/>
          <w:i/>
          <w:iCs/>
          <w:sz w:val="24"/>
          <w:szCs w:val="24"/>
        </w:rPr>
        <w:t>36</w:t>
      </w:r>
      <w:r>
        <w:rPr>
          <w:rFonts w:ascii="Times New Roman"/>
          <w:sz w:val="24"/>
          <w:szCs w:val="24"/>
        </w:rPr>
        <w:t>(6), 25–53.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Diamond, J. (1999). </w:t>
      </w:r>
      <w:r>
        <w:rPr>
          <w:rFonts w:ascii="Times New Roman"/>
          <w:i/>
          <w:iCs/>
          <w:sz w:val="24"/>
          <w:szCs w:val="24"/>
        </w:rPr>
        <w:t>Guns, germs, and steel: The fates of human societies</w:t>
      </w:r>
      <w:r>
        <w:rPr>
          <w:rFonts w:ascii="Times New Roman"/>
          <w:sz w:val="24"/>
          <w:szCs w:val="24"/>
        </w:rPr>
        <w:t xml:space="preserve">. WW Norton &amp; Company. </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Dorward, A., Kydd, J., Morrison, J., &amp; Urey, I. (2004). A policy agenda for pro-poor agricultural growth. </w:t>
      </w:r>
      <w:r>
        <w:rPr>
          <w:rFonts w:ascii="Times New Roman"/>
          <w:i/>
          <w:iCs/>
          <w:sz w:val="24"/>
          <w:szCs w:val="24"/>
        </w:rPr>
        <w:t>World development</w:t>
      </w:r>
      <w:r>
        <w:rPr>
          <w:rFonts w:ascii="Times New Roman"/>
          <w:sz w:val="24"/>
          <w:szCs w:val="24"/>
        </w:rPr>
        <w:t xml:space="preserve">, </w:t>
      </w:r>
      <w:r>
        <w:rPr>
          <w:rFonts w:ascii="Times New Roman"/>
          <w:i/>
          <w:iCs/>
          <w:sz w:val="24"/>
          <w:szCs w:val="24"/>
        </w:rPr>
        <w:t>32</w:t>
      </w:r>
      <w:r>
        <w:rPr>
          <w:rFonts w:ascii="Times New Roman"/>
          <w:sz w:val="24"/>
          <w:szCs w:val="24"/>
        </w:rPr>
        <w:t>(1), 73–89.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Easterly, W., &amp; Levine, R. (2003). Tropics, germs, and crops: how endowments influence economic development. </w:t>
      </w:r>
      <w:r>
        <w:rPr>
          <w:rFonts w:ascii="Times New Roman"/>
          <w:i/>
          <w:iCs/>
          <w:sz w:val="24"/>
          <w:szCs w:val="24"/>
        </w:rPr>
        <w:t>Journal of monetary economics</w:t>
      </w:r>
      <w:r>
        <w:rPr>
          <w:rFonts w:ascii="Times New Roman"/>
          <w:sz w:val="24"/>
          <w:szCs w:val="24"/>
        </w:rPr>
        <w:t xml:space="preserve">, </w:t>
      </w:r>
      <w:r>
        <w:rPr>
          <w:rFonts w:ascii="Times New Roman"/>
          <w:i/>
          <w:iCs/>
          <w:sz w:val="24"/>
          <w:szCs w:val="24"/>
        </w:rPr>
        <w:t>50</w:t>
      </w:r>
      <w:r>
        <w:rPr>
          <w:rFonts w:ascii="Times New Roman"/>
          <w:sz w:val="24"/>
          <w:szCs w:val="24"/>
        </w:rPr>
        <w:t>(1), 3–39.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Elbers, C., Gunning, J. W., &amp; Kinsey, B. (2007). Growth and risk: Methodology and micro evidence. </w:t>
      </w:r>
      <w:r>
        <w:rPr>
          <w:rFonts w:ascii="Times New Roman"/>
          <w:i/>
          <w:iCs/>
          <w:sz w:val="24"/>
          <w:szCs w:val="24"/>
        </w:rPr>
        <w:t>The World Bank Economic Review</w:t>
      </w:r>
      <w:r>
        <w:rPr>
          <w:rFonts w:ascii="Times New Roman"/>
          <w:sz w:val="24"/>
          <w:szCs w:val="24"/>
        </w:rPr>
        <w:t xml:space="preserve">, </w:t>
      </w:r>
      <w:r>
        <w:rPr>
          <w:rFonts w:ascii="Times New Roman"/>
          <w:i/>
          <w:iCs/>
          <w:sz w:val="24"/>
          <w:szCs w:val="24"/>
        </w:rPr>
        <w:t>21</w:t>
      </w:r>
      <w:r>
        <w:rPr>
          <w:rFonts w:ascii="Times New Roman"/>
          <w:sz w:val="24"/>
          <w:szCs w:val="24"/>
        </w:rPr>
        <w:t>(1), 1–20.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Fafchamps, M., Udry, C., &amp; Czukas, K. (1998). Drought and saving in West Africa: are livestock a buffer stock? </w:t>
      </w:r>
      <w:r>
        <w:rPr>
          <w:rFonts w:ascii="Times New Roman"/>
          <w:i/>
          <w:iCs/>
          <w:sz w:val="24"/>
          <w:szCs w:val="24"/>
        </w:rPr>
        <w:t>Journal of Development economics</w:t>
      </w:r>
      <w:r>
        <w:rPr>
          <w:rFonts w:ascii="Times New Roman"/>
          <w:sz w:val="24"/>
          <w:szCs w:val="24"/>
        </w:rPr>
        <w:t xml:space="preserve">, </w:t>
      </w:r>
      <w:r>
        <w:rPr>
          <w:rFonts w:ascii="Times New Roman"/>
          <w:i/>
          <w:iCs/>
          <w:sz w:val="24"/>
          <w:szCs w:val="24"/>
        </w:rPr>
        <w:t>55</w:t>
      </w:r>
      <w:r>
        <w:rPr>
          <w:rFonts w:ascii="Times New Roman"/>
          <w:sz w:val="24"/>
          <w:szCs w:val="24"/>
        </w:rPr>
        <w:t>(2), 273–305.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Feng, S., Krueger, A. B., &amp; Oppenheimer, M. (2010). Linkages among climate change, crop yields and Mexico–US cross-border migration. </w:t>
      </w:r>
      <w:r>
        <w:rPr>
          <w:rFonts w:ascii="Times New Roman"/>
          <w:i/>
          <w:iCs/>
          <w:sz w:val="24"/>
          <w:szCs w:val="24"/>
        </w:rPr>
        <w:t>Proceedings of the National Academy of Sciences</w:t>
      </w:r>
      <w:r>
        <w:rPr>
          <w:rFonts w:ascii="Times New Roman"/>
          <w:sz w:val="24"/>
          <w:szCs w:val="24"/>
        </w:rPr>
        <w:t xml:space="preserve">, </w:t>
      </w:r>
      <w:r>
        <w:rPr>
          <w:rFonts w:ascii="Times New Roman"/>
          <w:i/>
          <w:iCs/>
          <w:sz w:val="24"/>
          <w:szCs w:val="24"/>
        </w:rPr>
        <w:t>107</w:t>
      </w:r>
      <w:r>
        <w:rPr>
          <w:rFonts w:ascii="Times New Roman"/>
          <w:sz w:val="24"/>
          <w:szCs w:val="24"/>
        </w:rPr>
        <w:t>(32), 14257–14262.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Field, C. B., Barros, V. R., Mastrandrea, M. D., Mach, K. J., Abdrabo, M.-K., Adger, N., … others. (2014). Summary for policymakers. In </w:t>
      </w:r>
      <w:r>
        <w:rPr>
          <w:rFonts w:ascii="Times New Roman"/>
          <w:i/>
          <w:iCs/>
          <w:sz w:val="24"/>
          <w:szCs w:val="24"/>
        </w:rPr>
        <w:t>Climate change 2014: impacts, adaptation, and vulnerability. Part A: global and sectoral aspects. Contribution of Working Group II to the Fifth Assessment Report of the Intergovernmental Panel on Climate Change</w:t>
      </w:r>
      <w:r>
        <w:rPr>
          <w:rFonts w:ascii="Times New Roman"/>
          <w:sz w:val="24"/>
          <w:szCs w:val="24"/>
        </w:rPr>
        <w:t xml:space="preserve"> (pagg. 1–32). Cambridge University Press. http://epic.awi.de/37531/</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Foley, J. A., Ramankutty, N., Brauman, K. A., Cassidy, E. S., Gerber, J. S., Johnston, M., … others. (2011). Solutions for a cultivated planet. </w:t>
      </w:r>
      <w:r>
        <w:rPr>
          <w:rFonts w:ascii="Times New Roman"/>
          <w:i/>
          <w:iCs/>
          <w:sz w:val="24"/>
          <w:szCs w:val="24"/>
        </w:rPr>
        <w:t>Nature</w:t>
      </w:r>
      <w:r>
        <w:rPr>
          <w:rFonts w:ascii="Times New Roman"/>
          <w:sz w:val="24"/>
          <w:szCs w:val="24"/>
        </w:rPr>
        <w:t xml:space="preserve">, </w:t>
      </w:r>
      <w:r>
        <w:rPr>
          <w:rFonts w:ascii="Times New Roman"/>
          <w:i/>
          <w:iCs/>
          <w:sz w:val="24"/>
          <w:szCs w:val="24"/>
        </w:rPr>
        <w:t>478</w:t>
      </w:r>
      <w:r>
        <w:rPr>
          <w:rFonts w:ascii="Times New Roman"/>
          <w:sz w:val="24"/>
          <w:szCs w:val="24"/>
        </w:rPr>
        <w:t>(7369), 337–342.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Gallup, J. L., Sachs, J. D., &amp; Mellinger, A. D. (1999). Geography and economic development. </w:t>
      </w:r>
      <w:r>
        <w:rPr>
          <w:rFonts w:ascii="Times New Roman"/>
          <w:i/>
          <w:iCs/>
          <w:sz w:val="24"/>
          <w:szCs w:val="24"/>
        </w:rPr>
        <w:t>International regional science review</w:t>
      </w:r>
      <w:r>
        <w:rPr>
          <w:rFonts w:ascii="Times New Roman"/>
          <w:sz w:val="24"/>
          <w:szCs w:val="24"/>
        </w:rPr>
        <w:t xml:space="preserve">, </w:t>
      </w:r>
      <w:r>
        <w:rPr>
          <w:rFonts w:ascii="Times New Roman"/>
          <w:i/>
          <w:iCs/>
          <w:sz w:val="24"/>
          <w:szCs w:val="24"/>
        </w:rPr>
        <w:t>22</w:t>
      </w:r>
      <w:r>
        <w:rPr>
          <w:rFonts w:ascii="Times New Roman"/>
          <w:sz w:val="24"/>
          <w:szCs w:val="24"/>
        </w:rPr>
        <w:t>(2), 179–232.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Graff Zivin, J., &amp; Neidell, M. (2014). Temperature and the allocation of time: Implications for climate change. </w:t>
      </w:r>
      <w:r>
        <w:rPr>
          <w:rFonts w:ascii="Times New Roman"/>
          <w:i/>
          <w:iCs/>
          <w:sz w:val="24"/>
          <w:szCs w:val="24"/>
        </w:rPr>
        <w:t>Journal of Labor Economics</w:t>
      </w:r>
      <w:r>
        <w:rPr>
          <w:rFonts w:ascii="Times New Roman"/>
          <w:sz w:val="24"/>
          <w:szCs w:val="24"/>
        </w:rPr>
        <w:t xml:space="preserve">, </w:t>
      </w:r>
      <w:r>
        <w:rPr>
          <w:rFonts w:ascii="Times New Roman"/>
          <w:i/>
          <w:iCs/>
          <w:sz w:val="24"/>
          <w:szCs w:val="24"/>
        </w:rPr>
        <w:t>32</w:t>
      </w:r>
      <w:r>
        <w:rPr>
          <w:rFonts w:ascii="Times New Roman"/>
          <w:sz w:val="24"/>
          <w:szCs w:val="24"/>
        </w:rPr>
        <w:t>(1), 1–26.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Guiteras, R. (2009). The impact of climate change on Indian agriculture. </w:t>
      </w:r>
      <w:r>
        <w:rPr>
          <w:rFonts w:ascii="Times New Roman"/>
          <w:i/>
          <w:iCs/>
          <w:sz w:val="24"/>
          <w:szCs w:val="24"/>
        </w:rPr>
        <w:t>Manuscript, Department of Economics, University of Maryland, College Park, Maryland</w:t>
      </w:r>
      <w:r>
        <w:rPr>
          <w:rFonts w:ascii="Times New Roman"/>
          <w:sz w:val="24"/>
          <w:szCs w:val="24"/>
        </w:rPr>
        <w:t>. http://nswaienvis.nic.in/Waste_Portal/Climate_Change_pdf/The_Impact_of_Climate_Change_on_Indian_Agriculture.pdf</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Hansen, B. E. (2000). Sample splitting and threshold estimation. </w:t>
      </w:r>
      <w:r>
        <w:rPr>
          <w:rFonts w:ascii="Times New Roman"/>
          <w:i/>
          <w:iCs/>
          <w:sz w:val="24"/>
          <w:szCs w:val="24"/>
        </w:rPr>
        <w:t>Econometrica</w:t>
      </w:r>
      <w:r>
        <w:rPr>
          <w:rFonts w:ascii="Times New Roman"/>
          <w:sz w:val="24"/>
          <w:szCs w:val="24"/>
        </w:rPr>
        <w:t xml:space="preserve">, </w:t>
      </w:r>
      <w:r>
        <w:rPr>
          <w:rFonts w:ascii="Times New Roman"/>
          <w:i/>
          <w:iCs/>
          <w:sz w:val="24"/>
          <w:szCs w:val="24"/>
        </w:rPr>
        <w:t>68</w:t>
      </w:r>
      <w:r>
        <w:rPr>
          <w:rFonts w:ascii="Times New Roman"/>
          <w:sz w:val="24"/>
          <w:szCs w:val="24"/>
        </w:rPr>
        <w:t>(3), 575–603.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Hausman, J. A., &amp; Taylor, W. E. (1981). Panel data and unobservable individual effects. </w:t>
      </w:r>
      <w:r>
        <w:rPr>
          <w:rFonts w:ascii="Times New Roman"/>
          <w:i/>
          <w:iCs/>
          <w:sz w:val="24"/>
          <w:szCs w:val="24"/>
        </w:rPr>
        <w:t>Econometrica: Journal of the Econometric Society</w:t>
      </w:r>
      <w:r>
        <w:rPr>
          <w:rFonts w:ascii="Times New Roman"/>
          <w:sz w:val="24"/>
          <w:szCs w:val="24"/>
        </w:rPr>
        <w:t>, 1377–1398.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Heal, G., &amp; Park, J. (2015). </w:t>
      </w:r>
      <w:r>
        <w:rPr>
          <w:rFonts w:ascii="Times New Roman"/>
          <w:i/>
          <w:iCs/>
          <w:sz w:val="24"/>
          <w:szCs w:val="24"/>
        </w:rPr>
        <w:t>Goldilocks economies? temperature stress and the direct impacts of climate change</w:t>
      </w:r>
      <w:r>
        <w:rPr>
          <w:rFonts w:ascii="Times New Roman"/>
          <w:sz w:val="24"/>
          <w:szCs w:val="24"/>
        </w:rPr>
        <w:t>. National Bureau of Economic Research. http://www.nber.org/papers/w21119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Hirvonen, K. (2016). Temperature Changes, Household Consumption, and Internal Migration: Evidence from Tanzania. </w:t>
      </w:r>
      <w:r>
        <w:rPr>
          <w:rFonts w:ascii="Times New Roman"/>
          <w:i/>
          <w:iCs/>
          <w:sz w:val="24"/>
          <w:szCs w:val="24"/>
        </w:rPr>
        <w:t>American Journal of Agricultural Economics</w:t>
      </w:r>
      <w:r>
        <w:rPr>
          <w:rFonts w:ascii="Times New Roman"/>
          <w:sz w:val="24"/>
          <w:szCs w:val="24"/>
        </w:rPr>
        <w:t xml:space="preserve">, </w:t>
      </w:r>
      <w:r>
        <w:rPr>
          <w:rFonts w:ascii="Times New Roman"/>
          <w:sz w:val="24"/>
        </w:rPr>
        <w:t>98(4), 1230-1249</w:t>
      </w:r>
      <w:r>
        <w:rPr>
          <w:rFonts w:ascii="Times New Roman"/>
          <w:sz w:val="24"/>
          <w:szCs w:val="24"/>
        </w:rPr>
        <w:t>.</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Hoddinott, J., &amp; Kinsey, B. (2001). Child growth in the time of drought. </w:t>
      </w:r>
      <w:r>
        <w:rPr>
          <w:rFonts w:ascii="Times New Roman"/>
          <w:i/>
          <w:iCs/>
          <w:sz w:val="24"/>
          <w:szCs w:val="24"/>
        </w:rPr>
        <w:t>Oxford Bulletin of Economics and statistics</w:t>
      </w:r>
      <w:r>
        <w:rPr>
          <w:rFonts w:ascii="Times New Roman"/>
          <w:sz w:val="24"/>
          <w:szCs w:val="24"/>
        </w:rPr>
        <w:t xml:space="preserve">, </w:t>
      </w:r>
      <w:r>
        <w:rPr>
          <w:rFonts w:ascii="Times New Roman"/>
          <w:i/>
          <w:iCs/>
          <w:sz w:val="24"/>
          <w:szCs w:val="24"/>
        </w:rPr>
        <w:t>63</w:t>
      </w:r>
      <w:r>
        <w:rPr>
          <w:rFonts w:ascii="Times New Roman"/>
          <w:sz w:val="24"/>
          <w:szCs w:val="24"/>
        </w:rPr>
        <w:t>(4), 409–436.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Hornbeck, R. (2012). The enduring impact of the American Dust Bowl: Short-and long-run adjustments to environmental catastrophe. </w:t>
      </w:r>
      <w:r>
        <w:rPr>
          <w:rFonts w:ascii="Times New Roman"/>
          <w:i/>
          <w:iCs/>
          <w:sz w:val="24"/>
          <w:szCs w:val="24"/>
        </w:rPr>
        <w:t>The American Economic Review</w:t>
      </w:r>
      <w:r>
        <w:rPr>
          <w:rFonts w:ascii="Times New Roman"/>
          <w:sz w:val="24"/>
          <w:szCs w:val="24"/>
        </w:rPr>
        <w:t xml:space="preserve">, </w:t>
      </w:r>
      <w:r>
        <w:rPr>
          <w:rFonts w:ascii="Times New Roman"/>
          <w:i/>
          <w:iCs/>
          <w:sz w:val="24"/>
          <w:szCs w:val="24"/>
        </w:rPr>
        <w:t>102</w:t>
      </w:r>
      <w:r>
        <w:rPr>
          <w:rFonts w:ascii="Times New Roman"/>
          <w:sz w:val="24"/>
          <w:szCs w:val="24"/>
        </w:rPr>
        <w:t>(4), 1477–1507.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Howden, S. M., Soussana, J.-F., Tubiello, F. N., Chhetri, N., Dunlop, M., &amp; Meinke, H. (2007). Adapting agriculture to climate change. </w:t>
      </w:r>
      <w:r>
        <w:rPr>
          <w:rFonts w:ascii="Times New Roman"/>
          <w:i/>
          <w:iCs/>
          <w:sz w:val="24"/>
          <w:szCs w:val="24"/>
        </w:rPr>
        <w:t>Proceedings of the national academy of sciences</w:t>
      </w:r>
      <w:r>
        <w:rPr>
          <w:rFonts w:ascii="Times New Roman"/>
          <w:sz w:val="24"/>
          <w:szCs w:val="24"/>
        </w:rPr>
        <w:t xml:space="preserve">, </w:t>
      </w:r>
      <w:r>
        <w:rPr>
          <w:rFonts w:ascii="Times New Roman"/>
          <w:i/>
          <w:iCs/>
          <w:sz w:val="24"/>
          <w:szCs w:val="24"/>
        </w:rPr>
        <w:t>104</w:t>
      </w:r>
      <w:r>
        <w:rPr>
          <w:rFonts w:ascii="Times New Roman"/>
          <w:sz w:val="24"/>
          <w:szCs w:val="24"/>
        </w:rPr>
        <w:t>(50), 19691–19696.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Hsiang, S. M. (2010). Temperatures and cyclones strongly associated with economic production in the Caribbean and Central America. </w:t>
      </w:r>
      <w:r>
        <w:rPr>
          <w:rFonts w:ascii="Times New Roman"/>
          <w:i/>
          <w:iCs/>
          <w:sz w:val="24"/>
          <w:szCs w:val="24"/>
        </w:rPr>
        <w:t>Proceedings of the National Academy of sciences</w:t>
      </w:r>
      <w:r>
        <w:rPr>
          <w:rFonts w:ascii="Times New Roman"/>
          <w:sz w:val="24"/>
          <w:szCs w:val="24"/>
        </w:rPr>
        <w:t xml:space="preserve">, </w:t>
      </w:r>
      <w:r>
        <w:rPr>
          <w:rFonts w:ascii="Times New Roman"/>
          <w:i/>
          <w:iCs/>
          <w:sz w:val="24"/>
          <w:szCs w:val="24"/>
        </w:rPr>
        <w:t>107</w:t>
      </w:r>
      <w:r>
        <w:rPr>
          <w:rFonts w:ascii="Times New Roman"/>
          <w:sz w:val="24"/>
          <w:szCs w:val="24"/>
        </w:rPr>
        <w:t>(35), 15367–15372.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Hsiang, S. M., &amp; Jina, A. S. (2014). </w:t>
      </w:r>
      <w:r>
        <w:rPr>
          <w:rFonts w:ascii="Times New Roman"/>
          <w:i/>
          <w:iCs/>
          <w:sz w:val="24"/>
          <w:szCs w:val="24"/>
        </w:rPr>
        <w:t>The causal effect of environmental catastrophe on long-run economic growth: Evidence from 6,700 cyclones</w:t>
      </w:r>
      <w:r>
        <w:rPr>
          <w:rFonts w:ascii="Times New Roman"/>
          <w:sz w:val="24"/>
          <w:szCs w:val="24"/>
        </w:rPr>
        <w:t>. National Bureau of Economic Research. http://www.nber.org/papers/w20352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Huntington, E. (1922). </w:t>
      </w:r>
      <w:r>
        <w:rPr>
          <w:rFonts w:ascii="Times New Roman"/>
          <w:i/>
          <w:iCs/>
          <w:sz w:val="24"/>
          <w:szCs w:val="24"/>
        </w:rPr>
        <w:t>Civilization and climate</w:t>
      </w:r>
      <w:r>
        <w:rPr>
          <w:rFonts w:ascii="Times New Roman"/>
          <w:sz w:val="24"/>
          <w:szCs w:val="24"/>
        </w:rPr>
        <w:t>. Yale University Press.</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Jalan, J., &amp; Ravallion, M. (2002). Geographic poverty traps? A micro model of consumption growth in rural China. </w:t>
      </w:r>
      <w:r>
        <w:rPr>
          <w:rFonts w:ascii="Times New Roman"/>
          <w:i/>
          <w:iCs/>
          <w:sz w:val="24"/>
          <w:szCs w:val="24"/>
        </w:rPr>
        <w:t>Journal of applied econometrics</w:t>
      </w:r>
      <w:r>
        <w:rPr>
          <w:rFonts w:ascii="Times New Roman"/>
          <w:sz w:val="24"/>
          <w:szCs w:val="24"/>
        </w:rPr>
        <w:t xml:space="preserve">, </w:t>
      </w:r>
      <w:r>
        <w:rPr>
          <w:rFonts w:ascii="Times New Roman"/>
          <w:i/>
          <w:iCs/>
          <w:sz w:val="24"/>
          <w:szCs w:val="24"/>
        </w:rPr>
        <w:t>17</w:t>
      </w:r>
      <w:r>
        <w:rPr>
          <w:rFonts w:ascii="Times New Roman"/>
          <w:sz w:val="24"/>
          <w:szCs w:val="24"/>
        </w:rPr>
        <w:t>(4), 329–346.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Kazianga, H., &amp; Udry, C. (2006). Consumption smoothing? Livestock, insurance and drought in rural Burkina Faso. </w:t>
      </w:r>
      <w:r>
        <w:rPr>
          <w:rFonts w:ascii="Times New Roman"/>
          <w:i/>
          <w:iCs/>
          <w:sz w:val="24"/>
          <w:szCs w:val="24"/>
        </w:rPr>
        <w:t>Journal of Development Economics</w:t>
      </w:r>
      <w:r>
        <w:rPr>
          <w:rFonts w:ascii="Times New Roman"/>
          <w:sz w:val="24"/>
          <w:szCs w:val="24"/>
        </w:rPr>
        <w:t xml:space="preserve">, </w:t>
      </w:r>
      <w:r>
        <w:rPr>
          <w:rFonts w:ascii="Times New Roman"/>
          <w:i/>
          <w:iCs/>
          <w:sz w:val="24"/>
          <w:szCs w:val="24"/>
        </w:rPr>
        <w:t>79</w:t>
      </w:r>
      <w:r>
        <w:rPr>
          <w:rFonts w:ascii="Times New Roman"/>
          <w:sz w:val="24"/>
          <w:szCs w:val="24"/>
        </w:rPr>
        <w:t>(2), 413–446.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Knox, J., Hess, T., Daccache, A., &amp; Wheeler, T. (2012). Climate change impacts on crop productivity in Africa and South Asia. </w:t>
      </w:r>
      <w:r>
        <w:rPr>
          <w:rFonts w:ascii="Times New Roman"/>
          <w:i/>
          <w:iCs/>
          <w:sz w:val="24"/>
          <w:szCs w:val="24"/>
        </w:rPr>
        <w:t>Environmental Research Letters</w:t>
      </w:r>
      <w:r>
        <w:rPr>
          <w:rFonts w:ascii="Times New Roman"/>
          <w:sz w:val="24"/>
          <w:szCs w:val="24"/>
        </w:rPr>
        <w:t xml:space="preserve">, </w:t>
      </w:r>
      <w:r>
        <w:rPr>
          <w:rFonts w:ascii="Times New Roman"/>
          <w:i/>
          <w:iCs/>
          <w:sz w:val="24"/>
          <w:szCs w:val="24"/>
        </w:rPr>
        <w:t>7</w:t>
      </w:r>
      <w:r>
        <w:rPr>
          <w:rFonts w:ascii="Times New Roman"/>
          <w:sz w:val="24"/>
          <w:szCs w:val="24"/>
        </w:rPr>
        <w:t>(3), 034032.</w:t>
      </w:r>
    </w:p>
    <w:p w:rsidR="006F059A" w:rsidRDefault="006F059A" w:rsidP="006F059A">
      <w:pPr>
        <w:pStyle w:val="Bibliografia"/>
        <w:widowControl w:val="0"/>
        <w:jc w:val="both"/>
        <w:rPr>
          <w:rFonts w:ascii="Times New Roman" w:eastAsia="SimSun"/>
          <w:i/>
          <w:iCs/>
          <w:kern w:val="3"/>
          <w:sz w:val="24"/>
          <w:szCs w:val="24"/>
          <w:lang w:val="it-IT" w:eastAsia="zh-CN" w:bidi="hi-IN"/>
        </w:rPr>
      </w:pPr>
      <w:r>
        <w:rPr>
          <w:rFonts w:ascii="Times New Roman" w:eastAsia="SimSun"/>
          <w:kern w:val="3"/>
          <w:sz w:val="24"/>
          <w:szCs w:val="24"/>
          <w:lang w:val="it-IT" w:eastAsia="zh-CN" w:bidi="hi-IN"/>
        </w:rPr>
        <w:t xml:space="preserve">Lemoine, D., &amp; Kapnick, S. (2015). A top-down approach to projecting market impacts of climate change. </w:t>
      </w:r>
      <w:r>
        <w:rPr>
          <w:rFonts w:ascii="Times New Roman" w:eastAsia="SimSun"/>
          <w:i/>
          <w:kern w:val="3"/>
          <w:sz w:val="24"/>
          <w:szCs w:val="24"/>
          <w:lang w:val="it-IT" w:eastAsia="zh-CN" w:bidi="hi-IN"/>
        </w:rPr>
        <w:t>Nature Climate Change</w:t>
      </w:r>
      <w:r>
        <w:rPr>
          <w:rFonts w:ascii="Times New Roman" w:eastAsia="SimSun"/>
          <w:kern w:val="3"/>
          <w:sz w:val="24"/>
          <w:szCs w:val="24"/>
          <w:lang w:val="it-IT" w:eastAsia="zh-CN" w:bidi="hi-IN"/>
        </w:rPr>
        <w:t xml:space="preserve"> </w:t>
      </w:r>
      <w:r>
        <w:rPr>
          <w:rFonts w:ascii="Times New Roman" w:eastAsia="SimSun"/>
          <w:kern w:val="3"/>
          <w:sz w:val="24"/>
          <w:szCs w:val="24"/>
          <w:shd w:val="clear" w:color="auto" w:fill="FFFFFF"/>
          <w:lang w:eastAsia="zh-CN" w:bidi="hi-IN"/>
        </w:rPr>
        <w:t>6(5):514-519</w:t>
      </w:r>
      <w:r>
        <w:rPr>
          <w:rFonts w:ascii="Times New Roman" w:eastAsia="SimSun"/>
          <w:kern w:val="3"/>
          <w:sz w:val="24"/>
          <w:szCs w:val="24"/>
          <w:lang w:val="it-IT" w:eastAsia="zh-CN" w:bidi="hi-IN"/>
        </w:rPr>
        <w:t>.</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Letta, M., Tol, R.S.J, (2016). </w:t>
      </w:r>
      <w:r>
        <w:rPr>
          <w:rFonts w:ascii="Times New Roman"/>
          <w:i/>
          <w:iCs/>
          <w:sz w:val="24"/>
          <w:szCs w:val="24"/>
        </w:rPr>
        <w:t>Weather, climate and total factor productivity</w:t>
      </w:r>
      <w:r>
        <w:rPr>
          <w:rFonts w:ascii="Times New Roman"/>
          <w:sz w:val="24"/>
          <w:szCs w:val="24"/>
        </w:rPr>
        <w:t xml:space="preserve"> </w:t>
      </w:r>
      <w:r>
        <w:rPr>
          <w:rFonts w:ascii="Times New Roman"/>
          <w:sz w:val="24"/>
        </w:rPr>
        <w:t xml:space="preserve">(Working Paper Series No.102-2016). Department of Economics, University of Sussex. </w:t>
      </w:r>
      <w:r>
        <w:rPr>
          <w:rFonts w:ascii="Times New Roman"/>
          <w:sz w:val="24"/>
          <w:szCs w:val="24"/>
        </w:rPr>
        <w:t>http://www.sussex.ac.uk/economics/documents/wps-102-2016.pdf</w:t>
      </w:r>
    </w:p>
    <w:p w:rsidR="006F059A" w:rsidRDefault="006F059A" w:rsidP="006F059A">
      <w:pPr>
        <w:pStyle w:val="Bibliografia"/>
        <w:widowControl w:val="0"/>
        <w:rPr>
          <w:rFonts w:ascii="Times New Roman"/>
          <w:sz w:val="24"/>
          <w:szCs w:val="24"/>
        </w:rPr>
      </w:pPr>
      <w:r>
        <w:rPr>
          <w:rFonts w:ascii="Times New Roman"/>
          <w:sz w:val="24"/>
          <w:szCs w:val="24"/>
        </w:rPr>
        <w:t xml:space="preserve">Levine, D., &amp; Yang, D. (2006). A note on the impact of local rainfall on rice output in Indonesian districts. </w:t>
      </w:r>
      <w:r>
        <w:rPr>
          <w:rFonts w:ascii="Times New Roman"/>
          <w:i/>
          <w:iCs/>
          <w:sz w:val="24"/>
          <w:szCs w:val="24"/>
        </w:rPr>
        <w:t>Unpublished manuscript</w:t>
      </w:r>
      <w:r>
        <w:rPr>
          <w:rFonts w:ascii="Times New Roman"/>
          <w:sz w:val="24"/>
          <w:szCs w:val="24"/>
        </w:rPr>
        <w:t>. http://www.academia.edu/download/30625/2oowe0kd4d87r73uo9u.pdf</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Li, S., Wheeler, T., Challinor, A., Lin, E., Ju, H., &amp; Xu, Y. (2010). The observed relationships between wheat and climate in China. </w:t>
      </w:r>
      <w:r>
        <w:rPr>
          <w:rFonts w:ascii="Times New Roman"/>
          <w:i/>
          <w:iCs/>
          <w:sz w:val="24"/>
          <w:szCs w:val="24"/>
        </w:rPr>
        <w:t>Agricultural and Forest Meteorology</w:t>
      </w:r>
      <w:r>
        <w:rPr>
          <w:rFonts w:ascii="Times New Roman"/>
          <w:sz w:val="24"/>
          <w:szCs w:val="24"/>
        </w:rPr>
        <w:t xml:space="preserve">, </w:t>
      </w:r>
      <w:r>
        <w:rPr>
          <w:rFonts w:ascii="Times New Roman"/>
          <w:i/>
          <w:iCs/>
          <w:sz w:val="24"/>
          <w:szCs w:val="24"/>
        </w:rPr>
        <w:t>150</w:t>
      </w:r>
      <w:r>
        <w:rPr>
          <w:rFonts w:ascii="Times New Roman"/>
          <w:sz w:val="24"/>
          <w:szCs w:val="24"/>
        </w:rPr>
        <w:t>(11), 1412–1419.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Ligon, E., &amp; Schechter, L. (2003). Measuring vulnerability. </w:t>
      </w:r>
      <w:r>
        <w:rPr>
          <w:rFonts w:ascii="Times New Roman"/>
          <w:i/>
          <w:iCs/>
          <w:sz w:val="24"/>
          <w:szCs w:val="24"/>
        </w:rPr>
        <w:t>The Economic Journal</w:t>
      </w:r>
      <w:r>
        <w:rPr>
          <w:rFonts w:ascii="Times New Roman"/>
          <w:sz w:val="24"/>
          <w:szCs w:val="24"/>
        </w:rPr>
        <w:t xml:space="preserve">, </w:t>
      </w:r>
      <w:r>
        <w:rPr>
          <w:rFonts w:ascii="Times New Roman"/>
          <w:i/>
          <w:iCs/>
          <w:sz w:val="24"/>
          <w:szCs w:val="24"/>
        </w:rPr>
        <w:t>113</w:t>
      </w:r>
      <w:r>
        <w:rPr>
          <w:rFonts w:ascii="Times New Roman"/>
          <w:sz w:val="24"/>
          <w:szCs w:val="24"/>
        </w:rPr>
        <w:t>(486), C95–C102.</w:t>
      </w:r>
    </w:p>
    <w:p w:rsidR="006F059A" w:rsidRDefault="006F059A" w:rsidP="006F059A">
      <w:pPr>
        <w:pStyle w:val="Bibliografia"/>
        <w:rPr>
          <w:rFonts w:ascii="Times New Roman"/>
          <w:sz w:val="24"/>
          <w:szCs w:val="24"/>
        </w:rPr>
      </w:pPr>
      <w:r>
        <w:rPr>
          <w:rFonts w:ascii="Times New Roman"/>
          <w:sz w:val="24"/>
          <w:szCs w:val="24"/>
        </w:rPr>
        <w:t xml:space="preserve">Mankiw, N. G., Romer, D., &amp; Weil, D. N. (1992). A contribution to the empirics of economic growth. </w:t>
      </w:r>
      <w:r>
        <w:rPr>
          <w:rFonts w:ascii="Times New Roman"/>
          <w:i/>
          <w:iCs/>
          <w:sz w:val="24"/>
          <w:szCs w:val="24"/>
        </w:rPr>
        <w:t>The quarterly journal of economics</w:t>
      </w:r>
      <w:r>
        <w:rPr>
          <w:rFonts w:ascii="Times New Roman"/>
          <w:sz w:val="24"/>
          <w:szCs w:val="24"/>
        </w:rPr>
        <w:t xml:space="preserve">, </w:t>
      </w:r>
      <w:r>
        <w:rPr>
          <w:rFonts w:ascii="Times New Roman"/>
          <w:i/>
          <w:iCs/>
          <w:sz w:val="24"/>
          <w:szCs w:val="24"/>
        </w:rPr>
        <w:t>107</w:t>
      </w:r>
      <w:r>
        <w:rPr>
          <w:rFonts w:ascii="Times New Roman"/>
          <w:sz w:val="24"/>
          <w:szCs w:val="24"/>
        </w:rPr>
        <w:t>(2), 407–437.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Mendelsohn, R., &amp; Dinar, A. (1999). Climate change, agriculture, and developing countries: does adaptation matter? </w:t>
      </w:r>
      <w:r>
        <w:rPr>
          <w:rFonts w:ascii="Times New Roman"/>
          <w:i/>
          <w:iCs/>
          <w:sz w:val="24"/>
          <w:szCs w:val="24"/>
        </w:rPr>
        <w:t>The World Bank Research Observer</w:t>
      </w:r>
      <w:r>
        <w:rPr>
          <w:rFonts w:ascii="Times New Roman"/>
          <w:sz w:val="24"/>
          <w:szCs w:val="24"/>
        </w:rPr>
        <w:t xml:space="preserve">, </w:t>
      </w:r>
      <w:r>
        <w:rPr>
          <w:rFonts w:ascii="Times New Roman"/>
          <w:i/>
          <w:iCs/>
          <w:sz w:val="24"/>
          <w:szCs w:val="24"/>
        </w:rPr>
        <w:t>14</w:t>
      </w:r>
      <w:r>
        <w:rPr>
          <w:rFonts w:ascii="Times New Roman"/>
          <w:sz w:val="24"/>
          <w:szCs w:val="24"/>
        </w:rPr>
        <w:t>(2), 277–293.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Moore, F. C., &amp; Diaz, D. B. (2015). Temperature impacts on economic growth warrant stringent mitigation policy. </w:t>
      </w:r>
      <w:r>
        <w:rPr>
          <w:rFonts w:ascii="Times New Roman"/>
          <w:i/>
          <w:iCs/>
          <w:sz w:val="24"/>
          <w:szCs w:val="24"/>
        </w:rPr>
        <w:t>Nature Climate Change</w:t>
      </w:r>
      <w:r>
        <w:rPr>
          <w:rFonts w:ascii="Times New Roman"/>
          <w:sz w:val="24"/>
          <w:szCs w:val="24"/>
        </w:rPr>
        <w:t xml:space="preserve">, </w:t>
      </w:r>
      <w:r>
        <w:rPr>
          <w:rFonts w:ascii="Times New Roman"/>
          <w:i/>
          <w:iCs/>
          <w:sz w:val="24"/>
          <w:szCs w:val="24"/>
        </w:rPr>
        <w:t>5</w:t>
      </w:r>
      <w:r>
        <w:rPr>
          <w:rFonts w:ascii="Times New Roman"/>
          <w:sz w:val="24"/>
          <w:szCs w:val="24"/>
        </w:rPr>
        <w:t>(2), 127–131.</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Morduch, J. (1995). Income smoothing and consumption smoothing. </w:t>
      </w:r>
      <w:r>
        <w:rPr>
          <w:rFonts w:ascii="Times New Roman"/>
          <w:i/>
          <w:iCs/>
          <w:sz w:val="24"/>
          <w:szCs w:val="24"/>
        </w:rPr>
        <w:t>The journal of economic perspectives</w:t>
      </w:r>
      <w:r>
        <w:rPr>
          <w:rFonts w:ascii="Times New Roman"/>
          <w:sz w:val="24"/>
          <w:szCs w:val="24"/>
        </w:rPr>
        <w:t xml:space="preserve">, </w:t>
      </w:r>
      <w:r>
        <w:rPr>
          <w:rFonts w:ascii="Times New Roman"/>
          <w:i/>
          <w:iCs/>
          <w:sz w:val="24"/>
          <w:szCs w:val="24"/>
        </w:rPr>
        <w:t>9</w:t>
      </w:r>
      <w:r>
        <w:rPr>
          <w:rFonts w:ascii="Times New Roman"/>
          <w:sz w:val="24"/>
          <w:szCs w:val="24"/>
        </w:rPr>
        <w:t>(3), 103–114.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Mueller, N. D., Gerber, J. S., Johnston, M., Ray, D. K., Ramankutty, N., &amp; Foley, J. A. (2012). Closing yield gaps through nutrient and water management. </w:t>
      </w:r>
      <w:r>
        <w:rPr>
          <w:rFonts w:ascii="Times New Roman"/>
          <w:i/>
          <w:iCs/>
          <w:sz w:val="24"/>
          <w:szCs w:val="24"/>
        </w:rPr>
        <w:t>Nature</w:t>
      </w:r>
      <w:r>
        <w:rPr>
          <w:rFonts w:ascii="Times New Roman"/>
          <w:sz w:val="24"/>
          <w:szCs w:val="24"/>
        </w:rPr>
        <w:t xml:space="preserve">, </w:t>
      </w:r>
      <w:r>
        <w:rPr>
          <w:rFonts w:ascii="Times New Roman"/>
          <w:i/>
          <w:iCs/>
          <w:sz w:val="24"/>
          <w:szCs w:val="24"/>
        </w:rPr>
        <w:t>490</w:t>
      </w:r>
      <w:r>
        <w:rPr>
          <w:rFonts w:ascii="Times New Roman"/>
          <w:sz w:val="24"/>
          <w:szCs w:val="24"/>
        </w:rPr>
        <w:t>(7419), 254–257.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Murphy, K. M., Shleifer, A., &amp; Vishny, R. W. (1989). Industrialization and the big push. </w:t>
      </w:r>
      <w:r>
        <w:rPr>
          <w:rFonts w:ascii="Times New Roman"/>
          <w:i/>
          <w:iCs/>
          <w:sz w:val="24"/>
          <w:szCs w:val="24"/>
        </w:rPr>
        <w:t>Journal of political economy</w:t>
      </w:r>
      <w:r>
        <w:rPr>
          <w:rFonts w:ascii="Times New Roman"/>
          <w:sz w:val="24"/>
          <w:szCs w:val="24"/>
        </w:rPr>
        <w:t xml:space="preserve">, </w:t>
      </w:r>
      <w:r>
        <w:rPr>
          <w:rFonts w:ascii="Times New Roman"/>
          <w:i/>
          <w:iCs/>
          <w:sz w:val="24"/>
          <w:szCs w:val="24"/>
        </w:rPr>
        <w:t>97</w:t>
      </w:r>
      <w:r>
        <w:rPr>
          <w:rFonts w:ascii="Times New Roman"/>
          <w:sz w:val="24"/>
          <w:szCs w:val="24"/>
        </w:rPr>
        <w:t>(5), 1003–1026.</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Niemelä, R., Hannula, M., Rautio, S., Reijula, K., &amp; Railio, J. (2002). The effect of air temperature on labour productivity in call centres—a case study. </w:t>
      </w:r>
      <w:r>
        <w:rPr>
          <w:rFonts w:ascii="Times New Roman"/>
          <w:i/>
          <w:iCs/>
          <w:sz w:val="24"/>
          <w:szCs w:val="24"/>
        </w:rPr>
        <w:t>Energy and Buildings</w:t>
      </w:r>
      <w:r>
        <w:rPr>
          <w:rFonts w:ascii="Times New Roman"/>
          <w:sz w:val="24"/>
          <w:szCs w:val="24"/>
        </w:rPr>
        <w:t xml:space="preserve">, </w:t>
      </w:r>
      <w:r>
        <w:rPr>
          <w:rFonts w:ascii="Times New Roman"/>
          <w:i/>
          <w:iCs/>
          <w:sz w:val="24"/>
          <w:szCs w:val="24"/>
        </w:rPr>
        <w:t>34</w:t>
      </w:r>
      <w:r>
        <w:rPr>
          <w:rFonts w:ascii="Times New Roman"/>
          <w:sz w:val="24"/>
          <w:szCs w:val="24"/>
        </w:rPr>
        <w:t>(8), 759–764.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Nordhaus, W. D. (2006). Geography and macroeconomics: New data and new findings. </w:t>
      </w:r>
      <w:r>
        <w:rPr>
          <w:rFonts w:ascii="Times New Roman"/>
          <w:i/>
          <w:iCs/>
          <w:sz w:val="24"/>
          <w:szCs w:val="24"/>
        </w:rPr>
        <w:t>Proceedings of the National Academy of Sciences of the United States of America</w:t>
      </w:r>
      <w:r>
        <w:rPr>
          <w:rFonts w:ascii="Times New Roman"/>
          <w:sz w:val="24"/>
          <w:szCs w:val="24"/>
        </w:rPr>
        <w:t xml:space="preserve">, </w:t>
      </w:r>
      <w:r>
        <w:rPr>
          <w:rFonts w:ascii="Times New Roman"/>
          <w:i/>
          <w:iCs/>
          <w:sz w:val="24"/>
          <w:szCs w:val="24"/>
        </w:rPr>
        <w:t>103</w:t>
      </w:r>
      <w:r>
        <w:rPr>
          <w:rFonts w:ascii="Times New Roman"/>
          <w:sz w:val="24"/>
          <w:szCs w:val="24"/>
        </w:rPr>
        <w:t>(10), 3510–3517.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Olsson, O., &amp; Hibbs, D. A. (2005). Biogeography and long-run economic development. </w:t>
      </w:r>
      <w:r>
        <w:rPr>
          <w:rFonts w:ascii="Times New Roman"/>
          <w:i/>
          <w:iCs/>
          <w:sz w:val="24"/>
          <w:szCs w:val="24"/>
        </w:rPr>
        <w:t>European Economic Review</w:t>
      </w:r>
      <w:r>
        <w:rPr>
          <w:rFonts w:ascii="Times New Roman"/>
          <w:sz w:val="24"/>
          <w:szCs w:val="24"/>
        </w:rPr>
        <w:t xml:space="preserve">, </w:t>
      </w:r>
      <w:r>
        <w:rPr>
          <w:rFonts w:ascii="Times New Roman"/>
          <w:i/>
          <w:iCs/>
          <w:sz w:val="24"/>
          <w:szCs w:val="24"/>
        </w:rPr>
        <w:t>49</w:t>
      </w:r>
      <w:r>
        <w:rPr>
          <w:rFonts w:ascii="Times New Roman"/>
          <w:sz w:val="24"/>
          <w:szCs w:val="24"/>
        </w:rPr>
        <w:t>(4), 909–938.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Paxson, C. H. (1992). Using weather variability to estimate the response of savings to transitory income in Thailand. </w:t>
      </w:r>
      <w:r>
        <w:rPr>
          <w:rFonts w:ascii="Times New Roman"/>
          <w:i/>
          <w:iCs/>
          <w:sz w:val="24"/>
          <w:szCs w:val="24"/>
        </w:rPr>
        <w:t>The American Economic Review</w:t>
      </w:r>
      <w:r>
        <w:rPr>
          <w:rFonts w:ascii="Times New Roman"/>
          <w:sz w:val="24"/>
          <w:szCs w:val="24"/>
        </w:rPr>
        <w:t>, 15–33.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Pindyck, R. S. (2012). Uncertain outcomes and climate change policy. </w:t>
      </w:r>
      <w:r>
        <w:rPr>
          <w:rFonts w:ascii="Times New Roman"/>
          <w:i/>
          <w:iCs/>
          <w:sz w:val="24"/>
          <w:szCs w:val="24"/>
        </w:rPr>
        <w:t>Journal of Environmental Economics and management</w:t>
      </w:r>
      <w:r>
        <w:rPr>
          <w:rFonts w:ascii="Times New Roman"/>
          <w:sz w:val="24"/>
          <w:szCs w:val="24"/>
        </w:rPr>
        <w:t xml:space="preserve">, </w:t>
      </w:r>
      <w:r>
        <w:rPr>
          <w:rFonts w:ascii="Times New Roman"/>
          <w:i/>
          <w:iCs/>
          <w:sz w:val="24"/>
          <w:szCs w:val="24"/>
        </w:rPr>
        <w:t>63</w:t>
      </w:r>
      <w:r>
        <w:rPr>
          <w:rFonts w:ascii="Times New Roman"/>
          <w:sz w:val="24"/>
          <w:szCs w:val="24"/>
        </w:rPr>
        <w:t>(3), 289–303.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Pindyck, R. S. (2013). Climate change policy: What do the models tell us? </w:t>
      </w:r>
      <w:r>
        <w:rPr>
          <w:rFonts w:ascii="Times New Roman"/>
          <w:i/>
          <w:iCs/>
          <w:sz w:val="24"/>
          <w:szCs w:val="24"/>
        </w:rPr>
        <w:t>Journal of Economic Literature</w:t>
      </w:r>
      <w:r>
        <w:rPr>
          <w:rFonts w:ascii="Times New Roman"/>
          <w:sz w:val="24"/>
          <w:szCs w:val="24"/>
        </w:rPr>
        <w:t xml:space="preserve">, </w:t>
      </w:r>
      <w:r>
        <w:rPr>
          <w:rFonts w:ascii="Times New Roman"/>
          <w:i/>
          <w:iCs/>
          <w:sz w:val="24"/>
          <w:szCs w:val="24"/>
        </w:rPr>
        <w:t>51</w:t>
      </w:r>
      <w:r>
        <w:rPr>
          <w:rFonts w:ascii="Times New Roman"/>
          <w:sz w:val="24"/>
          <w:szCs w:val="24"/>
        </w:rPr>
        <w:t>(3), 860–872.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Porter, J. R., &amp; Semenov, M. A. (2005). Crop responses to climatic variation. </w:t>
      </w:r>
      <w:r>
        <w:rPr>
          <w:rFonts w:ascii="Times New Roman"/>
          <w:i/>
          <w:iCs/>
          <w:sz w:val="24"/>
          <w:szCs w:val="24"/>
        </w:rPr>
        <w:t>Philosophical Transactions of the Royal Society B: Biological Sciences</w:t>
      </w:r>
      <w:r>
        <w:rPr>
          <w:rFonts w:ascii="Times New Roman"/>
          <w:sz w:val="24"/>
          <w:szCs w:val="24"/>
        </w:rPr>
        <w:t xml:space="preserve">, </w:t>
      </w:r>
      <w:r>
        <w:rPr>
          <w:rFonts w:ascii="Times New Roman"/>
          <w:i/>
          <w:iCs/>
          <w:sz w:val="24"/>
          <w:szCs w:val="24"/>
        </w:rPr>
        <w:t>360</w:t>
      </w:r>
      <w:r>
        <w:rPr>
          <w:rFonts w:ascii="Times New Roman"/>
          <w:sz w:val="24"/>
          <w:szCs w:val="24"/>
        </w:rPr>
        <w:t>(1463), 2021–2035.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Porter, J. R., Xie, L., Challinor, A. J., Cochrane, K., Howden, S. M., Iqbal, M. M., … Travasso, M. I. (2014). </w:t>
      </w:r>
      <w:r>
        <w:rPr>
          <w:rFonts w:ascii="Times New Roman"/>
          <w:i/>
          <w:iCs/>
          <w:sz w:val="24"/>
          <w:szCs w:val="24"/>
        </w:rPr>
        <w:t>Chapter 7: Food security and food production systems</w:t>
      </w:r>
      <w:r>
        <w:rPr>
          <w:rFonts w:ascii="Times New Roman"/>
          <w:sz w:val="24"/>
          <w:szCs w:val="24"/>
        </w:rPr>
        <w:t xml:space="preserve">. Cambridge University Press. </w:t>
      </w:r>
    </w:p>
    <w:p w:rsidR="006F059A" w:rsidRDefault="006F059A" w:rsidP="006F059A">
      <w:pPr>
        <w:pStyle w:val="Bibliografia"/>
        <w:widowControl w:val="0"/>
        <w:jc w:val="both"/>
        <w:rPr>
          <w:rFonts w:ascii="Times New Roman"/>
          <w:sz w:val="24"/>
          <w:szCs w:val="24"/>
        </w:rPr>
      </w:pPr>
      <w:r>
        <w:rPr>
          <w:rFonts w:ascii="Times New Roman"/>
          <w:sz w:val="24"/>
          <w:szCs w:val="24"/>
        </w:rPr>
        <w:t>http://curis.ku.dk/ws/files/131829514/Chapter_7._Food_security....pdf</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Quah, D. T. (1996). Twin peaks: growth and convergence in models of distribution dynamics. </w:t>
      </w:r>
      <w:r>
        <w:rPr>
          <w:rFonts w:ascii="Times New Roman"/>
          <w:i/>
          <w:iCs/>
          <w:sz w:val="24"/>
          <w:szCs w:val="24"/>
        </w:rPr>
        <w:t>The economic journal</w:t>
      </w:r>
      <w:r>
        <w:rPr>
          <w:rFonts w:ascii="Times New Roman"/>
          <w:sz w:val="24"/>
          <w:szCs w:val="24"/>
        </w:rPr>
        <w:t>, 1045–1055.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Quah, D. T. (1997). Empirics for growth and distribution: stratification, polarization, and convergence clubs. </w:t>
      </w:r>
      <w:r>
        <w:rPr>
          <w:rFonts w:ascii="Times New Roman"/>
          <w:i/>
          <w:iCs/>
          <w:sz w:val="24"/>
          <w:szCs w:val="24"/>
        </w:rPr>
        <w:t>Journal of economic growth</w:t>
      </w:r>
      <w:r>
        <w:rPr>
          <w:rFonts w:ascii="Times New Roman"/>
          <w:sz w:val="24"/>
          <w:szCs w:val="24"/>
        </w:rPr>
        <w:t xml:space="preserve">, </w:t>
      </w:r>
      <w:r>
        <w:rPr>
          <w:rFonts w:ascii="Times New Roman"/>
          <w:i/>
          <w:iCs/>
          <w:sz w:val="24"/>
          <w:szCs w:val="24"/>
        </w:rPr>
        <w:t>2</w:t>
      </w:r>
      <w:r>
        <w:rPr>
          <w:rFonts w:ascii="Times New Roman"/>
          <w:sz w:val="24"/>
          <w:szCs w:val="24"/>
        </w:rPr>
        <w:t>(1), 27–59.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Reis, R. (2009). The Time-Series Properties Of Aggregate Consumption: Implications For The Costs Of Fluctuations. </w:t>
      </w:r>
      <w:r>
        <w:rPr>
          <w:rFonts w:ascii="Times New Roman"/>
          <w:i/>
          <w:iCs/>
          <w:sz w:val="24"/>
          <w:szCs w:val="24"/>
        </w:rPr>
        <w:t>Journal of the European Economic Association</w:t>
      </w:r>
      <w:r>
        <w:rPr>
          <w:rFonts w:ascii="Times New Roman"/>
          <w:sz w:val="24"/>
          <w:szCs w:val="24"/>
        </w:rPr>
        <w:t xml:space="preserve">, </w:t>
      </w:r>
      <w:r>
        <w:rPr>
          <w:rFonts w:ascii="Times New Roman"/>
          <w:i/>
          <w:iCs/>
          <w:sz w:val="24"/>
          <w:szCs w:val="24"/>
        </w:rPr>
        <w:t>7</w:t>
      </w:r>
      <w:r>
        <w:rPr>
          <w:rFonts w:ascii="Times New Roman"/>
          <w:sz w:val="24"/>
          <w:szCs w:val="24"/>
        </w:rPr>
        <w:t>(4), 722–753.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Rienecker, M. M., Suarez, M. J., Gelaro, R., Todling, R., Bacmeister, J., Liu, E., … others. (2011). MERRA: NASA’s modern-era retrospective analysis for research and applications. </w:t>
      </w:r>
      <w:r>
        <w:rPr>
          <w:rFonts w:ascii="Times New Roman"/>
          <w:i/>
          <w:iCs/>
          <w:sz w:val="24"/>
          <w:szCs w:val="24"/>
        </w:rPr>
        <w:t>Journal of climate</w:t>
      </w:r>
      <w:r>
        <w:rPr>
          <w:rFonts w:ascii="Times New Roman"/>
          <w:sz w:val="24"/>
          <w:szCs w:val="24"/>
        </w:rPr>
        <w:t xml:space="preserve">, </w:t>
      </w:r>
      <w:r>
        <w:rPr>
          <w:rFonts w:ascii="Times New Roman"/>
          <w:i/>
          <w:iCs/>
          <w:sz w:val="24"/>
          <w:szCs w:val="24"/>
        </w:rPr>
        <w:t>24</w:t>
      </w:r>
      <w:r>
        <w:rPr>
          <w:rFonts w:ascii="Times New Roman"/>
          <w:sz w:val="24"/>
          <w:szCs w:val="24"/>
        </w:rPr>
        <w:t>(14), 3624–3648.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Rodrik, D., Subramanian, A., &amp; Trebbi, F. (2004). Institutions rule: the primacy of institutions over geography and integration in economic development. </w:t>
      </w:r>
      <w:r>
        <w:rPr>
          <w:rFonts w:ascii="Times New Roman"/>
          <w:i/>
          <w:iCs/>
          <w:sz w:val="24"/>
          <w:szCs w:val="24"/>
        </w:rPr>
        <w:t>Journal of economic growth</w:t>
      </w:r>
      <w:r>
        <w:rPr>
          <w:rFonts w:ascii="Times New Roman"/>
          <w:sz w:val="24"/>
          <w:szCs w:val="24"/>
        </w:rPr>
        <w:t xml:space="preserve">, </w:t>
      </w:r>
      <w:r>
        <w:rPr>
          <w:rFonts w:ascii="Times New Roman"/>
          <w:i/>
          <w:iCs/>
          <w:sz w:val="24"/>
          <w:szCs w:val="24"/>
        </w:rPr>
        <w:t>9</w:t>
      </w:r>
      <w:r>
        <w:rPr>
          <w:rFonts w:ascii="Times New Roman"/>
          <w:sz w:val="24"/>
          <w:szCs w:val="24"/>
        </w:rPr>
        <w:t>(2), 131–165.</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Roodman, D. (2006). How to do xtabond2: An introduction to difference and system GMM in Stata. </w:t>
      </w:r>
    </w:p>
    <w:p w:rsidR="006F059A" w:rsidRDefault="006F059A" w:rsidP="006F059A">
      <w:pPr>
        <w:pStyle w:val="Bibliografia"/>
        <w:widowControl w:val="0"/>
        <w:jc w:val="both"/>
        <w:rPr>
          <w:rFonts w:ascii="Times New Roman"/>
          <w:sz w:val="24"/>
          <w:szCs w:val="24"/>
        </w:rPr>
      </w:pPr>
      <w:r>
        <w:rPr>
          <w:rFonts w:ascii="Times New Roman"/>
          <w:sz w:val="24"/>
          <w:szCs w:val="24"/>
        </w:rPr>
        <w:t>https://papers.ssrn.com/sol3/papers.cfm?abstract_id=982943</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Rosenzweig, M. R., &amp; Wolpin, K. I. (1993). Credit market constraints, consumption smoothing, and the accumulation of durable production assets in low-income countries: Investments in bullocks in India. </w:t>
      </w:r>
      <w:r>
        <w:rPr>
          <w:rFonts w:ascii="Times New Roman"/>
          <w:i/>
          <w:iCs/>
          <w:sz w:val="24"/>
          <w:szCs w:val="24"/>
        </w:rPr>
        <w:t>Journal of political economy</w:t>
      </w:r>
      <w:r>
        <w:rPr>
          <w:rFonts w:ascii="Times New Roman"/>
          <w:sz w:val="24"/>
          <w:szCs w:val="24"/>
        </w:rPr>
        <w:t xml:space="preserve">, </w:t>
      </w:r>
      <w:r>
        <w:rPr>
          <w:rFonts w:ascii="Times New Roman"/>
          <w:i/>
          <w:iCs/>
          <w:sz w:val="24"/>
          <w:szCs w:val="24"/>
        </w:rPr>
        <w:t>101</w:t>
      </w:r>
      <w:r>
        <w:rPr>
          <w:rFonts w:ascii="Times New Roman"/>
          <w:sz w:val="24"/>
          <w:szCs w:val="24"/>
        </w:rPr>
        <w:t>(2), 223–244.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Rowhani, P., Lobell, D. B., Linderman, M., &amp; Ramankutty, N. (2011). Climate variability and crop production in Tanzania. </w:t>
      </w:r>
      <w:r>
        <w:rPr>
          <w:rFonts w:ascii="Times New Roman"/>
          <w:i/>
          <w:iCs/>
          <w:sz w:val="24"/>
          <w:szCs w:val="24"/>
        </w:rPr>
        <w:t>Agricultural and Forest Meteorology</w:t>
      </w:r>
      <w:r>
        <w:rPr>
          <w:rFonts w:ascii="Times New Roman"/>
          <w:sz w:val="24"/>
          <w:szCs w:val="24"/>
        </w:rPr>
        <w:t xml:space="preserve">, </w:t>
      </w:r>
      <w:r>
        <w:rPr>
          <w:rFonts w:ascii="Times New Roman"/>
          <w:i/>
          <w:iCs/>
          <w:sz w:val="24"/>
          <w:szCs w:val="24"/>
        </w:rPr>
        <w:t>151</w:t>
      </w:r>
      <w:r>
        <w:rPr>
          <w:rFonts w:ascii="Times New Roman"/>
          <w:sz w:val="24"/>
          <w:szCs w:val="24"/>
        </w:rPr>
        <w:t>(4), 449–460.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Schelling, T. C. (1992). Some economics of global warming. </w:t>
      </w:r>
      <w:r>
        <w:rPr>
          <w:rFonts w:ascii="Times New Roman"/>
          <w:i/>
          <w:iCs/>
          <w:sz w:val="24"/>
          <w:szCs w:val="24"/>
        </w:rPr>
        <w:t>The American Economic Review</w:t>
      </w:r>
      <w:r>
        <w:rPr>
          <w:rFonts w:ascii="Times New Roman"/>
          <w:sz w:val="24"/>
          <w:szCs w:val="24"/>
        </w:rPr>
        <w:t xml:space="preserve">, </w:t>
      </w:r>
      <w:r>
        <w:rPr>
          <w:rFonts w:ascii="Times New Roman"/>
          <w:i/>
          <w:iCs/>
          <w:sz w:val="24"/>
          <w:szCs w:val="24"/>
        </w:rPr>
        <w:t>82</w:t>
      </w:r>
      <w:r>
        <w:rPr>
          <w:rFonts w:ascii="Times New Roman"/>
          <w:sz w:val="24"/>
          <w:szCs w:val="24"/>
        </w:rPr>
        <w:t>(1), 1–14.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Schelling, T. C. (1995). Intergenerational discounting. </w:t>
      </w:r>
      <w:r>
        <w:rPr>
          <w:rFonts w:ascii="Times New Roman"/>
          <w:i/>
          <w:iCs/>
          <w:sz w:val="24"/>
          <w:szCs w:val="24"/>
        </w:rPr>
        <w:t>Energy policy</w:t>
      </w:r>
      <w:r>
        <w:rPr>
          <w:rFonts w:ascii="Times New Roman"/>
          <w:sz w:val="24"/>
          <w:szCs w:val="24"/>
        </w:rPr>
        <w:t xml:space="preserve">, </w:t>
      </w:r>
      <w:r>
        <w:rPr>
          <w:rFonts w:ascii="Times New Roman"/>
          <w:i/>
          <w:iCs/>
          <w:sz w:val="24"/>
          <w:szCs w:val="24"/>
        </w:rPr>
        <w:t>23</w:t>
      </w:r>
      <w:r>
        <w:rPr>
          <w:rFonts w:ascii="Times New Roman"/>
          <w:sz w:val="24"/>
          <w:szCs w:val="24"/>
        </w:rPr>
        <w:t>(4–5), 395–401.</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Schlenker, W., &amp; Lobell, D. B. (2010). Robust negative impacts of climate change on African agriculture. </w:t>
      </w:r>
      <w:r>
        <w:rPr>
          <w:rFonts w:ascii="Times New Roman"/>
          <w:i/>
          <w:iCs/>
          <w:sz w:val="24"/>
          <w:szCs w:val="24"/>
        </w:rPr>
        <w:t>Environmental Research Letters</w:t>
      </w:r>
      <w:r>
        <w:rPr>
          <w:rFonts w:ascii="Times New Roman"/>
          <w:sz w:val="24"/>
          <w:szCs w:val="24"/>
        </w:rPr>
        <w:t xml:space="preserve">, </w:t>
      </w:r>
      <w:r>
        <w:rPr>
          <w:rFonts w:ascii="Times New Roman"/>
          <w:i/>
          <w:iCs/>
          <w:sz w:val="24"/>
          <w:szCs w:val="24"/>
        </w:rPr>
        <w:t>5</w:t>
      </w:r>
      <w:r>
        <w:rPr>
          <w:rFonts w:ascii="Times New Roman"/>
          <w:sz w:val="24"/>
          <w:szCs w:val="24"/>
        </w:rPr>
        <w:t>(1), 014010.</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Schlenker, W., &amp; Roberts, M. J. (2009). Nonlinear temperature effects indicate severe damages to US crop yields under climate change. </w:t>
      </w:r>
      <w:r>
        <w:rPr>
          <w:rFonts w:ascii="Times New Roman"/>
          <w:i/>
          <w:iCs/>
          <w:sz w:val="24"/>
          <w:szCs w:val="24"/>
        </w:rPr>
        <w:t>Proceedings of the National Academy of sciences</w:t>
      </w:r>
      <w:r>
        <w:rPr>
          <w:rFonts w:ascii="Times New Roman"/>
          <w:sz w:val="24"/>
          <w:szCs w:val="24"/>
        </w:rPr>
        <w:t xml:space="preserve">, </w:t>
      </w:r>
      <w:r>
        <w:rPr>
          <w:rFonts w:ascii="Times New Roman"/>
          <w:i/>
          <w:iCs/>
          <w:sz w:val="24"/>
          <w:szCs w:val="24"/>
        </w:rPr>
        <w:t>106</w:t>
      </w:r>
      <w:r>
        <w:rPr>
          <w:rFonts w:ascii="Times New Roman"/>
          <w:sz w:val="24"/>
          <w:szCs w:val="24"/>
        </w:rPr>
        <w:t>(37), 15594–15598.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Schmidhuber, J., &amp; Tubiello, F. N. (2007). Global food security under climate change. </w:t>
      </w:r>
      <w:r>
        <w:rPr>
          <w:rFonts w:ascii="Times New Roman"/>
          <w:i/>
          <w:iCs/>
          <w:sz w:val="24"/>
          <w:szCs w:val="24"/>
        </w:rPr>
        <w:t>Proceedings of the National Academy of Sciences</w:t>
      </w:r>
      <w:r>
        <w:rPr>
          <w:rFonts w:ascii="Times New Roman"/>
          <w:sz w:val="24"/>
          <w:szCs w:val="24"/>
        </w:rPr>
        <w:t xml:space="preserve">, </w:t>
      </w:r>
      <w:r>
        <w:rPr>
          <w:rFonts w:ascii="Times New Roman"/>
          <w:i/>
          <w:iCs/>
          <w:sz w:val="24"/>
          <w:szCs w:val="24"/>
        </w:rPr>
        <w:t>104</w:t>
      </w:r>
      <w:r>
        <w:rPr>
          <w:rFonts w:ascii="Times New Roman"/>
          <w:sz w:val="24"/>
          <w:szCs w:val="24"/>
        </w:rPr>
        <w:t>(50), 19703–19708.</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Solow, R. M. (1956). A contribution to the theory of economic growth. </w:t>
      </w:r>
      <w:r>
        <w:rPr>
          <w:rFonts w:ascii="Times New Roman"/>
          <w:i/>
          <w:iCs/>
          <w:sz w:val="24"/>
          <w:szCs w:val="24"/>
        </w:rPr>
        <w:t>The quarterly journal of economics</w:t>
      </w:r>
      <w:r>
        <w:rPr>
          <w:rFonts w:ascii="Times New Roman"/>
          <w:sz w:val="24"/>
          <w:szCs w:val="24"/>
        </w:rPr>
        <w:t>, 65–94.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Stern, N. (2013). The structure of economic modeling of the potential impacts of climate change: grafting gross underestimation of risk onto already narrow science models. </w:t>
      </w:r>
      <w:r>
        <w:rPr>
          <w:rFonts w:ascii="Times New Roman"/>
          <w:i/>
          <w:iCs/>
          <w:sz w:val="24"/>
          <w:szCs w:val="24"/>
        </w:rPr>
        <w:t>Journal of Economic Literature</w:t>
      </w:r>
      <w:r>
        <w:rPr>
          <w:rFonts w:ascii="Times New Roman"/>
          <w:sz w:val="24"/>
          <w:szCs w:val="24"/>
        </w:rPr>
        <w:t xml:space="preserve">, </w:t>
      </w:r>
      <w:r>
        <w:rPr>
          <w:rFonts w:ascii="Times New Roman"/>
          <w:i/>
          <w:iCs/>
          <w:sz w:val="24"/>
          <w:szCs w:val="24"/>
        </w:rPr>
        <w:t>51</w:t>
      </w:r>
      <w:r>
        <w:rPr>
          <w:rFonts w:ascii="Times New Roman"/>
          <w:sz w:val="24"/>
          <w:szCs w:val="24"/>
        </w:rPr>
        <w:t>(3), 838–859.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Strulik, H. (2008). Geography, health, and the pace of demo-economic development. </w:t>
      </w:r>
      <w:r>
        <w:rPr>
          <w:rFonts w:ascii="Times New Roman"/>
          <w:i/>
          <w:iCs/>
          <w:sz w:val="24"/>
          <w:szCs w:val="24"/>
        </w:rPr>
        <w:t>Journal of Development Economics</w:t>
      </w:r>
      <w:r>
        <w:rPr>
          <w:rFonts w:ascii="Times New Roman"/>
          <w:sz w:val="24"/>
          <w:szCs w:val="24"/>
        </w:rPr>
        <w:t xml:space="preserve">, </w:t>
      </w:r>
      <w:r>
        <w:rPr>
          <w:rFonts w:ascii="Times New Roman"/>
          <w:i/>
          <w:iCs/>
          <w:sz w:val="24"/>
          <w:szCs w:val="24"/>
        </w:rPr>
        <w:t>86</w:t>
      </w:r>
      <w:r>
        <w:rPr>
          <w:rFonts w:ascii="Times New Roman"/>
          <w:sz w:val="24"/>
          <w:szCs w:val="24"/>
        </w:rPr>
        <w:t>(1), 61–75.</w:t>
      </w:r>
    </w:p>
    <w:p w:rsidR="006F059A" w:rsidRDefault="006F059A" w:rsidP="006F059A">
      <w:pPr>
        <w:pStyle w:val="Bibliografia"/>
        <w:widowControl w:val="0"/>
        <w:rPr>
          <w:rFonts w:ascii="Times New Roman"/>
          <w:sz w:val="24"/>
          <w:szCs w:val="24"/>
        </w:rPr>
      </w:pPr>
      <w:r>
        <w:rPr>
          <w:rFonts w:ascii="Times New Roman"/>
          <w:sz w:val="24"/>
          <w:szCs w:val="24"/>
        </w:rPr>
        <w:t xml:space="preserve">Sudarshan, A., &amp; Tewari, M. (2013). </w:t>
      </w:r>
      <w:r>
        <w:rPr>
          <w:rFonts w:ascii="Times New Roman"/>
          <w:i/>
          <w:iCs/>
          <w:sz w:val="24"/>
          <w:szCs w:val="24"/>
        </w:rPr>
        <w:t>The economic impacts of temperature on industrial productivity: Evidence from indian manufacturing</w:t>
      </w:r>
      <w:r>
        <w:rPr>
          <w:rFonts w:ascii="Times New Roman"/>
          <w:sz w:val="24"/>
          <w:szCs w:val="24"/>
        </w:rPr>
        <w:t>. Working Paper. http://icrier.org/pdf/working_paper_278.pdf</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Tol, R. S. J. (2011). </w:t>
      </w:r>
      <w:r>
        <w:rPr>
          <w:rFonts w:ascii="Times New Roman"/>
          <w:i/>
          <w:iCs/>
          <w:sz w:val="24"/>
          <w:szCs w:val="24"/>
        </w:rPr>
        <w:t>Poverty Traps and Climate Change</w:t>
      </w:r>
      <w:r>
        <w:rPr>
          <w:rFonts w:ascii="Times New Roman"/>
          <w:sz w:val="24"/>
          <w:szCs w:val="24"/>
        </w:rPr>
        <w:t xml:space="preserve"> (Paper No. WP413). Economic and Social Research Institute (ESRI). https://ideas.repec.org/p/esr/wpaper/wp413.html</w:t>
      </w:r>
    </w:p>
    <w:p w:rsidR="006F059A" w:rsidRDefault="006F059A" w:rsidP="006F059A">
      <w:pPr>
        <w:pStyle w:val="Bibliografia"/>
        <w:widowControl w:val="0"/>
        <w:rPr>
          <w:rFonts w:ascii="Times New Roman"/>
          <w:sz w:val="24"/>
          <w:szCs w:val="24"/>
        </w:rPr>
      </w:pPr>
      <w:r>
        <w:rPr>
          <w:rFonts w:ascii="Times New Roman"/>
          <w:sz w:val="24"/>
          <w:szCs w:val="24"/>
        </w:rPr>
        <w:t xml:space="preserve">Tol, R. S. J. (2015). </w:t>
      </w:r>
      <w:r>
        <w:rPr>
          <w:rFonts w:ascii="Times New Roman"/>
          <w:i/>
          <w:iCs/>
          <w:sz w:val="24"/>
          <w:szCs w:val="24"/>
        </w:rPr>
        <w:t>Economic impacts of climate change</w:t>
      </w:r>
      <w:r>
        <w:rPr>
          <w:rFonts w:ascii="Times New Roman"/>
          <w:sz w:val="24"/>
          <w:szCs w:val="24"/>
        </w:rPr>
        <w:t xml:space="preserve"> (Working Paper Series No. 7515). Department of Economics, University of Sussex. https://ideas.repec.org/p/sus/susewp/7515.html</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Tol, R. S. J. (2016). </w:t>
      </w:r>
      <w:r>
        <w:rPr>
          <w:rFonts w:ascii="Times New Roman"/>
          <w:i/>
          <w:iCs/>
          <w:sz w:val="24"/>
          <w:szCs w:val="24"/>
        </w:rPr>
        <w:t>Dangerous Interference With The Climate System: An Economic Assessment</w:t>
      </w:r>
      <w:r>
        <w:rPr>
          <w:rFonts w:ascii="Times New Roman"/>
          <w:sz w:val="24"/>
          <w:szCs w:val="24"/>
        </w:rPr>
        <w:t xml:space="preserve"> (Working Paper Series No. 100-2016). Department of Economics, University of Sussex. https://ideas.repec.org/p/sus/susewp/10016.html</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Townsend, R. M. (1995). Consumption insurance: An evaluation of risk-bearing systems in low-income economies. </w:t>
      </w:r>
      <w:r>
        <w:rPr>
          <w:rFonts w:ascii="Times New Roman"/>
          <w:i/>
          <w:iCs/>
          <w:sz w:val="24"/>
          <w:szCs w:val="24"/>
        </w:rPr>
        <w:t>The Journal of Economic Perspectives</w:t>
      </w:r>
      <w:r>
        <w:rPr>
          <w:rFonts w:ascii="Times New Roman"/>
          <w:sz w:val="24"/>
          <w:szCs w:val="24"/>
        </w:rPr>
        <w:t xml:space="preserve">, </w:t>
      </w:r>
      <w:r>
        <w:rPr>
          <w:rFonts w:ascii="Times New Roman"/>
          <w:i/>
          <w:iCs/>
          <w:sz w:val="24"/>
          <w:szCs w:val="24"/>
        </w:rPr>
        <w:t>9</w:t>
      </w:r>
      <w:r>
        <w:rPr>
          <w:rFonts w:ascii="Times New Roman"/>
          <w:sz w:val="24"/>
          <w:szCs w:val="24"/>
        </w:rPr>
        <w:t>(3), 83–102.</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Wang, Q., &amp; others. (2015). Fixed-effect panel threshold model using Stata. </w:t>
      </w:r>
      <w:r>
        <w:rPr>
          <w:rFonts w:ascii="Times New Roman"/>
          <w:i/>
          <w:iCs/>
          <w:sz w:val="24"/>
          <w:szCs w:val="24"/>
        </w:rPr>
        <w:t>Stata Journal</w:t>
      </w:r>
      <w:r>
        <w:rPr>
          <w:rFonts w:ascii="Times New Roman"/>
          <w:sz w:val="24"/>
          <w:szCs w:val="24"/>
        </w:rPr>
        <w:t xml:space="preserve">, </w:t>
      </w:r>
      <w:r>
        <w:rPr>
          <w:rFonts w:ascii="Times New Roman"/>
          <w:i/>
          <w:iCs/>
          <w:sz w:val="24"/>
          <w:szCs w:val="24"/>
        </w:rPr>
        <w:t>15</w:t>
      </w:r>
      <w:r>
        <w:rPr>
          <w:rFonts w:ascii="Times New Roman"/>
          <w:sz w:val="24"/>
          <w:szCs w:val="24"/>
        </w:rPr>
        <w:t>(1), 121–134.</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Weitzman, M. L. (2009). On modeling and interpreting the economics of catastrophic climate change. </w:t>
      </w:r>
      <w:r>
        <w:rPr>
          <w:rFonts w:ascii="Times New Roman"/>
          <w:i/>
          <w:iCs/>
          <w:sz w:val="24"/>
          <w:szCs w:val="24"/>
        </w:rPr>
        <w:t>The Review of Economics and Statistics</w:t>
      </w:r>
      <w:r>
        <w:rPr>
          <w:rFonts w:ascii="Times New Roman"/>
          <w:sz w:val="24"/>
          <w:szCs w:val="24"/>
        </w:rPr>
        <w:t xml:space="preserve">, </w:t>
      </w:r>
      <w:r>
        <w:rPr>
          <w:rFonts w:ascii="Times New Roman"/>
          <w:i/>
          <w:iCs/>
          <w:sz w:val="24"/>
          <w:szCs w:val="24"/>
        </w:rPr>
        <w:t>91</w:t>
      </w:r>
      <w:r>
        <w:rPr>
          <w:rFonts w:ascii="Times New Roman"/>
          <w:sz w:val="24"/>
          <w:szCs w:val="24"/>
        </w:rPr>
        <w:t>(1), 1–19.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Weitzman, M. L. (2010). What Is The« Damages Function» For Global Warming—And What Difference Might It Make? </w:t>
      </w:r>
      <w:r>
        <w:rPr>
          <w:rFonts w:ascii="Times New Roman"/>
          <w:i/>
          <w:iCs/>
          <w:sz w:val="24"/>
          <w:szCs w:val="24"/>
        </w:rPr>
        <w:t>Climate Change Economics</w:t>
      </w:r>
      <w:r>
        <w:rPr>
          <w:rFonts w:ascii="Times New Roman"/>
          <w:sz w:val="24"/>
          <w:szCs w:val="24"/>
        </w:rPr>
        <w:t xml:space="preserve">, </w:t>
      </w:r>
      <w:r>
        <w:rPr>
          <w:rFonts w:ascii="Times New Roman"/>
          <w:i/>
          <w:iCs/>
          <w:sz w:val="24"/>
          <w:szCs w:val="24"/>
        </w:rPr>
        <w:t>1</w:t>
      </w:r>
      <w:r>
        <w:rPr>
          <w:rFonts w:ascii="Times New Roman"/>
          <w:sz w:val="24"/>
          <w:szCs w:val="24"/>
        </w:rPr>
        <w:t>(01), 57–69.</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Welch, J. R., Vincent, J. R., Auffhammer, M., Moya, P. F., Dobermann, A., &amp; Dawe, D. (2010). Rice yields in tropical/subtropical Asia exhibit large but opposing sensitivities to minimum and maximum temperatures. </w:t>
      </w:r>
      <w:r>
        <w:rPr>
          <w:rFonts w:ascii="Times New Roman"/>
          <w:i/>
          <w:iCs/>
          <w:sz w:val="24"/>
          <w:szCs w:val="24"/>
        </w:rPr>
        <w:t>Proceedings of the National Academy of Sciences</w:t>
      </w:r>
      <w:r>
        <w:rPr>
          <w:rFonts w:ascii="Times New Roman"/>
          <w:sz w:val="24"/>
          <w:szCs w:val="24"/>
        </w:rPr>
        <w:t xml:space="preserve">, </w:t>
      </w:r>
      <w:r>
        <w:rPr>
          <w:rFonts w:ascii="Times New Roman"/>
          <w:i/>
          <w:iCs/>
          <w:sz w:val="24"/>
          <w:szCs w:val="24"/>
        </w:rPr>
        <w:t>107</w:t>
      </w:r>
      <w:r>
        <w:rPr>
          <w:rFonts w:ascii="Times New Roman"/>
          <w:sz w:val="24"/>
          <w:szCs w:val="24"/>
        </w:rPr>
        <w:t>(33), 14562–14567.</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Windmeijer, F. (2005). A finite sample correction for the variance of linear efficient two-step GMM estimators. </w:t>
      </w:r>
      <w:r>
        <w:rPr>
          <w:rFonts w:ascii="Times New Roman"/>
          <w:i/>
          <w:iCs/>
          <w:sz w:val="24"/>
          <w:szCs w:val="24"/>
        </w:rPr>
        <w:t>Journal of econometrics</w:t>
      </w:r>
      <w:r>
        <w:rPr>
          <w:rFonts w:ascii="Times New Roman"/>
          <w:sz w:val="24"/>
          <w:szCs w:val="24"/>
        </w:rPr>
        <w:t xml:space="preserve">, </w:t>
      </w:r>
      <w:r>
        <w:rPr>
          <w:rFonts w:ascii="Times New Roman"/>
          <w:i/>
          <w:iCs/>
          <w:sz w:val="24"/>
          <w:szCs w:val="24"/>
        </w:rPr>
        <w:t>126</w:t>
      </w:r>
      <w:r>
        <w:rPr>
          <w:rFonts w:ascii="Times New Roman"/>
          <w:sz w:val="24"/>
          <w:szCs w:val="24"/>
        </w:rPr>
        <w:t>(1), 25–51.</w:t>
      </w:r>
    </w:p>
    <w:p w:rsidR="006F059A" w:rsidRDefault="006F059A" w:rsidP="006F059A">
      <w:pPr>
        <w:pStyle w:val="Bibliografia"/>
        <w:widowControl w:val="0"/>
        <w:jc w:val="both"/>
        <w:rPr>
          <w:rFonts w:ascii="Times New Roman"/>
          <w:sz w:val="24"/>
          <w:szCs w:val="24"/>
        </w:rPr>
      </w:pPr>
      <w:r>
        <w:rPr>
          <w:rFonts w:ascii="Times New Roman"/>
          <w:sz w:val="24"/>
          <w:szCs w:val="24"/>
        </w:rPr>
        <w:t xml:space="preserve">Zivin, J. G., &amp; Shrader, J. (2016). Temperature extremes, health, and human capital. </w:t>
      </w:r>
      <w:r>
        <w:rPr>
          <w:rFonts w:ascii="Times New Roman"/>
          <w:i/>
          <w:iCs/>
          <w:sz w:val="24"/>
          <w:szCs w:val="24"/>
        </w:rPr>
        <w:t>The Future of Children</w:t>
      </w:r>
      <w:r>
        <w:rPr>
          <w:rFonts w:ascii="Times New Roman"/>
          <w:sz w:val="24"/>
          <w:szCs w:val="24"/>
        </w:rPr>
        <w:t xml:space="preserve">, </w:t>
      </w:r>
      <w:r>
        <w:rPr>
          <w:rFonts w:ascii="Times New Roman"/>
          <w:i/>
          <w:iCs/>
          <w:sz w:val="24"/>
          <w:szCs w:val="24"/>
        </w:rPr>
        <w:t>26</w:t>
      </w:r>
      <w:r>
        <w:rPr>
          <w:rFonts w:ascii="Times New Roman"/>
          <w:sz w:val="24"/>
          <w:szCs w:val="24"/>
        </w:rPr>
        <w:t>(1), 31–50.</w:t>
      </w:r>
    </w:p>
    <w:p w:rsidR="006F059A" w:rsidRPr="0098475E" w:rsidRDefault="006F059A" w:rsidP="006F059A">
      <w:pPr>
        <w:widowControl w:val="0"/>
        <w:jc w:val="both"/>
        <w:rPr>
          <w:rFonts w:ascii="Times New Roman"/>
          <w:b/>
          <w:sz w:val="24"/>
          <w:szCs w:val="24"/>
        </w:rPr>
      </w:pPr>
      <w:r>
        <w:rPr>
          <w:rFonts w:ascii="Times New Roman"/>
          <w:b/>
          <w:sz w:val="24"/>
          <w:szCs w:val="24"/>
        </w:rPr>
        <w:fldChar w:fldCharType="end"/>
      </w:r>
      <w:r>
        <w:rPr>
          <w:rFonts w:ascii="Times New Roman"/>
          <w:b/>
          <w:sz w:val="24"/>
          <w:szCs w:val="24"/>
        </w:rPr>
        <w:br w:type="page"/>
      </w:r>
    </w:p>
    <w:p w:rsidR="00E331D1" w:rsidRPr="00D74694" w:rsidRDefault="00E331D1" w:rsidP="00D74694">
      <w:pPr>
        <w:widowControl w:val="0"/>
        <w:suppressAutoHyphens/>
        <w:autoSpaceDE w:val="0"/>
        <w:autoSpaceDN w:val="0"/>
        <w:spacing w:after="0" w:line="240" w:lineRule="auto"/>
        <w:jc w:val="center"/>
        <w:textAlignment w:val="baseline"/>
        <w:rPr>
          <w:rFonts w:ascii="Times New Roman"/>
          <w:b/>
          <w:sz w:val="24"/>
          <w:szCs w:val="24"/>
          <w:lang w:val="en-US"/>
        </w:rPr>
      </w:pPr>
      <w:r w:rsidRPr="00D74694">
        <w:rPr>
          <w:rFonts w:ascii="Times New Roman"/>
          <w:b/>
          <w:sz w:val="24"/>
          <w:szCs w:val="24"/>
          <w:lang w:val="en-US"/>
        </w:rPr>
        <w:t>Table 1 – Descriptive statistics</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bl>
      <w:tblPr>
        <w:tblpPr w:leftFromText="180" w:rightFromText="180" w:vertAnchor="page" w:horzAnchor="margin" w:tblpX="-142" w:tblpY="2041"/>
        <w:tblW w:w="0" w:type="auto"/>
        <w:tblLayout w:type="fixed"/>
        <w:tblLook w:val="0000" w:firstRow="0" w:lastRow="0" w:firstColumn="0" w:lastColumn="0" w:noHBand="0" w:noVBand="0"/>
      </w:tblPr>
      <w:tblGrid>
        <w:gridCol w:w="3652"/>
        <w:gridCol w:w="1701"/>
        <w:gridCol w:w="1276"/>
        <w:gridCol w:w="1276"/>
        <w:gridCol w:w="1417"/>
      </w:tblGrid>
      <w:tr w:rsidR="00E331D1" w:rsidRPr="00D74694" w:rsidTr="00CE03B9">
        <w:tc>
          <w:tcPr>
            <w:tcW w:w="3652"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417"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Mean</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sd</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w:t>
            </w:r>
            <w:r w:rsidR="00626D83" w:rsidRPr="00D74694">
              <w:rPr>
                <w:rFonts w:ascii="Times New Roman"/>
                <w:sz w:val="24"/>
                <w:szCs w:val="24"/>
                <w:lang w:val="en-US"/>
              </w:rPr>
              <w:t xml:space="preserve">   </w:t>
            </w:r>
            <w:r w:rsidRPr="00D74694">
              <w:rPr>
                <w:rFonts w:ascii="Times New Roman"/>
                <w:sz w:val="24"/>
                <w:szCs w:val="24"/>
                <w:lang w:val="en-US"/>
              </w:rPr>
              <w:t>Obs</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Food consumption growth rate</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-3.375</w:t>
            </w:r>
          </w:p>
        </w:tc>
        <w:tc>
          <w:tcPr>
            <w:tcW w:w="1276"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3855.9</w:t>
            </w:r>
          </w:p>
        </w:tc>
        <w:tc>
          <w:tcPr>
            <w:tcW w:w="1276"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62.096</w:t>
            </w:r>
          </w:p>
        </w:tc>
        <w:tc>
          <w:tcPr>
            <w:tcW w:w="1417" w:type="dxa"/>
            <w:tcBorders>
              <w:top w:val="single" w:sz="4" w:space="0" w:color="auto"/>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3168</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Total consumption growth rate</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-2.897</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3508.9</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59.236</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3170</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Food consumption</w:t>
            </w: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13.117</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0.318</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0.564</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4754</w:t>
            </w: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Total consumption</w:t>
            </w: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13.384</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0.334</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0.578</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Cambria Math" w:hAnsi="Cambria Math" w:cs="Cambria Math"/>
                <w:sz w:val="24"/>
                <w:szCs w:val="24"/>
                <w:lang w:val="en-US"/>
              </w:rPr>
              <w:t>△</w:t>
            </w:r>
            <w:r w:rsidRPr="00D74694">
              <w:rPr>
                <w:rFonts w:ascii="Times New Roman"/>
                <w:sz w:val="24"/>
                <w:szCs w:val="24"/>
                <w:lang w:val="en-US"/>
              </w:rPr>
              <w:t>Temp</w:t>
            </w: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-0.006</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0.0157</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0.125</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Cambria Math" w:hAnsi="Cambria Math" w:cs="Cambria Math"/>
                <w:sz w:val="24"/>
                <w:szCs w:val="24"/>
                <w:lang w:val="en-US"/>
              </w:rPr>
              <w:t>△</w:t>
            </w:r>
            <w:r w:rsidRPr="00D74694">
              <w:rPr>
                <w:rFonts w:ascii="Times New Roman"/>
                <w:sz w:val="24"/>
                <w:szCs w:val="24"/>
                <w:lang w:val="en-US"/>
              </w:rPr>
              <w:t>Pre</w:t>
            </w: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-0.002</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0.491</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0.701</w:t>
            </w:r>
          </w:p>
        </w:tc>
        <w:tc>
          <w:tcPr>
            <w:tcW w:w="1417" w:type="dxa"/>
            <w:tcBorders>
              <w:top w:val="nil"/>
              <w:left w:val="nil"/>
              <w:bottom w:val="nil"/>
              <w:right w:val="nil"/>
            </w:tcBorders>
          </w:tcPr>
          <w:p w:rsidR="001527F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1527F1" w:rsidRPr="00D74694" w:rsidTr="00CE03B9">
        <w:tc>
          <w:tcPr>
            <w:tcW w:w="3652"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Temp</w:t>
            </w:r>
          </w:p>
        </w:tc>
        <w:tc>
          <w:tcPr>
            <w:tcW w:w="170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23.645</w:t>
            </w:r>
          </w:p>
        </w:tc>
        <w:tc>
          <w:tcPr>
            <w:tcW w:w="1276" w:type="dxa"/>
            <w:tcBorders>
              <w:top w:val="nil"/>
              <w:left w:val="nil"/>
              <w:bottom w:val="nil"/>
              <w:right w:val="nil"/>
            </w:tcBorders>
          </w:tcPr>
          <w:p w:rsidR="001527F1" w:rsidRPr="00D74694" w:rsidRDefault="00CE03B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7.207</w:t>
            </w:r>
          </w:p>
        </w:tc>
        <w:tc>
          <w:tcPr>
            <w:tcW w:w="1276" w:type="dxa"/>
            <w:tcBorders>
              <w:top w:val="nil"/>
              <w:left w:val="nil"/>
              <w:bottom w:val="nil"/>
              <w:right w:val="nil"/>
            </w:tcBorders>
          </w:tcPr>
          <w:p w:rsidR="001527F1" w:rsidRPr="00D74694" w:rsidRDefault="00CE03B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2.685</w:t>
            </w:r>
          </w:p>
        </w:tc>
        <w:tc>
          <w:tcPr>
            <w:tcW w:w="1417"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p>
        </w:tc>
      </w:tr>
      <w:tr w:rsidR="001527F1" w:rsidRPr="00D74694" w:rsidTr="00CE03B9">
        <w:tc>
          <w:tcPr>
            <w:tcW w:w="3652"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Pre</w:t>
            </w:r>
          </w:p>
        </w:tc>
        <w:tc>
          <w:tcPr>
            <w:tcW w:w="1701" w:type="dxa"/>
            <w:tcBorders>
              <w:top w:val="nil"/>
              <w:left w:val="nil"/>
              <w:bottom w:val="nil"/>
              <w:right w:val="nil"/>
            </w:tcBorders>
          </w:tcPr>
          <w:p w:rsidR="001527F1" w:rsidRPr="00D74694" w:rsidRDefault="00CE03B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917.699</w:t>
            </w:r>
          </w:p>
        </w:tc>
        <w:tc>
          <w:tcPr>
            <w:tcW w:w="1276" w:type="dxa"/>
            <w:tcBorders>
              <w:top w:val="nil"/>
              <w:left w:val="nil"/>
              <w:bottom w:val="nil"/>
              <w:right w:val="nil"/>
            </w:tcBorders>
          </w:tcPr>
          <w:p w:rsidR="001527F1" w:rsidRPr="00D74694" w:rsidRDefault="00CE03B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47631.330</w:t>
            </w:r>
          </w:p>
        </w:tc>
        <w:tc>
          <w:tcPr>
            <w:tcW w:w="1276" w:type="dxa"/>
            <w:tcBorders>
              <w:top w:val="nil"/>
              <w:left w:val="nil"/>
              <w:bottom w:val="nil"/>
              <w:right w:val="nil"/>
            </w:tcBorders>
          </w:tcPr>
          <w:p w:rsidR="001527F1" w:rsidRPr="00D74694" w:rsidRDefault="00CE03B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218.246</w:t>
            </w:r>
          </w:p>
        </w:tc>
        <w:tc>
          <w:tcPr>
            <w:tcW w:w="1417"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Long-run average temperature </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23.660</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6.915</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2.630</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Long-run average precipitation</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917.978</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36922.07</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192.151</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Household size</w:t>
            </w: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5.659</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10.029</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3.167</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Number of infants (&lt; 5 years)</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0.918</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1.147</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1.071</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Adult education level</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4.593</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8.338</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2.888</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4750</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Age of the household head</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49.615</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241.137</w:t>
            </w:r>
          </w:p>
        </w:tc>
        <w:tc>
          <w:tcPr>
            <w:tcW w:w="1276"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15.529</w:t>
            </w:r>
          </w:p>
        </w:tc>
        <w:tc>
          <w:tcPr>
            <w:tcW w:w="1417" w:type="dxa"/>
            <w:tcBorders>
              <w:top w:val="nil"/>
              <w:left w:val="nil"/>
              <w:bottom w:val="nil"/>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tc>
      </w:tr>
      <w:tr w:rsidR="00E331D1" w:rsidRPr="00D74694" w:rsidTr="00CE03B9">
        <w:tc>
          <w:tcPr>
            <w:tcW w:w="3652" w:type="dxa"/>
            <w:tcBorders>
              <w:top w:val="nil"/>
              <w:left w:val="nil"/>
              <w:bottom w:val="single" w:sz="4" w:space="0" w:color="auto"/>
              <w:right w:val="nil"/>
            </w:tcBorders>
          </w:tcPr>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Gender of the household head</w:t>
            </w:r>
          </w:p>
          <w:p w:rsidR="00E331D1" w:rsidRPr="00D74694" w:rsidRDefault="00E331D1" w:rsidP="00D74694">
            <w:pPr>
              <w:widowControl w:val="0"/>
              <w:autoSpaceDE w:val="0"/>
              <w:autoSpaceDN w:val="0"/>
              <w:adjustRightInd w:val="0"/>
              <w:spacing w:after="0" w:line="240" w:lineRule="auto"/>
              <w:rPr>
                <w:rFonts w:ascii="Times New Roman"/>
                <w:sz w:val="24"/>
                <w:szCs w:val="24"/>
                <w:lang w:val="en-US"/>
              </w:rPr>
            </w:pPr>
          </w:p>
        </w:tc>
        <w:tc>
          <w:tcPr>
            <w:tcW w:w="1701" w:type="dxa"/>
            <w:tcBorders>
              <w:top w:val="nil"/>
              <w:left w:val="nil"/>
              <w:bottom w:val="single" w:sz="4" w:space="0" w:color="auto"/>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0.239</w:t>
            </w:r>
          </w:p>
        </w:tc>
        <w:tc>
          <w:tcPr>
            <w:tcW w:w="1276" w:type="dxa"/>
            <w:tcBorders>
              <w:top w:val="nil"/>
              <w:left w:val="nil"/>
              <w:bottom w:val="single" w:sz="4" w:space="0" w:color="auto"/>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0.182</w:t>
            </w:r>
          </w:p>
        </w:tc>
        <w:tc>
          <w:tcPr>
            <w:tcW w:w="1276" w:type="dxa"/>
            <w:tcBorders>
              <w:top w:val="nil"/>
              <w:left w:val="nil"/>
              <w:bottom w:val="single" w:sz="4" w:space="0" w:color="auto"/>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0.426</w:t>
            </w:r>
          </w:p>
        </w:tc>
        <w:tc>
          <w:tcPr>
            <w:tcW w:w="1417" w:type="dxa"/>
            <w:tcBorders>
              <w:top w:val="nil"/>
              <w:left w:val="nil"/>
              <w:bottom w:val="single" w:sz="4" w:space="0" w:color="auto"/>
              <w:right w:val="nil"/>
            </w:tcBorders>
          </w:tcPr>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tc>
      </w:tr>
    </w:tbl>
    <w:p w:rsidR="00E331D1" w:rsidRPr="00D74694" w:rsidRDefault="00E331D1" w:rsidP="00D74694">
      <w:pPr>
        <w:widowControl w:val="0"/>
        <w:autoSpaceDE w:val="0"/>
        <w:autoSpaceDN w:val="0"/>
        <w:adjustRightInd w:val="0"/>
        <w:spacing w:after="0" w:line="240" w:lineRule="auto"/>
        <w:jc w:val="center"/>
        <w:rPr>
          <w:rFonts w:ascii="Times New Roman"/>
          <w:sz w:val="24"/>
          <w:szCs w:val="24"/>
          <w:lang w:val="en-US"/>
        </w:rPr>
      </w:pPr>
    </w:p>
    <w:p w:rsidR="00E331D1" w:rsidRPr="00D74694" w:rsidRDefault="00E331D1" w:rsidP="00D74694">
      <w:pPr>
        <w:widowControl w:val="0"/>
        <w:suppressAutoHyphens/>
        <w:autoSpaceDE w:val="0"/>
        <w:autoSpaceDN w:val="0"/>
        <w:spacing w:after="0" w:line="240" w:lineRule="auto"/>
        <w:textAlignment w:val="baseline"/>
        <w:rPr>
          <w:rFonts w:ascii="Times New Roman"/>
          <w:sz w:val="2"/>
          <w:szCs w:val="2"/>
          <w:lang w:val="en-US"/>
        </w:rPr>
      </w:pPr>
      <w:r w:rsidRPr="00D74694">
        <w:rPr>
          <w:rFonts w:ascii="Times New Roman"/>
          <w:i/>
          <w:sz w:val="20"/>
          <w:szCs w:val="20"/>
          <w:lang w:val="en-US"/>
        </w:rPr>
        <w:t>Notes:</w:t>
      </w:r>
    </w:p>
    <w:p w:rsidR="00E331D1" w:rsidRPr="00D74694" w:rsidRDefault="00E331D1" w:rsidP="00D74694">
      <w:pPr>
        <w:widowControl w:val="0"/>
        <w:suppressAutoHyphens/>
        <w:autoSpaceDE w:val="0"/>
        <w:autoSpaceDN w:val="0"/>
        <w:spacing w:after="0" w:line="240" w:lineRule="auto"/>
        <w:textAlignment w:val="baseline"/>
        <w:rPr>
          <w:rFonts w:ascii="Times New Roman"/>
          <w:sz w:val="4"/>
          <w:szCs w:val="4"/>
          <w:lang w:val="en-US"/>
        </w:rPr>
      </w:pPr>
    </w:p>
    <w:p w:rsidR="00040CF7" w:rsidRPr="00D74694" w:rsidRDefault="00E331D1" w:rsidP="00D74694">
      <w:pPr>
        <w:widowControl w:val="0"/>
        <w:suppressAutoHyphens/>
        <w:autoSpaceDE w:val="0"/>
        <w:autoSpaceDN w:val="0"/>
        <w:spacing w:after="0" w:line="240" w:lineRule="auto"/>
        <w:jc w:val="both"/>
        <w:textAlignment w:val="baseline"/>
        <w:rPr>
          <w:rFonts w:ascii="Times New Roman" w:eastAsia="SimSun"/>
          <w:kern w:val="3"/>
          <w:sz w:val="20"/>
          <w:szCs w:val="20"/>
          <w:lang w:val="en-US" w:bidi="hi-IN"/>
        </w:rPr>
      </w:pPr>
      <w:r w:rsidRPr="00D74694">
        <w:rPr>
          <w:rFonts w:ascii="Times New Roman" w:eastAsia="SimSun"/>
          <w:kern w:val="3"/>
          <w:sz w:val="20"/>
          <w:szCs w:val="20"/>
          <w:lang w:val="en-US" w:bidi="hi-IN"/>
        </w:rPr>
        <w:t>Food consumption growth rate is the between-wave percentage change in household per adult equivalent food consumption, expressed in natural logarithm. Total consumption growth rate is the between-wave percentage change in household per adult equivalent consumption, expressed in natural logarithm. Food</w:t>
      </w:r>
      <w:r w:rsidR="007E0D53">
        <w:rPr>
          <w:rFonts w:ascii="Times New Roman" w:eastAsia="SimSun"/>
          <w:kern w:val="3"/>
          <w:sz w:val="20"/>
          <w:szCs w:val="20"/>
          <w:lang w:val="en-US" w:bidi="hi-IN"/>
        </w:rPr>
        <w:t xml:space="preserve"> consumption</w:t>
      </w:r>
      <w:r w:rsidRPr="00D74694">
        <w:rPr>
          <w:rFonts w:ascii="Times New Roman" w:eastAsia="SimSun"/>
          <w:kern w:val="3"/>
          <w:sz w:val="20"/>
          <w:szCs w:val="20"/>
          <w:lang w:val="en-US" w:bidi="hi-IN"/>
        </w:rPr>
        <w:t xml:space="preserve"> is the natural logarithm of household per adult-equivalent food consumption, exp</w:t>
      </w:r>
      <w:r w:rsidR="007E0D53">
        <w:rPr>
          <w:rFonts w:ascii="Times New Roman" w:eastAsia="SimSun"/>
          <w:kern w:val="3"/>
          <w:sz w:val="20"/>
          <w:szCs w:val="20"/>
          <w:lang w:val="en-US" w:bidi="hi-IN"/>
        </w:rPr>
        <w:t>ressed in Tanzanian shillings. Total c</w:t>
      </w:r>
      <w:r w:rsidRPr="00D74694">
        <w:rPr>
          <w:rFonts w:ascii="Times New Roman" w:eastAsia="SimSun"/>
          <w:kern w:val="3"/>
          <w:sz w:val="20"/>
          <w:szCs w:val="20"/>
          <w:lang w:val="en-US" w:bidi="hi-IN"/>
        </w:rPr>
        <w:t>ons</w:t>
      </w:r>
      <w:r w:rsidR="007E0D53">
        <w:rPr>
          <w:rFonts w:ascii="Times New Roman" w:eastAsia="SimSun"/>
          <w:kern w:val="3"/>
          <w:sz w:val="20"/>
          <w:szCs w:val="20"/>
          <w:lang w:val="en-US" w:bidi="hi-IN"/>
        </w:rPr>
        <w:t>umption</w:t>
      </w:r>
      <w:r w:rsidRPr="00D74694">
        <w:rPr>
          <w:rFonts w:ascii="Times New Roman" w:eastAsia="SimSun"/>
          <w:kern w:val="3"/>
          <w:sz w:val="20"/>
          <w:szCs w:val="20"/>
          <w:lang w:val="en-US" w:bidi="hi-IN"/>
        </w:rPr>
        <w:t xml:space="preserve"> is the natural logarithm of household per adult-equivalent total consumption, expressed in Tanzanian shillings. ∆Temp is the difference between average monthly growing season temperature in the twelve months preceding the interview and long-run (1980-2015) average monthly growing season temperature</w:t>
      </w:r>
      <w:r w:rsidR="00CD3EC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 ∆Pre is the difference between total growing season precipitation in the twelve months preceding the interview and long run (1980-2015) average total growing season precipitation</w:t>
      </w:r>
      <w:r w:rsidR="00CD3EC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w:t>
      </w:r>
      <w:r w:rsidR="00CE03B9" w:rsidRPr="00D74694">
        <w:rPr>
          <w:rFonts w:ascii="Times New Roman" w:eastAsia="SimSun"/>
          <w:kern w:val="3"/>
          <w:sz w:val="20"/>
          <w:szCs w:val="20"/>
          <w:lang w:val="en-US" w:bidi="hi-IN"/>
        </w:rPr>
        <w:t xml:space="preserve"> Temp is average monthly growing season temperature in the twelve months preceding the interview. Pre is total growing season precipitation in the twelve months preceding the interview</w:t>
      </w:r>
      <w:r w:rsidR="00CD3EC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w:t>
      </w:r>
      <w:r w:rsidRPr="00D74694">
        <w:rPr>
          <w:rFonts w:ascii="Times New Roman"/>
          <w:sz w:val="20"/>
          <w:szCs w:val="20"/>
          <w:lang w:val="en-US"/>
        </w:rPr>
        <w:t>Long-run average temperature is the average monthly growing season temperature over the period 1980-2015, expressed in degree Celsius.</w:t>
      </w:r>
      <w:r w:rsidRPr="00D74694">
        <w:rPr>
          <w:rFonts w:ascii="Times New Roman" w:eastAsia="SimSun"/>
          <w:kern w:val="3"/>
          <w:sz w:val="20"/>
          <w:szCs w:val="20"/>
          <w:lang w:val="en-US" w:bidi="hi-IN"/>
        </w:rPr>
        <w:t xml:space="preserve"> </w:t>
      </w:r>
      <w:r w:rsidRPr="00D74694">
        <w:rPr>
          <w:rFonts w:ascii="Times New Roman"/>
          <w:sz w:val="20"/>
          <w:szCs w:val="20"/>
          <w:lang w:val="en-US"/>
        </w:rPr>
        <w:t>Long-run average precipitation represents average total growing season precipitation over the period 1980-2015, expressed in units of mm per year.</w:t>
      </w:r>
      <w:r w:rsidRPr="00D74694">
        <w:rPr>
          <w:rFonts w:ascii="Times New Roman" w:eastAsia="SimSun"/>
          <w:kern w:val="3"/>
          <w:sz w:val="20"/>
          <w:szCs w:val="20"/>
          <w:lang w:val="en-US" w:bidi="hi-IN"/>
        </w:rPr>
        <w:t xml:space="preserve"> Adult education level represents the average years of education among adults, where adult means &gt; 15 year old. </w:t>
      </w:r>
    </w:p>
    <w:p w:rsidR="00037874" w:rsidRDefault="00040CF7" w:rsidP="00702502">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2</w:t>
      </w:r>
    </w:p>
    <w:p w:rsidR="00037874" w:rsidRPr="00D74694" w:rsidRDefault="00037874" w:rsidP="00702502">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FE regressions – Food consumption</w:t>
      </w:r>
      <w:r>
        <w:rPr>
          <w:rStyle w:val="Rimandonotaapidipagina"/>
          <w:rFonts w:ascii="Times New Roman"/>
          <w:b/>
          <w:sz w:val="24"/>
          <w:szCs w:val="24"/>
        </w:rPr>
        <w:footnoteReference w:id="18"/>
      </w:r>
    </w:p>
    <w:tbl>
      <w:tblPr>
        <w:tblpPr w:leftFromText="180" w:rightFromText="180" w:vertAnchor="page" w:horzAnchor="margin" w:tblpXSpec="center" w:tblpY="1976"/>
        <w:tblW w:w="11624" w:type="dxa"/>
        <w:tblLayout w:type="fixed"/>
        <w:tblCellMar>
          <w:left w:w="75" w:type="dxa"/>
          <w:right w:w="75" w:type="dxa"/>
        </w:tblCellMar>
        <w:tblLook w:val="0000" w:firstRow="0" w:lastRow="0" w:firstColumn="0" w:lastColumn="0" w:noHBand="0" w:noVBand="0"/>
      </w:tblPr>
      <w:tblGrid>
        <w:gridCol w:w="3387"/>
        <w:gridCol w:w="1728"/>
        <w:gridCol w:w="1728"/>
        <w:gridCol w:w="1728"/>
        <w:gridCol w:w="3053"/>
      </w:tblGrid>
      <w:tr w:rsidR="00702502" w:rsidRPr="00D74694" w:rsidTr="00702502">
        <w:tc>
          <w:tcPr>
            <w:tcW w:w="3387" w:type="dxa"/>
            <w:tcBorders>
              <w:top w:val="single" w:sz="6"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Dependent variable:                                   food consumption growth rate</w:t>
            </w:r>
          </w:p>
        </w:tc>
        <w:tc>
          <w:tcPr>
            <w:tcW w:w="1728" w:type="dxa"/>
            <w:tcBorders>
              <w:top w:val="single" w:sz="6"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w:t>
            </w:r>
          </w:p>
        </w:tc>
        <w:tc>
          <w:tcPr>
            <w:tcW w:w="3053" w:type="dxa"/>
            <w:tcBorders>
              <w:top w:val="single" w:sz="6"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(4)</w:t>
            </w:r>
          </w:p>
        </w:tc>
      </w:tr>
      <w:tr w:rsidR="00702502" w:rsidRPr="00D74694" w:rsidTr="00702502">
        <w:tc>
          <w:tcPr>
            <w:tcW w:w="3387"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rPr>
                <w:rFonts w:ascii="Times New Roman"/>
                <w:sz w:val="12"/>
                <w:szCs w:val="12"/>
              </w:rPr>
            </w:pP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c>
          <w:tcPr>
            <w:tcW w:w="3053"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r>
      <w:tr w:rsidR="00702502" w:rsidRPr="00D74694" w:rsidTr="00702502">
        <w:tc>
          <w:tcPr>
            <w:tcW w:w="3387"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-144.184***</w:t>
            </w:r>
          </w:p>
        </w:tc>
        <w:tc>
          <w:tcPr>
            <w:tcW w:w="1728"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-146.539***</w:t>
            </w:r>
          </w:p>
        </w:tc>
        <w:tc>
          <w:tcPr>
            <w:tcW w:w="1728"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-146.547***</w:t>
            </w:r>
          </w:p>
        </w:tc>
        <w:tc>
          <w:tcPr>
            <w:tcW w:w="3053"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-144.337***</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(1.616)</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(1.653)</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(1.652)</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(1.624)</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∆Temp</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-31.755**</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16.425</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32.328</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-1,085.769***</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(16.066)</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(18.580)</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(21.484)</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(142.192)</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Poor x ∆Temp</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-83.308***</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-84.293***</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(14.557)</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(14.546)</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 xml:space="preserve">        -26.642</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-16.229</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(21.027)</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(15.735)</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∆Pre</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-2.427</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2.371</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4.315</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-1.909</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(2.587)</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(2.992)</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(3.660)</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(2.567)</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Poor x ∆Pre</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-8.330***</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-8.413***</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(2.441)</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(2.446)</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-2.836</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(3.950)</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11.824</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10.470</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(12.327)</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(13.741)</w:t>
            </w:r>
          </w:p>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L1.Food x ∆Temp</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81.862***</w:t>
            </w:r>
          </w:p>
        </w:tc>
      </w:tr>
      <w:tr w:rsidR="00702502" w:rsidRPr="00D74694" w:rsidTr="00702502">
        <w:tc>
          <w:tcPr>
            <w:tcW w:w="3387"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3053"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(10.935)</w:t>
            </w:r>
          </w:p>
        </w:tc>
      </w:tr>
      <w:tr w:rsidR="00702502" w:rsidRPr="00D74694" w:rsidTr="00702502">
        <w:tc>
          <w:tcPr>
            <w:tcW w:w="3387"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1728"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1728"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3053" w:type="dxa"/>
            <w:tcBorders>
              <w:top w:val="single" w:sz="4" w:space="0" w:color="auto"/>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3,162</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0.486</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0.492</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0.491</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0.496</w:t>
            </w:r>
          </w:p>
        </w:tc>
      </w:tr>
      <w:tr w:rsidR="00702502" w:rsidRPr="00D74694" w:rsidTr="00702502">
        <w:tc>
          <w:tcPr>
            <w:tcW w:w="3387"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3053" w:type="dxa"/>
            <w:tcBorders>
              <w:top w:val="nil"/>
              <w:left w:val="nil"/>
              <w:bottom w:val="nil"/>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702502" w:rsidRPr="00D74694" w:rsidTr="00702502">
        <w:tblPrEx>
          <w:tblBorders>
            <w:bottom w:val="single" w:sz="6" w:space="0" w:color="auto"/>
          </w:tblBorders>
        </w:tblPrEx>
        <w:tc>
          <w:tcPr>
            <w:tcW w:w="3387"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3053" w:type="dxa"/>
            <w:tcBorders>
              <w:top w:val="nil"/>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702502" w:rsidRPr="00D74694" w:rsidTr="00702502">
        <w:tblPrEx>
          <w:tblBorders>
            <w:bottom w:val="single" w:sz="6" w:space="0" w:color="auto"/>
          </w:tblBorders>
        </w:tblPrEx>
        <w:tc>
          <w:tcPr>
            <w:tcW w:w="3387" w:type="dxa"/>
            <w:tcBorders>
              <w:top w:val="single" w:sz="4" w:space="0" w:color="auto"/>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rPr>
                <w:rFonts w:ascii="Times New Roman"/>
                <w:sz w:val="12"/>
                <w:szCs w:val="12"/>
              </w:rPr>
            </w:pPr>
          </w:p>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Total temperature effect for poorest households</w:t>
            </w:r>
          </w:p>
          <w:p w:rsidR="00702502" w:rsidRPr="00D74694" w:rsidRDefault="00702502" w:rsidP="00702502">
            <w:pPr>
              <w:widowControl w:val="0"/>
              <w:autoSpaceDE w:val="0"/>
              <w:autoSpaceDN w:val="0"/>
              <w:adjustRightInd w:val="0"/>
              <w:spacing w:after="0" w:line="240" w:lineRule="auto"/>
              <w:rPr>
                <w:rFonts w:ascii="Times New Roman"/>
                <w:sz w:val="16"/>
                <w:szCs w:val="16"/>
              </w:rPr>
            </w:pPr>
          </w:p>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Total temperature effect for households in hot areas</w:t>
            </w:r>
          </w:p>
          <w:p w:rsidR="00702502" w:rsidRPr="00D74694" w:rsidRDefault="00702502" w:rsidP="00702502">
            <w:pPr>
              <w:widowControl w:val="0"/>
              <w:autoSpaceDE w:val="0"/>
              <w:autoSpaceDN w:val="0"/>
              <w:adjustRightInd w:val="0"/>
              <w:spacing w:after="0" w:line="240" w:lineRule="auto"/>
              <w:rPr>
                <w:rFonts w:ascii="Times New Roman"/>
                <w:sz w:val="16"/>
                <w:szCs w:val="16"/>
              </w:rPr>
            </w:pPr>
          </w:p>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Total precipitation effect for poorest households</w:t>
            </w:r>
          </w:p>
          <w:p w:rsidR="00702502" w:rsidRPr="00D74694" w:rsidRDefault="00702502" w:rsidP="00702502">
            <w:pPr>
              <w:widowControl w:val="0"/>
              <w:autoSpaceDE w:val="0"/>
              <w:autoSpaceDN w:val="0"/>
              <w:adjustRightInd w:val="0"/>
              <w:spacing w:after="0" w:line="240" w:lineRule="auto"/>
              <w:rPr>
                <w:rFonts w:ascii="Times New Roman"/>
                <w:sz w:val="16"/>
                <w:szCs w:val="16"/>
              </w:rPr>
            </w:pPr>
          </w:p>
          <w:p w:rsidR="00702502" w:rsidRPr="00D74694" w:rsidRDefault="00702502" w:rsidP="00702502">
            <w:pPr>
              <w:widowControl w:val="0"/>
              <w:autoSpaceDE w:val="0"/>
              <w:autoSpaceDN w:val="0"/>
              <w:adjustRightInd w:val="0"/>
              <w:spacing w:after="0" w:line="240" w:lineRule="auto"/>
              <w:rPr>
                <w:rFonts w:ascii="Times New Roman"/>
              </w:rPr>
            </w:pPr>
            <w:r w:rsidRPr="00D74694">
              <w:rPr>
                <w:rFonts w:ascii="Times New Roman"/>
              </w:rPr>
              <w:t>Total precipitation effect for households in hot areas</w:t>
            </w:r>
          </w:p>
          <w:p w:rsidR="00702502" w:rsidRPr="00D74694" w:rsidRDefault="00702502" w:rsidP="00702502">
            <w:pPr>
              <w:widowControl w:val="0"/>
              <w:autoSpaceDE w:val="0"/>
              <w:autoSpaceDN w:val="0"/>
              <w:adjustRightInd w:val="0"/>
              <w:spacing w:after="0" w:line="240" w:lineRule="auto"/>
              <w:rPr>
                <w:rFonts w:ascii="Times New Roman"/>
                <w:sz w:val="12"/>
                <w:szCs w:val="12"/>
              </w:rPr>
            </w:pPr>
          </w:p>
        </w:tc>
        <w:tc>
          <w:tcPr>
            <w:tcW w:w="1728" w:type="dxa"/>
            <w:tcBorders>
              <w:top w:val="single" w:sz="4" w:space="0" w:color="auto"/>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c>
          <w:tcPr>
            <w:tcW w:w="1728" w:type="dxa"/>
            <w:tcBorders>
              <w:top w:val="single" w:sz="4" w:space="0" w:color="auto"/>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-66.883***</w:t>
            </w: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(16.675)</w:t>
            </w:r>
          </w:p>
          <w:p w:rsidR="00702502" w:rsidRPr="00D74694" w:rsidRDefault="00702502" w:rsidP="00702502">
            <w:pPr>
              <w:widowControl w:val="0"/>
              <w:autoSpaceDE w:val="0"/>
              <w:autoSpaceDN w:val="0"/>
              <w:adjustRightInd w:val="0"/>
              <w:spacing w:after="0" w:line="240" w:lineRule="auto"/>
              <w:jc w:val="center"/>
              <w:rPr>
                <w:rFonts w:ascii="Times New Roman"/>
                <w:sz w:val="16"/>
                <w:szCs w:val="16"/>
              </w:rPr>
            </w:pPr>
          </w:p>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rPr>
            </w:pPr>
          </w:p>
          <w:p w:rsidR="00702502" w:rsidRPr="00D74694" w:rsidRDefault="00702502" w:rsidP="00702502">
            <w:pPr>
              <w:widowControl w:val="0"/>
              <w:autoSpaceDE w:val="0"/>
              <w:autoSpaceDN w:val="0"/>
              <w:adjustRightInd w:val="0"/>
              <w:spacing w:after="0" w:line="240" w:lineRule="auto"/>
              <w:jc w:val="center"/>
              <w:rPr>
                <w:rFonts w:ascii="Times New Roman"/>
                <w:sz w:val="16"/>
                <w:szCs w:val="16"/>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-5.959**</w:t>
            </w: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(2.744)</w:t>
            </w:r>
          </w:p>
        </w:tc>
        <w:tc>
          <w:tcPr>
            <w:tcW w:w="1728" w:type="dxa"/>
            <w:tcBorders>
              <w:top w:val="single" w:sz="4" w:space="0" w:color="auto"/>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sz w:val="12"/>
                <w:szCs w:val="12"/>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 xml:space="preserve">    -51.965***</w:t>
            </w: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(20.098)</w:t>
            </w:r>
          </w:p>
          <w:p w:rsidR="00702502" w:rsidRPr="00D74694" w:rsidRDefault="00702502" w:rsidP="00702502">
            <w:pPr>
              <w:widowControl w:val="0"/>
              <w:autoSpaceDE w:val="0"/>
              <w:autoSpaceDN w:val="0"/>
              <w:adjustRightInd w:val="0"/>
              <w:spacing w:after="0" w:line="240" w:lineRule="auto"/>
              <w:jc w:val="center"/>
              <w:rPr>
                <w:rFonts w:ascii="Times New Roman"/>
                <w:sz w:val="16"/>
                <w:szCs w:val="16"/>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5.686</w:t>
            </w: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(21.133)</w:t>
            </w:r>
          </w:p>
          <w:p w:rsidR="00702502" w:rsidRPr="00D74694" w:rsidRDefault="00702502" w:rsidP="00702502">
            <w:pPr>
              <w:widowControl w:val="0"/>
              <w:autoSpaceDE w:val="0"/>
              <w:autoSpaceDN w:val="0"/>
              <w:adjustRightInd w:val="0"/>
              <w:spacing w:after="0" w:line="240" w:lineRule="auto"/>
              <w:jc w:val="center"/>
              <w:rPr>
                <w:rFonts w:ascii="Times New Roman"/>
                <w:sz w:val="16"/>
                <w:szCs w:val="16"/>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-4.099</w:t>
            </w: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(3.384)</w:t>
            </w:r>
          </w:p>
          <w:p w:rsidR="00702502" w:rsidRPr="00D74694" w:rsidRDefault="00702502" w:rsidP="00702502">
            <w:pPr>
              <w:widowControl w:val="0"/>
              <w:autoSpaceDE w:val="0"/>
              <w:autoSpaceDN w:val="0"/>
              <w:adjustRightInd w:val="0"/>
              <w:spacing w:after="0" w:line="240" w:lineRule="auto"/>
              <w:jc w:val="center"/>
              <w:rPr>
                <w:rFonts w:ascii="Times New Roman"/>
                <w:sz w:val="16"/>
                <w:szCs w:val="16"/>
              </w:rPr>
            </w:pP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1.478</w:t>
            </w:r>
          </w:p>
          <w:p w:rsidR="00702502" w:rsidRPr="00D74694" w:rsidRDefault="00702502" w:rsidP="00702502">
            <w:pPr>
              <w:widowControl w:val="0"/>
              <w:autoSpaceDE w:val="0"/>
              <w:autoSpaceDN w:val="0"/>
              <w:adjustRightInd w:val="0"/>
              <w:spacing w:after="0" w:line="240" w:lineRule="auto"/>
              <w:jc w:val="center"/>
              <w:rPr>
                <w:rFonts w:ascii="Times New Roman"/>
              </w:rPr>
            </w:pPr>
            <w:r w:rsidRPr="00D74694">
              <w:rPr>
                <w:rFonts w:ascii="Times New Roman"/>
              </w:rPr>
              <w:t>(3.514)</w:t>
            </w:r>
          </w:p>
        </w:tc>
        <w:tc>
          <w:tcPr>
            <w:tcW w:w="3053" w:type="dxa"/>
            <w:tcBorders>
              <w:top w:val="single" w:sz="4" w:space="0" w:color="auto"/>
              <w:left w:val="nil"/>
              <w:bottom w:val="single" w:sz="4" w:space="0" w:color="auto"/>
              <w:right w:val="nil"/>
            </w:tcBorders>
          </w:tcPr>
          <w:p w:rsidR="00702502" w:rsidRPr="00D74694" w:rsidRDefault="00702502" w:rsidP="00702502">
            <w:pPr>
              <w:widowControl w:val="0"/>
              <w:autoSpaceDE w:val="0"/>
              <w:autoSpaceDN w:val="0"/>
              <w:adjustRightInd w:val="0"/>
              <w:spacing w:after="0" w:line="240" w:lineRule="auto"/>
              <w:jc w:val="center"/>
              <w:rPr>
                <w:rFonts w:ascii="Times New Roman"/>
              </w:rPr>
            </w:pPr>
          </w:p>
        </w:tc>
      </w:tr>
      <w:tr w:rsidR="00702502" w:rsidRPr="00D74694" w:rsidTr="00702502">
        <w:tblPrEx>
          <w:tblBorders>
            <w:bottom w:val="single" w:sz="6" w:space="0" w:color="auto"/>
          </w:tblBorders>
        </w:tblPrEx>
        <w:trPr>
          <w:trHeight w:val="158"/>
        </w:trPr>
        <w:tc>
          <w:tcPr>
            <w:tcW w:w="11624" w:type="dxa"/>
            <w:gridSpan w:val="5"/>
            <w:tcBorders>
              <w:top w:val="single" w:sz="4" w:space="0" w:color="auto"/>
              <w:left w:val="nil"/>
              <w:bottom w:val="single" w:sz="4" w:space="0" w:color="auto"/>
            </w:tcBorders>
          </w:tcPr>
          <w:p w:rsidR="00702502" w:rsidRPr="00702502" w:rsidRDefault="00702502" w:rsidP="00702502">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 consumption growth rate</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A36976">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A36976">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Poor is a dummy with value 1 for households with below median initial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Hot is a dummy with value 1 for households living in an area with above median long-run average monthly growing season temperature. </w:t>
            </w:r>
            <w:r w:rsidRPr="00D74694">
              <w:rPr>
                <w:rFonts w:ascii="Times New Roman"/>
                <w:sz w:val="20"/>
                <w:szCs w:val="20"/>
                <w:lang w:val="en-US"/>
              </w:rPr>
              <w:t xml:space="preserve">Standard errors are in parentheses and are </w:t>
            </w:r>
            <w:r w:rsidR="00A36976">
              <w:rPr>
                <w:rFonts w:ascii="Times New Roman"/>
                <w:sz w:val="20"/>
                <w:szCs w:val="20"/>
                <w:lang w:val="en-US"/>
              </w:rPr>
              <w:t>clustered at both household - wave level</w:t>
            </w:r>
            <w:r w:rsidRPr="00D74694">
              <w:rPr>
                <w:rFonts w:ascii="Times New Roman"/>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040CF7" w:rsidRPr="00D74694" w:rsidRDefault="00040CF7" w:rsidP="00702502">
      <w:pPr>
        <w:widowControl w:val="0"/>
        <w:jc w:val="center"/>
        <w:rPr>
          <w:rFonts w:ascii="Times New Roman"/>
          <w:b/>
          <w:sz w:val="24"/>
          <w:szCs w:val="24"/>
        </w:rPr>
      </w:pPr>
      <w:r w:rsidRPr="00D74694">
        <w:rPr>
          <w:rFonts w:ascii="Times New Roman"/>
          <w:b/>
          <w:sz w:val="24"/>
          <w:szCs w:val="24"/>
        </w:rPr>
        <w:t>Table 3</w:t>
      </w:r>
    </w:p>
    <w:tbl>
      <w:tblPr>
        <w:tblpPr w:leftFromText="180" w:rightFromText="180" w:vertAnchor="page" w:horzAnchor="margin" w:tblpXSpec="center" w:tblpY="2228"/>
        <w:tblW w:w="11296" w:type="dxa"/>
        <w:tblLayout w:type="fixed"/>
        <w:tblCellMar>
          <w:left w:w="75" w:type="dxa"/>
          <w:right w:w="75" w:type="dxa"/>
        </w:tblCellMar>
        <w:tblLook w:val="0000" w:firstRow="0" w:lastRow="0" w:firstColumn="0" w:lastColumn="0" w:noHBand="0" w:noVBand="0"/>
      </w:tblPr>
      <w:tblGrid>
        <w:gridCol w:w="4096"/>
        <w:gridCol w:w="1728"/>
        <w:gridCol w:w="1728"/>
        <w:gridCol w:w="1728"/>
        <w:gridCol w:w="2016"/>
      </w:tblGrid>
      <w:tr w:rsidR="00040CF7" w:rsidRPr="00D74694" w:rsidTr="00040CF7">
        <w:tc>
          <w:tcPr>
            <w:tcW w:w="4096" w:type="dxa"/>
            <w:tcBorders>
              <w:top w:val="single" w:sz="6"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Dependent variable:                 total consumption growth rate</w:t>
            </w:r>
          </w:p>
        </w:tc>
        <w:tc>
          <w:tcPr>
            <w:tcW w:w="1728" w:type="dxa"/>
            <w:tcBorders>
              <w:top w:val="single" w:sz="6"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2016" w:type="dxa"/>
            <w:tcBorders>
              <w:top w:val="single" w:sz="6"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w:t>
            </w:r>
          </w:p>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r>
      <w:tr w:rsidR="00040CF7" w:rsidRPr="00D74694" w:rsidTr="00040CF7">
        <w:tc>
          <w:tcPr>
            <w:tcW w:w="4096"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sz w:val="8"/>
                <w:szCs w:val="8"/>
              </w:rPr>
            </w:pP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2"/>
                <w:szCs w:val="2"/>
              </w:rPr>
            </w:pPr>
          </w:p>
        </w:tc>
        <w:tc>
          <w:tcPr>
            <w:tcW w:w="2016"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2"/>
                <w:szCs w:val="2"/>
              </w:rPr>
            </w:pPr>
          </w:p>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-140.493***</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-142.385***</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-142.441***</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-141.073***</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(1.647)</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(1.700)</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(1.697)</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(1.632)</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-23.817</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10.246</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10.217</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-1,071.014***</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(15.730)</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(17.700)</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(19.780)</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(138.886)</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Poor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-60.921***</w:t>
            </w:r>
          </w:p>
        </w:tc>
        <w:tc>
          <w:tcPr>
            <w:tcW w:w="1728" w:type="dxa"/>
            <w:tcBorders>
              <w:top w:val="nil"/>
              <w:left w:val="nil"/>
              <w:bottom w:val="nil"/>
              <w:right w:val="nil"/>
            </w:tcBorders>
          </w:tcPr>
          <w:p w:rsidR="00040CF7" w:rsidRPr="00D74694" w:rsidRDefault="00497F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 xml:space="preserve">  -59.916***</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(13.945)</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(13.978)</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 xml:space="preserve">  37.042***</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 xml:space="preserve">  42.994***</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(10.789)</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(10.820)</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-1.580</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0.940</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0.515</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-0.574</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(2.448)</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(2.752)</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(3.279)</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(2.367)</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Poor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-4.235*</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-4.112*</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(2.262)</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(2.260)</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1.379</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(3.697)</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2.154</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-13.132</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(19.046)</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(14.152)</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L1.Cons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 xml:space="preserve"> 79.769***</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(10.410)</w:t>
            </w:r>
          </w:p>
        </w:tc>
      </w:tr>
      <w:tr w:rsidR="00040CF7" w:rsidRPr="00D74694" w:rsidTr="00040CF7">
        <w:tc>
          <w:tcPr>
            <w:tcW w:w="4096"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sz w:val="8"/>
                <w:szCs w:val="8"/>
              </w:rPr>
            </w:pPr>
          </w:p>
        </w:tc>
        <w:tc>
          <w:tcPr>
            <w:tcW w:w="1728"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c>
          <w:tcPr>
            <w:tcW w:w="1728"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c>
          <w:tcPr>
            <w:tcW w:w="1728"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c>
          <w:tcPr>
            <w:tcW w:w="2016"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r>
      <w:tr w:rsidR="00040CF7" w:rsidRPr="00D74694" w:rsidTr="00040CF7">
        <w:tc>
          <w:tcPr>
            <w:tcW w:w="4096"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2016"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sz w:val="12"/>
                <w:szCs w:val="12"/>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0.482</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0.485</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0.485</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0.492</w:t>
            </w:r>
          </w:p>
        </w:tc>
      </w:tr>
      <w:tr w:rsidR="00040CF7" w:rsidRPr="00D74694" w:rsidTr="00040CF7">
        <w:tc>
          <w:tcPr>
            <w:tcW w:w="409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16"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40CF7" w:rsidRPr="00D74694" w:rsidTr="00040CF7">
        <w:tc>
          <w:tcPr>
            <w:tcW w:w="4096"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16"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40CF7" w:rsidRPr="00D74694" w:rsidTr="00040CF7">
        <w:tc>
          <w:tcPr>
            <w:tcW w:w="4096" w:type="dxa"/>
            <w:tcBorders>
              <w:top w:val="single" w:sz="4"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sz w:val="12"/>
                <w:szCs w:val="12"/>
              </w:rPr>
            </w:pPr>
          </w:p>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Total temperature effect for poorest households</w:t>
            </w:r>
          </w:p>
          <w:p w:rsidR="00040CF7" w:rsidRPr="00D74694" w:rsidRDefault="00040CF7" w:rsidP="00D74694">
            <w:pPr>
              <w:widowControl w:val="0"/>
              <w:autoSpaceDE w:val="0"/>
              <w:autoSpaceDN w:val="0"/>
              <w:adjustRightInd w:val="0"/>
              <w:spacing w:after="0" w:line="240" w:lineRule="auto"/>
              <w:rPr>
                <w:rFonts w:ascii="Times New Roman"/>
                <w:sz w:val="16"/>
                <w:szCs w:val="16"/>
              </w:rPr>
            </w:pPr>
          </w:p>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Total temperature effect for households in hot areas</w:t>
            </w:r>
          </w:p>
          <w:p w:rsidR="00040CF7" w:rsidRPr="00D74694" w:rsidRDefault="00040CF7" w:rsidP="00D74694">
            <w:pPr>
              <w:widowControl w:val="0"/>
              <w:autoSpaceDE w:val="0"/>
              <w:autoSpaceDN w:val="0"/>
              <w:adjustRightInd w:val="0"/>
              <w:spacing w:after="0" w:line="240" w:lineRule="auto"/>
              <w:rPr>
                <w:rFonts w:ascii="Times New Roman"/>
                <w:sz w:val="16"/>
                <w:szCs w:val="16"/>
              </w:rPr>
            </w:pPr>
          </w:p>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Total precipitation effect for poorest households</w:t>
            </w:r>
          </w:p>
          <w:p w:rsidR="00040CF7" w:rsidRPr="00D74694" w:rsidRDefault="00040CF7" w:rsidP="00D74694">
            <w:pPr>
              <w:widowControl w:val="0"/>
              <w:autoSpaceDE w:val="0"/>
              <w:autoSpaceDN w:val="0"/>
              <w:adjustRightInd w:val="0"/>
              <w:spacing w:after="0" w:line="240" w:lineRule="auto"/>
              <w:rPr>
                <w:rFonts w:ascii="Times New Roman"/>
                <w:sz w:val="16"/>
                <w:szCs w:val="16"/>
              </w:rPr>
            </w:pPr>
          </w:p>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Total precipitation effect for households in hot areas</w:t>
            </w:r>
          </w:p>
          <w:p w:rsidR="00040CF7" w:rsidRPr="00D74694" w:rsidRDefault="00040CF7" w:rsidP="00D74694">
            <w:pPr>
              <w:widowControl w:val="0"/>
              <w:autoSpaceDE w:val="0"/>
              <w:autoSpaceDN w:val="0"/>
              <w:adjustRightInd w:val="0"/>
              <w:spacing w:after="0" w:line="240" w:lineRule="auto"/>
              <w:rPr>
                <w:rFonts w:ascii="Times New Roman"/>
                <w:sz w:val="12"/>
                <w:szCs w:val="12"/>
              </w:rPr>
            </w:pPr>
          </w:p>
        </w:tc>
        <w:tc>
          <w:tcPr>
            <w:tcW w:w="1728" w:type="dxa"/>
            <w:tcBorders>
              <w:top w:val="single" w:sz="4"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1728" w:type="dxa"/>
            <w:tcBorders>
              <w:top w:val="single" w:sz="4"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-50.675***</w:t>
            </w: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(16.589)</w:t>
            </w:r>
          </w:p>
          <w:p w:rsidR="00040CF7" w:rsidRPr="00D74694" w:rsidRDefault="00040CF7" w:rsidP="00D74694">
            <w:pPr>
              <w:widowControl w:val="0"/>
              <w:autoSpaceDE w:val="0"/>
              <w:autoSpaceDN w:val="0"/>
              <w:adjustRightInd w:val="0"/>
              <w:spacing w:after="0" w:line="240" w:lineRule="auto"/>
              <w:jc w:val="center"/>
              <w:rPr>
                <w:rFonts w:ascii="Times New Roman"/>
                <w:sz w:val="16"/>
                <w:szCs w:val="16"/>
              </w:rPr>
            </w:pPr>
          </w:p>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sz w:val="16"/>
                <w:szCs w:val="16"/>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-3.295</w:t>
            </w: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(2.628)</w:t>
            </w:r>
          </w:p>
        </w:tc>
        <w:tc>
          <w:tcPr>
            <w:tcW w:w="1728" w:type="dxa"/>
            <w:tcBorders>
              <w:top w:val="single" w:sz="4"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497F7C" w:rsidRPr="00D74694">
              <w:rPr>
                <w:rFonts w:ascii="Times New Roman"/>
              </w:rPr>
              <w:t xml:space="preserve"> </w:t>
            </w:r>
            <w:r w:rsidRPr="00D74694">
              <w:rPr>
                <w:rFonts w:ascii="Times New Roman"/>
              </w:rPr>
              <w:t xml:space="preserve"> -49.699**</w:t>
            </w: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(19.536)</w:t>
            </w:r>
          </w:p>
          <w:p w:rsidR="00040CF7" w:rsidRPr="00D74694" w:rsidRDefault="00040CF7" w:rsidP="00D74694">
            <w:pPr>
              <w:widowControl w:val="0"/>
              <w:autoSpaceDE w:val="0"/>
              <w:autoSpaceDN w:val="0"/>
              <w:adjustRightInd w:val="0"/>
              <w:spacing w:after="0" w:line="240" w:lineRule="auto"/>
              <w:jc w:val="center"/>
              <w:rPr>
                <w:rFonts w:ascii="Times New Roman"/>
                <w:sz w:val="16"/>
                <w:szCs w:val="16"/>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12.371</w:t>
            </w: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(20.277)</w:t>
            </w:r>
          </w:p>
          <w:p w:rsidR="00040CF7" w:rsidRPr="00D74694" w:rsidRDefault="00040CF7" w:rsidP="00D74694">
            <w:pPr>
              <w:widowControl w:val="0"/>
              <w:autoSpaceDE w:val="0"/>
              <w:autoSpaceDN w:val="0"/>
              <w:adjustRightInd w:val="0"/>
              <w:spacing w:after="0" w:line="240" w:lineRule="auto"/>
              <w:jc w:val="center"/>
              <w:rPr>
                <w:rFonts w:ascii="Times New Roman"/>
                <w:sz w:val="16"/>
                <w:szCs w:val="16"/>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-3.597</w:t>
            </w: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(3.201)</w:t>
            </w:r>
          </w:p>
          <w:p w:rsidR="00040CF7" w:rsidRPr="00D74694" w:rsidRDefault="00040CF7" w:rsidP="00D74694">
            <w:pPr>
              <w:widowControl w:val="0"/>
              <w:autoSpaceDE w:val="0"/>
              <w:autoSpaceDN w:val="0"/>
              <w:adjustRightInd w:val="0"/>
              <w:spacing w:after="0" w:line="240" w:lineRule="auto"/>
              <w:jc w:val="center"/>
              <w:rPr>
                <w:rFonts w:ascii="Times New Roman"/>
                <w:sz w:val="16"/>
                <w:szCs w:val="16"/>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1.895</w:t>
            </w: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(3.357)</w:t>
            </w:r>
          </w:p>
        </w:tc>
        <w:tc>
          <w:tcPr>
            <w:tcW w:w="2016" w:type="dxa"/>
            <w:tcBorders>
              <w:top w:val="single" w:sz="4" w:space="0" w:color="auto"/>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11296" w:type="dxa"/>
            <w:gridSpan w:val="5"/>
            <w:tcBorders>
              <w:top w:val="single" w:sz="4" w:space="0" w:color="auto"/>
              <w:left w:val="nil"/>
              <w:bottom w:val="single" w:sz="6" w:space="0" w:color="auto"/>
            </w:tcBorders>
          </w:tcPr>
          <w:p w:rsidR="00040CF7" w:rsidRPr="00D74694" w:rsidRDefault="00040CF7"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Total consumption growth rate</w:t>
            </w:r>
            <w:r w:rsidRPr="00D74694">
              <w:rPr>
                <w:rFonts w:ascii="Times New Roman" w:eastAsia="SimSun"/>
                <w:kern w:val="3"/>
                <w:sz w:val="20"/>
                <w:szCs w:val="20"/>
                <w:lang w:val="en-US" w:bidi="hi-IN"/>
              </w:rPr>
              <w:t xml:space="preserve"> is the between-wave percentage change in (ln) household per a.e.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L1.Cons is lagged household per a.e. (ln)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A36976">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A36976">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Poor is a dummy with value 1 for households with below median initial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Hot is a dummy with value 1 for households living in an area with above median long-run average monthly growing season temperature. </w:t>
            </w:r>
            <w:r w:rsidRPr="00D74694">
              <w:rPr>
                <w:rFonts w:ascii="Times New Roman"/>
                <w:sz w:val="20"/>
                <w:szCs w:val="20"/>
                <w:lang w:val="en-US"/>
              </w:rPr>
              <w:t>Standard errors are in parentheses and are clustered at both household</w:t>
            </w:r>
            <w:r w:rsidR="00A36976">
              <w:rPr>
                <w:rFonts w:ascii="Times New Roman"/>
                <w:sz w:val="20"/>
                <w:szCs w:val="20"/>
                <w:lang w:val="en-US"/>
              </w:rPr>
              <w:t xml:space="preserve">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040CF7" w:rsidRPr="00D74694" w:rsidRDefault="00040CF7"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040CF7" w:rsidRPr="00D74694" w:rsidRDefault="00040CF7" w:rsidP="00D74694">
      <w:pPr>
        <w:widowControl w:val="0"/>
        <w:suppressAutoHyphens/>
        <w:autoSpaceDE w:val="0"/>
        <w:autoSpaceDN w:val="0"/>
        <w:spacing w:after="0" w:line="360" w:lineRule="auto"/>
        <w:jc w:val="center"/>
        <w:textAlignment w:val="baseline"/>
        <w:rPr>
          <w:rFonts w:ascii="Times New Roman"/>
          <w:b/>
          <w:sz w:val="24"/>
          <w:szCs w:val="24"/>
        </w:rPr>
      </w:pPr>
      <w:r w:rsidRPr="00D74694">
        <w:rPr>
          <w:rFonts w:ascii="Times New Roman"/>
          <w:b/>
          <w:sz w:val="24"/>
          <w:szCs w:val="24"/>
        </w:rPr>
        <w:t>FE regressions</w:t>
      </w:r>
      <w:r w:rsidR="008225BC">
        <w:rPr>
          <w:rFonts w:ascii="Times New Roman"/>
          <w:b/>
          <w:sz w:val="24"/>
          <w:szCs w:val="24"/>
        </w:rPr>
        <w:t xml:space="preserve"> </w:t>
      </w:r>
      <w:r w:rsidRPr="00D74694">
        <w:rPr>
          <w:rFonts w:ascii="Times New Roman"/>
          <w:b/>
          <w:sz w:val="24"/>
          <w:szCs w:val="24"/>
        </w:rPr>
        <w:t>– Total consumption</w:t>
      </w:r>
    </w:p>
    <w:p w:rsidR="00BC1F2E" w:rsidRPr="00D74694" w:rsidRDefault="00BC1F2E"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4</w:t>
      </w:r>
    </w:p>
    <w:p w:rsidR="00BC1F2E" w:rsidRPr="00D74694" w:rsidRDefault="00BC1F2E"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 xml:space="preserve">FE </w:t>
      </w:r>
      <w:r w:rsidR="00A17346">
        <w:rPr>
          <w:rFonts w:ascii="Times New Roman"/>
          <w:b/>
          <w:sz w:val="24"/>
          <w:szCs w:val="24"/>
        </w:rPr>
        <w:t>initial quartile regressions – F</w:t>
      </w:r>
      <w:r w:rsidRPr="00D74694">
        <w:rPr>
          <w:rFonts w:ascii="Times New Roman"/>
          <w:b/>
          <w:sz w:val="24"/>
          <w:szCs w:val="24"/>
        </w:rPr>
        <w:t>ood consumption</w:t>
      </w:r>
    </w:p>
    <w:p w:rsidR="00040CF7" w:rsidRPr="00D74694" w:rsidRDefault="00040CF7" w:rsidP="00D74694">
      <w:pPr>
        <w:widowControl w:val="0"/>
        <w:rPr>
          <w:rFonts w:ascii="Times New Roman"/>
          <w:b/>
          <w:sz w:val="24"/>
          <w:szCs w:val="24"/>
        </w:rPr>
      </w:pPr>
    </w:p>
    <w:tbl>
      <w:tblPr>
        <w:tblpPr w:leftFromText="180" w:rightFromText="180" w:vertAnchor="page" w:horzAnchor="margin" w:tblpY="2283"/>
        <w:tblW w:w="0" w:type="auto"/>
        <w:tblLayout w:type="fixed"/>
        <w:tblCellMar>
          <w:left w:w="75" w:type="dxa"/>
          <w:right w:w="75" w:type="dxa"/>
        </w:tblCellMar>
        <w:tblLook w:val="0000" w:firstRow="0" w:lastRow="0" w:firstColumn="0" w:lastColumn="0" w:noHBand="0" w:noVBand="0"/>
      </w:tblPr>
      <w:tblGrid>
        <w:gridCol w:w="3387"/>
        <w:gridCol w:w="1728"/>
        <w:gridCol w:w="4032"/>
      </w:tblGrid>
      <w:tr w:rsidR="00040CF7" w:rsidRPr="00D74694" w:rsidTr="008D46B3">
        <w:tc>
          <w:tcPr>
            <w:tcW w:w="3387" w:type="dxa"/>
            <w:tcBorders>
              <w:top w:val="single" w:sz="6"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 xml:space="preserve">                                                      Dependent variable:</w:t>
            </w:r>
          </w:p>
        </w:tc>
        <w:tc>
          <w:tcPr>
            <w:tcW w:w="1728" w:type="dxa"/>
            <w:tcBorders>
              <w:top w:val="single" w:sz="6"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4032" w:type="dxa"/>
            <w:tcBorders>
              <w:top w:val="single" w:sz="6"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040CF7" w:rsidRPr="00D74694" w:rsidTr="008D46B3">
        <w:tc>
          <w:tcPr>
            <w:tcW w:w="3387"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Food consumption growth rate</w:t>
            </w:r>
          </w:p>
        </w:tc>
        <w:tc>
          <w:tcPr>
            <w:tcW w:w="1728"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-147.731***</w:t>
            </w:r>
          </w:p>
        </w:tc>
        <w:tc>
          <w:tcPr>
            <w:tcW w:w="4032"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-147.882***</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(1.663)</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(1.655)</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-87.375***</w:t>
            </w:r>
          </w:p>
        </w:tc>
        <w:tc>
          <w:tcPr>
            <w:tcW w:w="4032"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-76.773***</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(19.280)</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(23.361)</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-49.762***</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-37.605*</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(18.329)</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(20.815)</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-12.648</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0.578</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(20.257)</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(23.349)</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55.201**</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113FF" w:rsidRPr="00D74694">
              <w:rPr>
                <w:rFonts w:ascii="Times New Roman"/>
              </w:rPr>
              <w:t xml:space="preserve">  </w:t>
            </w:r>
            <w:r w:rsidRPr="00D74694">
              <w:rPr>
                <w:rFonts w:ascii="Times New Roman"/>
              </w:rPr>
              <w:t xml:space="preserve">  67.563***</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(21.803)</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(24.194)</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-19.814</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(21.099)</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-5.264</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-3.959</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(3.313)</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(3.963)</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113FF" w:rsidRPr="00D74694">
              <w:rPr>
                <w:rFonts w:ascii="Times New Roman"/>
              </w:rPr>
              <w:t xml:space="preserve">  </w:t>
            </w:r>
            <w:r w:rsidRPr="00D74694">
              <w:rPr>
                <w:rFonts w:ascii="Times New Roman"/>
              </w:rPr>
              <w:t>-6.040**</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-4.356</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(3.026)</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(3.573)</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1.909</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3.540</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(3.314)</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(4.030)</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3.718</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5.043</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(3.411)</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(3.984)</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-2.548</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(3.971)</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8D46B3">
        <w:tc>
          <w:tcPr>
            <w:tcW w:w="3387" w:type="dxa"/>
            <w:tcBorders>
              <w:top w:val="nil"/>
              <w:left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10.688</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(12.303)</w:t>
            </w:r>
          </w:p>
        </w:tc>
      </w:tr>
      <w:tr w:rsidR="00040CF7" w:rsidRPr="00D74694" w:rsidTr="008D46B3">
        <w:tc>
          <w:tcPr>
            <w:tcW w:w="3387"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4032"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0.494</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0.492</w:t>
            </w:r>
          </w:p>
        </w:tc>
      </w:tr>
      <w:tr w:rsidR="00040CF7" w:rsidRPr="00D74694" w:rsidTr="008D46B3">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4032"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40CF7" w:rsidRPr="00D74694" w:rsidTr="008D46B3">
        <w:tblPrEx>
          <w:tblBorders>
            <w:bottom w:val="single" w:sz="6" w:space="0" w:color="auto"/>
          </w:tblBorders>
        </w:tblPrEx>
        <w:tc>
          <w:tcPr>
            <w:tcW w:w="3387"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4032"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r>
      <w:tr w:rsidR="00040CF7" w:rsidRPr="00D74694" w:rsidTr="008D46B3">
        <w:tblPrEx>
          <w:tblBorders>
            <w:bottom w:val="single" w:sz="6" w:space="0" w:color="auto"/>
          </w:tblBorders>
        </w:tblPrEx>
        <w:tc>
          <w:tcPr>
            <w:tcW w:w="9147" w:type="dxa"/>
            <w:gridSpan w:val="3"/>
            <w:tcBorders>
              <w:top w:val="single" w:sz="4" w:space="0" w:color="auto"/>
              <w:left w:val="nil"/>
              <w:bottom w:val="single" w:sz="6" w:space="0" w:color="auto"/>
            </w:tcBorders>
          </w:tcPr>
          <w:p w:rsidR="00040CF7" w:rsidRPr="00D74694" w:rsidRDefault="00040CF7"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 consumption growth rate</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L1.Food is lagged household per a.e. (ln) food consumption.</w:t>
            </w:r>
            <w:r w:rsidRPr="00D74694">
              <w:rPr>
                <w:rFonts w:ascii="Times New Roman"/>
                <w:sz w:val="20"/>
                <w:szCs w:val="20"/>
                <w:lang w:val="en-US"/>
              </w:rPr>
              <w:t xml:space="preserve"> q1, q2, q3, q4 are initial food consumption quartiles.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 clustered a</w:t>
            </w:r>
            <w:r w:rsidR="004076D9">
              <w:rPr>
                <w:rFonts w:ascii="Times New Roman"/>
                <w:sz w:val="20"/>
                <w:szCs w:val="20"/>
                <w:lang w:val="en-US"/>
              </w:rPr>
              <w:t>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040CF7" w:rsidRPr="00D74694" w:rsidRDefault="00040CF7" w:rsidP="00D74694">
      <w:pPr>
        <w:widowControl w:val="0"/>
        <w:rPr>
          <w:rFonts w:ascii="Times New Roman"/>
          <w:b/>
          <w:sz w:val="24"/>
          <w:szCs w:val="24"/>
        </w:rPr>
      </w:pPr>
    </w:p>
    <w:tbl>
      <w:tblPr>
        <w:tblpPr w:leftFromText="180" w:rightFromText="180" w:vertAnchor="page" w:horzAnchor="margin" w:tblpY="2324"/>
        <w:tblW w:w="9776" w:type="dxa"/>
        <w:tblLayout w:type="fixed"/>
        <w:tblCellMar>
          <w:left w:w="75" w:type="dxa"/>
          <w:right w:w="75" w:type="dxa"/>
        </w:tblCellMar>
        <w:tblLook w:val="0000" w:firstRow="0" w:lastRow="0" w:firstColumn="0" w:lastColumn="0" w:noHBand="0" w:noVBand="0"/>
      </w:tblPr>
      <w:tblGrid>
        <w:gridCol w:w="3387"/>
        <w:gridCol w:w="1728"/>
        <w:gridCol w:w="4661"/>
      </w:tblGrid>
      <w:tr w:rsidR="00040CF7" w:rsidRPr="00D74694" w:rsidTr="00040CF7">
        <w:tc>
          <w:tcPr>
            <w:tcW w:w="3387" w:type="dxa"/>
            <w:tcBorders>
              <w:top w:val="single" w:sz="6"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 xml:space="preserve">                                                  Dependent variable:</w:t>
            </w:r>
          </w:p>
        </w:tc>
        <w:tc>
          <w:tcPr>
            <w:tcW w:w="1728" w:type="dxa"/>
            <w:tcBorders>
              <w:top w:val="single" w:sz="6"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4661" w:type="dxa"/>
            <w:tcBorders>
              <w:top w:val="single" w:sz="6"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040CF7" w:rsidRPr="00D74694" w:rsidTr="00040CF7">
        <w:tc>
          <w:tcPr>
            <w:tcW w:w="3387"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total consumption growth rate</w:t>
            </w:r>
          </w:p>
          <w:p w:rsidR="00040CF7" w:rsidRPr="00D74694" w:rsidRDefault="00040CF7" w:rsidP="00D74694">
            <w:pPr>
              <w:widowControl w:val="0"/>
              <w:autoSpaceDE w:val="0"/>
              <w:autoSpaceDN w:val="0"/>
              <w:adjustRightInd w:val="0"/>
              <w:spacing w:after="0" w:line="240" w:lineRule="auto"/>
              <w:rPr>
                <w:rFonts w:ascii="Times New Roman"/>
                <w:sz w:val="8"/>
                <w:szCs w:val="8"/>
              </w:rPr>
            </w:pPr>
          </w:p>
        </w:tc>
        <w:tc>
          <w:tcPr>
            <w:tcW w:w="1728"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single" w:sz="6"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sz w:val="12"/>
                <w:szCs w:val="12"/>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113FF" w:rsidRPr="00D74694">
              <w:rPr>
                <w:rFonts w:ascii="Times New Roman"/>
              </w:rPr>
              <w:t xml:space="preserve">     </w:t>
            </w:r>
            <w:r w:rsidRPr="00D74694">
              <w:rPr>
                <w:rFonts w:ascii="Times New Roman"/>
              </w:rPr>
              <w:t xml:space="preserve"> -144.067***</w:t>
            </w:r>
          </w:p>
        </w:tc>
        <w:tc>
          <w:tcPr>
            <w:tcW w:w="4661"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 xml:space="preserve">  -144.168***</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(1.726)</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(1.724)</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113FF" w:rsidRPr="00D74694">
              <w:rPr>
                <w:rFonts w:ascii="Times New Roman"/>
              </w:rPr>
              <w:t xml:space="preserve">   </w:t>
            </w:r>
            <w:r w:rsidRPr="00D74694">
              <w:rPr>
                <w:rFonts w:ascii="Times New Roman"/>
              </w:rPr>
              <w:t>-87.801***</w:t>
            </w:r>
          </w:p>
        </w:tc>
        <w:tc>
          <w:tcPr>
            <w:tcW w:w="4661"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 xml:space="preserve">  -88.002***</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(18.428)</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(21.332)</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-21.604</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-18.933</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(18.253)</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(20.713)</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-24.234</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-24.063</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(18.407)</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(20.337)</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113FF" w:rsidRPr="00D74694">
              <w:rPr>
                <w:rFonts w:ascii="Times New Roman"/>
              </w:rPr>
              <w:t xml:space="preserve">   </w:t>
            </w:r>
            <w:r w:rsidRPr="00D74694">
              <w:rPr>
                <w:rFonts w:ascii="Times New Roman"/>
              </w:rPr>
              <w:t xml:space="preserve">  63.373***</w:t>
            </w:r>
          </w:p>
        </w:tc>
        <w:tc>
          <w:tcPr>
            <w:tcW w:w="4661" w:type="dxa"/>
            <w:tcBorders>
              <w:top w:val="nil"/>
              <w:left w:val="nil"/>
              <w:bottom w:val="nil"/>
              <w:right w:val="nil"/>
            </w:tcBorders>
          </w:tcPr>
          <w:p w:rsidR="00040CF7" w:rsidRPr="00D74694" w:rsidRDefault="007113F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40CF7" w:rsidRPr="00D74694">
              <w:rPr>
                <w:rFonts w:ascii="Times New Roman"/>
              </w:rPr>
              <w:t xml:space="preserve">    63.868***</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(22.267)</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(24.214)</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1.896</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(18.598)</w:t>
            </w:r>
          </w:p>
          <w:p w:rsidR="00040CF7" w:rsidRPr="00D74694" w:rsidRDefault="00040CF7" w:rsidP="00D74694">
            <w:pPr>
              <w:widowControl w:val="0"/>
              <w:autoSpaceDE w:val="0"/>
              <w:autoSpaceDN w:val="0"/>
              <w:adjustRightInd w:val="0"/>
              <w:spacing w:after="0" w:line="240" w:lineRule="auto"/>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113FF" w:rsidRPr="00D74694">
              <w:rPr>
                <w:rFonts w:ascii="Times New Roman"/>
              </w:rPr>
              <w:t xml:space="preserve"> </w:t>
            </w:r>
            <w:r w:rsidRPr="00D74694">
              <w:rPr>
                <w:rFonts w:ascii="Times New Roman"/>
              </w:rPr>
              <w:t xml:space="preserve"> -7.582**</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-7.975**</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(3.074)</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(3.592)</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0.763</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0.564</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(2.922)</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(3.422)</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-1.335</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-1.773</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(3.024)</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(3.498)</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4.465</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4.069</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(3.266)</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(3.705)</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1.441</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(3.655)</w:t>
            </w:r>
          </w:p>
          <w:p w:rsidR="00040CF7" w:rsidRPr="00D74694" w:rsidRDefault="00040CF7" w:rsidP="00D74694">
            <w:pPr>
              <w:widowControl w:val="0"/>
              <w:autoSpaceDE w:val="0"/>
              <w:autoSpaceDN w:val="0"/>
              <w:adjustRightInd w:val="0"/>
              <w:spacing w:after="0" w:line="240" w:lineRule="auto"/>
              <w:jc w:val="center"/>
              <w:rPr>
                <w:rFonts w:ascii="Times New Roman"/>
                <w:sz w:val="12"/>
                <w:szCs w:val="12"/>
              </w:rPr>
            </w:pP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72791" w:rsidRPr="00D74694">
              <w:rPr>
                <w:rFonts w:ascii="Times New Roman"/>
              </w:rPr>
              <w:t xml:space="preserve">  </w:t>
            </w:r>
            <w:r w:rsidRPr="00D74694">
              <w:rPr>
                <w:rFonts w:ascii="Times New Roman"/>
              </w:rPr>
              <w:t xml:space="preserve">  40.728***</w:t>
            </w:r>
          </w:p>
        </w:tc>
      </w:tr>
      <w:tr w:rsidR="00040CF7" w:rsidRPr="00D74694" w:rsidTr="00040CF7">
        <w:tc>
          <w:tcPr>
            <w:tcW w:w="3387"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p>
        </w:tc>
        <w:tc>
          <w:tcPr>
            <w:tcW w:w="4661"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(10.576)</w:t>
            </w:r>
          </w:p>
        </w:tc>
      </w:tr>
      <w:tr w:rsidR="00040CF7" w:rsidRPr="00D74694" w:rsidTr="00040CF7">
        <w:tc>
          <w:tcPr>
            <w:tcW w:w="3387"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sz w:val="8"/>
                <w:szCs w:val="8"/>
              </w:rPr>
            </w:pPr>
          </w:p>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4661" w:type="dxa"/>
            <w:tcBorders>
              <w:top w:val="single" w:sz="4" w:space="0" w:color="auto"/>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0.490</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0.490</w:t>
            </w:r>
          </w:p>
        </w:tc>
      </w:tr>
      <w:tr w:rsidR="00040CF7" w:rsidRPr="00D74694" w:rsidTr="00040CF7">
        <w:tc>
          <w:tcPr>
            <w:tcW w:w="3387"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4661" w:type="dxa"/>
            <w:tcBorders>
              <w:top w:val="nil"/>
              <w:left w:val="nil"/>
              <w:bottom w:val="nil"/>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40CF7" w:rsidRPr="00D74694" w:rsidTr="00040CF7">
        <w:tblPrEx>
          <w:tblBorders>
            <w:bottom w:val="single" w:sz="6" w:space="0" w:color="auto"/>
          </w:tblBorders>
        </w:tblPrEx>
        <w:tc>
          <w:tcPr>
            <w:tcW w:w="3387"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4661" w:type="dxa"/>
            <w:tcBorders>
              <w:top w:val="nil"/>
              <w:left w:val="nil"/>
              <w:bottom w:val="single" w:sz="4" w:space="0" w:color="auto"/>
              <w:right w:val="nil"/>
            </w:tcBorders>
          </w:tcPr>
          <w:p w:rsidR="00040CF7" w:rsidRPr="00D74694" w:rsidRDefault="00040CF7"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040CF7" w:rsidRPr="00D74694" w:rsidRDefault="00040CF7" w:rsidP="00D74694">
            <w:pPr>
              <w:widowControl w:val="0"/>
              <w:autoSpaceDE w:val="0"/>
              <w:autoSpaceDN w:val="0"/>
              <w:adjustRightInd w:val="0"/>
              <w:spacing w:after="0" w:line="240" w:lineRule="auto"/>
              <w:jc w:val="center"/>
              <w:rPr>
                <w:rFonts w:ascii="Times New Roman"/>
                <w:sz w:val="8"/>
                <w:szCs w:val="8"/>
              </w:rPr>
            </w:pPr>
          </w:p>
        </w:tc>
      </w:tr>
      <w:tr w:rsidR="00040CF7" w:rsidRPr="00D74694" w:rsidTr="00040CF7">
        <w:tblPrEx>
          <w:tblBorders>
            <w:bottom w:val="single" w:sz="6" w:space="0" w:color="auto"/>
          </w:tblBorders>
        </w:tblPrEx>
        <w:tc>
          <w:tcPr>
            <w:tcW w:w="9776" w:type="dxa"/>
            <w:gridSpan w:val="3"/>
            <w:tcBorders>
              <w:top w:val="single" w:sz="4" w:space="0" w:color="auto"/>
              <w:left w:val="nil"/>
              <w:bottom w:val="single" w:sz="6" w:space="0" w:color="auto"/>
            </w:tcBorders>
          </w:tcPr>
          <w:p w:rsidR="00040CF7" w:rsidRPr="00D74694" w:rsidRDefault="00040CF7"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Total consumption growth rate</w:t>
            </w:r>
            <w:r w:rsidRPr="00D74694">
              <w:rPr>
                <w:rFonts w:ascii="Times New Roman" w:eastAsia="SimSun"/>
                <w:kern w:val="3"/>
                <w:sz w:val="20"/>
                <w:szCs w:val="20"/>
                <w:lang w:val="en-US" w:bidi="hi-IN"/>
              </w:rPr>
              <w:t xml:space="preserve"> is the between-wave percentage change in (ln) household per a.e.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L1.Cons is lagged household per a.e. (ln) consumption.</w:t>
            </w:r>
            <w:r w:rsidRPr="00D74694">
              <w:rPr>
                <w:rFonts w:ascii="Times New Roman"/>
                <w:sz w:val="20"/>
                <w:szCs w:val="20"/>
                <w:lang w:val="en-US"/>
              </w:rPr>
              <w:t xml:space="preserve"> q1, q2, q3, q4 are initial total consumption quartiles.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 ∆Pre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 xml:space="preserve">Standard errors are in parentheses and are </w:t>
            </w:r>
            <w:r w:rsidR="004076D9">
              <w:rPr>
                <w:rFonts w:ascii="Times New Roman"/>
                <w:sz w:val="20"/>
                <w:szCs w:val="20"/>
                <w:lang w:val="en-US"/>
              </w:rPr>
              <w:t>clustered at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040CF7" w:rsidRPr="00D74694" w:rsidRDefault="00040CF7"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5</w:t>
      </w:r>
    </w:p>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 xml:space="preserve">FE initial quartile regressions – Total consumption </w:t>
      </w:r>
    </w:p>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p>
    <w:p w:rsidR="008D46B3" w:rsidRPr="00D74694" w:rsidRDefault="008D46B3" w:rsidP="00D74694">
      <w:pPr>
        <w:widowControl w:val="0"/>
        <w:autoSpaceDE w:val="0"/>
        <w:autoSpaceDN w:val="0"/>
        <w:adjustRightInd w:val="0"/>
        <w:spacing w:after="0" w:line="360" w:lineRule="auto"/>
        <w:jc w:val="center"/>
        <w:rPr>
          <w:rFonts w:ascii="Times New Roman"/>
          <w:b/>
          <w:sz w:val="24"/>
          <w:szCs w:val="24"/>
        </w:rPr>
      </w:pPr>
    </w:p>
    <w:p w:rsidR="009923CC" w:rsidRPr="00D74694" w:rsidRDefault="009923CC" w:rsidP="00D74694">
      <w:pPr>
        <w:pStyle w:val="Didascalia"/>
        <w:keepNext/>
        <w:widowControl w:val="0"/>
        <w:jc w:val="center"/>
        <w:rPr>
          <w:rFonts w:ascii="Times New Roman"/>
          <w:b/>
          <w:bCs/>
          <w:i w:val="0"/>
          <w:color w:val="auto"/>
          <w:sz w:val="24"/>
          <w:szCs w:val="24"/>
        </w:rPr>
      </w:pPr>
      <w:r w:rsidRPr="00D74694">
        <w:rPr>
          <w:rFonts w:ascii="Times New Roman"/>
          <w:b/>
          <w:sz w:val="24"/>
          <w:szCs w:val="24"/>
        </w:rPr>
        <w:br w:type="page"/>
      </w:r>
      <w:r w:rsidRPr="00D74694">
        <w:rPr>
          <w:rFonts w:ascii="Times New Roman"/>
          <w:b/>
          <w:bCs/>
          <w:i w:val="0"/>
          <w:color w:val="auto"/>
          <w:sz w:val="24"/>
          <w:szCs w:val="24"/>
        </w:rPr>
        <w:t>Table 6</w:t>
      </w:r>
    </w:p>
    <w:p w:rsidR="009923CC" w:rsidRPr="00D74694" w:rsidRDefault="009923CC" w:rsidP="00D74694">
      <w:pPr>
        <w:widowControl w:val="0"/>
        <w:jc w:val="center"/>
        <w:rPr>
          <w:rFonts w:ascii="Times New Roman"/>
          <w:b/>
          <w:sz w:val="24"/>
          <w:szCs w:val="24"/>
        </w:rPr>
      </w:pPr>
      <w:r w:rsidRPr="00D74694">
        <w:rPr>
          <w:rFonts w:ascii="Times New Roman"/>
          <w:b/>
          <w:sz w:val="24"/>
          <w:szCs w:val="24"/>
        </w:rPr>
        <w:t>FE regres</w:t>
      </w:r>
      <w:r w:rsidR="008225BC">
        <w:rPr>
          <w:rFonts w:ascii="Times New Roman"/>
          <w:b/>
          <w:sz w:val="24"/>
          <w:szCs w:val="24"/>
        </w:rPr>
        <w:t>sions with spatially-robust SEs</w:t>
      </w:r>
    </w:p>
    <w:p w:rsidR="009923CC" w:rsidRPr="00D74694" w:rsidRDefault="009923CC" w:rsidP="00D74694">
      <w:pPr>
        <w:widowControl w:val="0"/>
        <w:rPr>
          <w:rFonts w:ascii="Times New Roman"/>
          <w:b/>
          <w:sz w:val="8"/>
          <w:szCs w:val="8"/>
        </w:rPr>
      </w:pPr>
    </w:p>
    <w:tbl>
      <w:tblPr>
        <w:tblW w:w="5799" w:type="pct"/>
        <w:jc w:val="center"/>
        <w:tblCellMar>
          <w:left w:w="75" w:type="dxa"/>
          <w:right w:w="75" w:type="dxa"/>
        </w:tblCellMar>
        <w:tblLook w:val="0000" w:firstRow="0" w:lastRow="0" w:firstColumn="0" w:lastColumn="0" w:noHBand="0" w:noVBand="0"/>
      </w:tblPr>
      <w:tblGrid>
        <w:gridCol w:w="145"/>
        <w:gridCol w:w="5099"/>
        <w:gridCol w:w="1903"/>
        <w:gridCol w:w="4205"/>
      </w:tblGrid>
      <w:tr w:rsidR="009923CC" w:rsidRPr="00D74694" w:rsidTr="009923CC">
        <w:trPr>
          <w:gridBefore w:val="1"/>
          <w:wBefore w:w="64" w:type="pct"/>
          <w:jc w:val="center"/>
        </w:trPr>
        <w:tc>
          <w:tcPr>
            <w:tcW w:w="2246" w:type="pct"/>
            <w:tcBorders>
              <w:top w:val="single" w:sz="6" w:space="0" w:color="auto"/>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p>
          <w:p w:rsidR="009923CC" w:rsidRPr="00D74694" w:rsidRDefault="009923CC" w:rsidP="00D74694">
            <w:pPr>
              <w:widowControl w:val="0"/>
              <w:autoSpaceDE w:val="0"/>
              <w:autoSpaceDN w:val="0"/>
              <w:adjustRightInd w:val="0"/>
              <w:spacing w:after="0" w:line="240" w:lineRule="auto"/>
              <w:rPr>
                <w:rFonts w:ascii="Times New Roman"/>
              </w:rPr>
            </w:pPr>
          </w:p>
        </w:tc>
        <w:tc>
          <w:tcPr>
            <w:tcW w:w="838" w:type="pct"/>
            <w:tcBorders>
              <w:top w:val="single" w:sz="6" w:space="0" w:color="auto"/>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w:t>
            </w:r>
          </w:p>
        </w:tc>
        <w:tc>
          <w:tcPr>
            <w:tcW w:w="1852" w:type="pct"/>
            <w:tcBorders>
              <w:top w:val="single" w:sz="6" w:space="0" w:color="auto"/>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9923CC" w:rsidRPr="00D74694" w:rsidTr="009923CC">
        <w:trPr>
          <w:gridBefore w:val="1"/>
          <w:wBefore w:w="64" w:type="pct"/>
          <w:jc w:val="center"/>
        </w:trPr>
        <w:tc>
          <w:tcPr>
            <w:tcW w:w="2246" w:type="pct"/>
            <w:tcBorders>
              <w:top w:val="nil"/>
              <w:left w:val="nil"/>
              <w:bottom w:val="single" w:sz="6" w:space="0" w:color="auto"/>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Dependent variable:</w:t>
            </w:r>
          </w:p>
        </w:tc>
        <w:tc>
          <w:tcPr>
            <w:tcW w:w="838" w:type="pct"/>
            <w:tcBorders>
              <w:top w:val="nil"/>
              <w:left w:val="nil"/>
              <w:bottom w:val="single" w:sz="6" w:space="0" w:color="auto"/>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∆Food</w:t>
            </w:r>
          </w:p>
          <w:p w:rsidR="009923CC" w:rsidRPr="00D74694" w:rsidRDefault="009923CC" w:rsidP="00D74694">
            <w:pPr>
              <w:widowControl w:val="0"/>
              <w:autoSpaceDE w:val="0"/>
              <w:autoSpaceDN w:val="0"/>
              <w:adjustRightInd w:val="0"/>
              <w:spacing w:after="0" w:line="240" w:lineRule="auto"/>
              <w:jc w:val="center"/>
              <w:rPr>
                <w:rFonts w:ascii="Times New Roman"/>
              </w:rPr>
            </w:pPr>
          </w:p>
        </w:tc>
        <w:tc>
          <w:tcPr>
            <w:tcW w:w="1852" w:type="pct"/>
            <w:tcBorders>
              <w:top w:val="nil"/>
              <w:left w:val="nil"/>
              <w:bottom w:val="single" w:sz="6" w:space="0" w:color="auto"/>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∆Cons</w:t>
            </w:r>
          </w:p>
          <w:p w:rsidR="009923CC" w:rsidRPr="00D74694" w:rsidRDefault="009923CC" w:rsidP="00D74694">
            <w:pPr>
              <w:widowControl w:val="0"/>
              <w:autoSpaceDE w:val="0"/>
              <w:autoSpaceDN w:val="0"/>
              <w:adjustRightInd w:val="0"/>
              <w:spacing w:after="0" w:line="240" w:lineRule="auto"/>
              <w:jc w:val="center"/>
              <w:rPr>
                <w:rFonts w:ascii="Times New Roman"/>
              </w:rPr>
            </w:pP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sz w:val="16"/>
                <w:szCs w:val="16"/>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-147.711</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(1.725)***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(1.725)***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(1.728)***</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(1.822)***</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-144.168</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(1.993)***</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(1.993)***</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(2.025)***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(2.139)***</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p>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 xml:space="preserve">        </w:t>
            </w:r>
          </w:p>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562CA3" w:rsidRPr="00D74694">
              <w:rPr>
                <w:rFonts w:ascii="Times New Roman"/>
              </w:rPr>
              <w:t xml:space="preserve">   </w:t>
            </w:r>
            <w:r w:rsidRPr="00D74694">
              <w:rPr>
                <w:rFonts w:ascii="Times New Roman"/>
              </w:rPr>
              <w:t xml:space="preserve">-76.050                                                         </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 xml:space="preserve">        </w:t>
            </w:r>
          </w:p>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 xml:space="preserve">                               -88.002                                                         </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(23.313)***</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(23.313)***</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(24.265)***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(24.717)***</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(21.276)***</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(21.276)***</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(21.864)***</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(22.440)***</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-39.177</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-18.933</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(16.497)**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(16.497)**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(16.177)**</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(15.921)**</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(16.956)</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(16.956)</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(16.623)</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(16.277)</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-0.172</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-24.063</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(19.957)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(19.957)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(19.831)</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(19.467)</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(17.655)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(17.655)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(17.281)</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(16.792)</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65.977</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63.868</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(21.618)***</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(21.618)***</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(21.736)***</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(21.531)***</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(20.285)***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(20.285)***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(20.615)***</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(20.909)***</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-19.593</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1.896</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(20.017)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(20.017)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(20.483)</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(20.882)</w:t>
            </w:r>
          </w:p>
          <w:p w:rsidR="009923CC" w:rsidRPr="00D74694" w:rsidRDefault="009923CC" w:rsidP="00D74694">
            <w:pPr>
              <w:widowControl w:val="0"/>
              <w:autoSpaceDE w:val="0"/>
              <w:autoSpaceDN w:val="0"/>
              <w:adjustRightInd w:val="0"/>
              <w:spacing w:after="0" w:line="240" w:lineRule="auto"/>
              <w:jc w:val="center"/>
              <w:rPr>
                <w:rFonts w:ascii="Times New Roman"/>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(17.105)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(17.105)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(17.584)</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(17.843)</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-3.776</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-7.975</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(3.487)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(3.487)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(3.549)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(3.516)</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(3.389)**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(3.389)**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(3.442)**</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(3.447)**</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-4.567</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0.564</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(2.845)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(2.845)</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(2.860)</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(2.894)</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(2.807)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(2.807)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(2.810)</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(2.799)</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3.557</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-1.773</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(3.378)</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(3.378)</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(3.410)</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(3.426)</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(3.147)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(3.147)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(3.154)</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(3.190)</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5.170</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4.069</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(3.544)</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(3.544)</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(3.554)</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(3.626)</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(3.347)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(3.347)</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(3.424)</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(3.574)</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-2.346</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1.441</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(3.509)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(3.509)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(3.614)</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(3.703)</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(3.222)</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(3.222)</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(3.317)</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(3.377)</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11.530</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40.728</w:t>
            </w:r>
          </w:p>
        </w:tc>
      </w:tr>
      <w:tr w:rsidR="009923CC" w:rsidRPr="00D74694" w:rsidTr="009923CC">
        <w:trPr>
          <w:gridBefore w:val="1"/>
          <w:wBefore w:w="64" w:type="pct"/>
          <w:jc w:val="center"/>
        </w:trPr>
        <w:tc>
          <w:tcPr>
            <w:tcW w:w="2246" w:type="pct"/>
            <w:tcBorders>
              <w:top w:val="nil"/>
              <w:left w:val="nil"/>
              <w:bottom w:val="single" w:sz="4" w:space="0" w:color="auto"/>
              <w:right w:val="nil"/>
            </w:tcBorders>
          </w:tcPr>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25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50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75 km cut-off</w:t>
            </w:r>
          </w:p>
          <w:p w:rsidR="009923CC" w:rsidRPr="00D74694" w:rsidRDefault="009923CC" w:rsidP="00D74694">
            <w:pPr>
              <w:widowControl w:val="0"/>
              <w:autoSpaceDE w:val="0"/>
              <w:autoSpaceDN w:val="0"/>
              <w:adjustRightInd w:val="0"/>
              <w:spacing w:after="0" w:line="240" w:lineRule="auto"/>
              <w:rPr>
                <w:rFonts w:ascii="Times New Roman"/>
                <w:i/>
              </w:rPr>
            </w:pPr>
            <w:r w:rsidRPr="00D74694">
              <w:rPr>
                <w:rFonts w:ascii="Times New Roman"/>
                <w:i/>
              </w:rPr>
              <w:t xml:space="preserve">  Conley(1999), 100 km cut-off</w:t>
            </w:r>
          </w:p>
          <w:p w:rsidR="009923CC" w:rsidRPr="00D74694" w:rsidRDefault="009923CC" w:rsidP="00D74694">
            <w:pPr>
              <w:widowControl w:val="0"/>
              <w:autoSpaceDE w:val="0"/>
              <w:autoSpaceDN w:val="0"/>
              <w:adjustRightInd w:val="0"/>
              <w:spacing w:after="0" w:line="240" w:lineRule="auto"/>
              <w:rPr>
                <w:rFonts w:ascii="Times New Roman"/>
                <w:sz w:val="12"/>
                <w:szCs w:val="12"/>
              </w:rPr>
            </w:pPr>
          </w:p>
        </w:tc>
        <w:tc>
          <w:tcPr>
            <w:tcW w:w="838" w:type="pct"/>
            <w:tcBorders>
              <w:top w:val="nil"/>
              <w:left w:val="nil"/>
              <w:bottom w:val="single" w:sz="4" w:space="0" w:color="auto"/>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(14.146)</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(14.146)</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(14.179)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(14.210)</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(11.379)***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(11.379)***</w:t>
            </w:r>
          </w:p>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(11.471)***</w:t>
            </w:r>
          </w:p>
          <w:p w:rsidR="009923CC" w:rsidRPr="00D74694" w:rsidRDefault="009923CC" w:rsidP="00D74694">
            <w:pPr>
              <w:widowControl w:val="0"/>
              <w:autoSpaceDE w:val="0"/>
              <w:autoSpaceDN w:val="0"/>
              <w:adjustRightInd w:val="0"/>
              <w:spacing w:after="0" w:line="240" w:lineRule="auto"/>
              <w:jc w:val="center"/>
              <w:rPr>
                <w:rFonts w:ascii="Times New Roman"/>
                <w:sz w:val="12"/>
                <w:szCs w:val="12"/>
              </w:rPr>
            </w:pPr>
            <w:r w:rsidRPr="00D74694">
              <w:rPr>
                <w:rFonts w:ascii="Times New Roman"/>
              </w:rPr>
              <w:t xml:space="preserve">     (11.627)***</w:t>
            </w:r>
          </w:p>
        </w:tc>
      </w:tr>
      <w:tr w:rsidR="009923CC" w:rsidRPr="00D74694" w:rsidTr="009923CC">
        <w:trPr>
          <w:gridBefore w:val="1"/>
          <w:wBefore w:w="64" w:type="pct"/>
          <w:jc w:val="center"/>
        </w:trPr>
        <w:tc>
          <w:tcPr>
            <w:tcW w:w="2246" w:type="pct"/>
            <w:tcBorders>
              <w:top w:val="single" w:sz="4" w:space="0" w:color="auto"/>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838" w:type="pct"/>
            <w:tcBorders>
              <w:top w:val="single" w:sz="4" w:space="0" w:color="auto"/>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852" w:type="pct"/>
            <w:tcBorders>
              <w:top w:val="single" w:sz="4" w:space="0" w:color="auto"/>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3.166</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0.772</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0.772</w:t>
            </w:r>
          </w:p>
        </w:tc>
      </w:tr>
      <w:tr w:rsidR="009923CC" w:rsidRPr="00D74694" w:rsidTr="009923CC">
        <w:trPr>
          <w:gridBefore w:val="1"/>
          <w:wBefore w:w="64" w:type="pct"/>
          <w:jc w:val="center"/>
        </w:trPr>
        <w:tc>
          <w:tcPr>
            <w:tcW w:w="2246"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838"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852" w:type="pct"/>
            <w:tcBorders>
              <w:top w:val="nil"/>
              <w:left w:val="nil"/>
              <w:bottom w:val="nil"/>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9923CC" w:rsidRPr="00D74694" w:rsidTr="009923CC">
        <w:tblPrEx>
          <w:tblBorders>
            <w:bottom w:val="single" w:sz="6" w:space="0" w:color="auto"/>
          </w:tblBorders>
        </w:tblPrEx>
        <w:trPr>
          <w:gridBefore w:val="1"/>
          <w:wBefore w:w="64" w:type="pct"/>
          <w:jc w:val="center"/>
        </w:trPr>
        <w:tc>
          <w:tcPr>
            <w:tcW w:w="2246" w:type="pct"/>
            <w:tcBorders>
              <w:top w:val="nil"/>
              <w:left w:val="nil"/>
              <w:bottom w:val="single" w:sz="4" w:space="0" w:color="auto"/>
              <w:right w:val="nil"/>
            </w:tcBorders>
          </w:tcPr>
          <w:p w:rsidR="009923CC" w:rsidRPr="00D74694" w:rsidRDefault="009923CC"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838" w:type="pct"/>
            <w:tcBorders>
              <w:top w:val="nil"/>
              <w:left w:val="nil"/>
              <w:bottom w:val="single" w:sz="4" w:space="0" w:color="auto"/>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852" w:type="pct"/>
            <w:tcBorders>
              <w:top w:val="nil"/>
              <w:left w:val="nil"/>
              <w:bottom w:val="single" w:sz="4" w:space="0" w:color="auto"/>
              <w:right w:val="nil"/>
            </w:tcBorders>
          </w:tcPr>
          <w:p w:rsidR="009923CC" w:rsidRPr="00D74694" w:rsidRDefault="009923C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9923CC" w:rsidRPr="00D74694" w:rsidTr="009923CC">
        <w:tblPrEx>
          <w:tblBorders>
            <w:bottom w:val="single" w:sz="6" w:space="0" w:color="auto"/>
          </w:tblBorders>
        </w:tblPrEx>
        <w:trPr>
          <w:jc w:val="center"/>
        </w:trPr>
        <w:tc>
          <w:tcPr>
            <w:tcW w:w="5000" w:type="pct"/>
            <w:gridSpan w:val="4"/>
            <w:tcBorders>
              <w:top w:val="single" w:sz="4" w:space="0" w:color="auto"/>
              <w:left w:val="nil"/>
              <w:bottom w:val="single" w:sz="6" w:space="0" w:color="auto"/>
            </w:tcBorders>
          </w:tcPr>
          <w:p w:rsidR="009923CC" w:rsidRPr="00D74694" w:rsidRDefault="009923CC"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∆Cons</w:t>
            </w:r>
            <w:r w:rsidRPr="00D74694">
              <w:rPr>
                <w:rFonts w:ascii="Times New Roman" w:eastAsia="SimSun"/>
                <w:kern w:val="3"/>
                <w:sz w:val="20"/>
                <w:szCs w:val="20"/>
                <w:lang w:val="en-US" w:bidi="hi-IN"/>
              </w:rPr>
              <w:t xml:space="preserve"> is the between-wave percentage change in (ln) household per a.e consumption. 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L1.Cons is lagged household per a.e. (ln) consumption. </w:t>
            </w:r>
            <w:r w:rsidRPr="00D74694">
              <w:rPr>
                <w:rFonts w:ascii="Times New Roman"/>
                <w:sz w:val="20"/>
                <w:szCs w:val="20"/>
                <w:lang w:val="en-US"/>
              </w:rPr>
              <w:t xml:space="preserve">q1, q2, q3, q4 are initial food consumption quartiles in Column (1) and initial total consumption quartiles in Column(2).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 ∆Pre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 xml:space="preserve">Conley (1999) standard errors are in parentheses and are robust to both spatial and temporal autocorrelation. </w:t>
            </w:r>
            <w:r w:rsidRPr="00D74694">
              <w:rPr>
                <w:rFonts w:ascii="Times New Roman"/>
                <w:i/>
                <w:sz w:val="20"/>
                <w:szCs w:val="20"/>
                <w:lang w:val="en-US"/>
              </w:rPr>
              <w:t xml:space="preserve"> </w:t>
            </w:r>
          </w:p>
          <w:p w:rsidR="009923CC" w:rsidRPr="00D74694" w:rsidRDefault="009923CC"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9923CC" w:rsidRPr="00D74694" w:rsidRDefault="009923CC" w:rsidP="00D74694">
      <w:pPr>
        <w:widowControl w:val="0"/>
        <w:rPr>
          <w:rFonts w:ascii="Times New Roman"/>
          <w:bCs/>
          <w:sz w:val="24"/>
          <w:szCs w:val="24"/>
        </w:rPr>
      </w:pPr>
    </w:p>
    <w:p w:rsidR="009923CC" w:rsidRPr="00D74694" w:rsidRDefault="009923CC" w:rsidP="00D74694">
      <w:pPr>
        <w:widowControl w:val="0"/>
        <w:rPr>
          <w:rFonts w:ascii="Times New Roman"/>
          <w:bCs/>
          <w:sz w:val="24"/>
          <w:szCs w:val="24"/>
        </w:rPr>
      </w:pPr>
      <w:r w:rsidRPr="00D74694">
        <w:rPr>
          <w:rFonts w:ascii="Times New Roman"/>
          <w:bCs/>
          <w:sz w:val="24"/>
          <w:szCs w:val="24"/>
        </w:rPr>
        <w:br w:type="page"/>
      </w:r>
    </w:p>
    <w:p w:rsidR="008B1236" w:rsidRPr="00D74694" w:rsidRDefault="00B60A6C" w:rsidP="00D74694">
      <w:pPr>
        <w:pStyle w:val="Didascalia1"/>
        <w:keepNext/>
        <w:widowControl w:val="0"/>
        <w:spacing w:line="240" w:lineRule="auto"/>
        <w:jc w:val="center"/>
        <w:rPr>
          <w:rFonts w:ascii="Times New Roman" w:hAnsi="Times New Roman"/>
          <w:sz w:val="24"/>
          <w:szCs w:val="24"/>
        </w:rPr>
      </w:pPr>
      <w:r w:rsidRPr="00D74694">
        <w:rPr>
          <w:rFonts w:ascii="Times New Roman" w:hAnsi="Times New Roman"/>
          <w:sz w:val="24"/>
          <w:szCs w:val="24"/>
        </w:rPr>
        <w:t>Table 7</w:t>
      </w:r>
    </w:p>
    <w:p w:rsidR="008B1236" w:rsidRPr="00D74694" w:rsidRDefault="008225BC" w:rsidP="00D74694">
      <w:pPr>
        <w:widowControl w:val="0"/>
        <w:spacing w:line="240" w:lineRule="auto"/>
        <w:jc w:val="center"/>
        <w:rPr>
          <w:rFonts w:ascii="Times New Roman"/>
          <w:b/>
          <w:sz w:val="24"/>
          <w:szCs w:val="24"/>
        </w:rPr>
      </w:pPr>
      <w:r>
        <w:rPr>
          <w:rFonts w:ascii="Times New Roman"/>
          <w:b/>
          <w:sz w:val="24"/>
          <w:szCs w:val="24"/>
        </w:rPr>
        <w:t>Hausman – Taylor regressions</w:t>
      </w:r>
    </w:p>
    <w:p w:rsidR="008B1236" w:rsidRPr="00D74694" w:rsidRDefault="008B1236" w:rsidP="00D74694">
      <w:pPr>
        <w:widowControl w:val="0"/>
        <w:spacing w:line="240" w:lineRule="auto"/>
        <w:jc w:val="center"/>
        <w:rPr>
          <w:rFonts w:ascii="Times New Roman"/>
          <w:b/>
          <w:sz w:val="24"/>
          <w:szCs w:val="24"/>
        </w:rPr>
      </w:pPr>
    </w:p>
    <w:tbl>
      <w:tblPr>
        <w:tblW w:w="5516" w:type="pct"/>
        <w:jc w:val="center"/>
        <w:tblCellMar>
          <w:left w:w="75" w:type="dxa"/>
          <w:right w:w="75" w:type="dxa"/>
        </w:tblCellMar>
        <w:tblLook w:val="0000" w:firstRow="0" w:lastRow="0" w:firstColumn="0" w:lastColumn="0" w:noHBand="0" w:noVBand="0"/>
      </w:tblPr>
      <w:tblGrid>
        <w:gridCol w:w="3024"/>
        <w:gridCol w:w="1440"/>
        <w:gridCol w:w="1963"/>
        <w:gridCol w:w="2354"/>
        <w:gridCol w:w="2017"/>
      </w:tblGrid>
      <w:tr w:rsidR="008B1236" w:rsidRPr="00D74694" w:rsidTr="00A423DC">
        <w:trPr>
          <w:jc w:val="center"/>
        </w:trPr>
        <w:tc>
          <w:tcPr>
            <w:tcW w:w="1400" w:type="pct"/>
            <w:tcBorders>
              <w:top w:val="single" w:sz="6"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667" w:type="pct"/>
            <w:tcBorders>
              <w:top w:val="single" w:sz="6"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909" w:type="pct"/>
            <w:tcBorders>
              <w:top w:val="single" w:sz="6"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090" w:type="pct"/>
            <w:tcBorders>
              <w:top w:val="single" w:sz="6"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934" w:type="pct"/>
            <w:tcBorders>
              <w:top w:val="single" w:sz="6"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8B1236" w:rsidRPr="00D74694" w:rsidTr="00A423DC">
        <w:trPr>
          <w:jc w:val="center"/>
        </w:trPr>
        <w:tc>
          <w:tcPr>
            <w:tcW w:w="1400" w:type="pct"/>
            <w:tcBorders>
              <w:top w:val="nil"/>
              <w:left w:val="nil"/>
              <w:bottom w:val="single" w:sz="6" w:space="0" w:color="auto"/>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single" w:sz="6"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909" w:type="pct"/>
            <w:tcBorders>
              <w:top w:val="nil"/>
              <w:left w:val="nil"/>
              <w:bottom w:val="single" w:sz="6"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090" w:type="pct"/>
            <w:tcBorders>
              <w:top w:val="nil"/>
              <w:left w:val="nil"/>
              <w:bottom w:val="single" w:sz="6"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934" w:type="pct"/>
            <w:tcBorders>
              <w:top w:val="nil"/>
              <w:left w:val="nil"/>
              <w:bottom w:val="single" w:sz="6"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sz w:val="12"/>
                <w:szCs w:val="12"/>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sz w:val="10"/>
                <w:szCs w:val="10"/>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sz w:val="10"/>
                <w:szCs w:val="10"/>
              </w:rPr>
            </w:pPr>
          </w:p>
        </w:tc>
      </w:tr>
      <w:tr w:rsidR="008B1236" w:rsidRPr="00D74694" w:rsidTr="00A423DC">
        <w:trPr>
          <w:jc w:val="center"/>
        </w:trPr>
        <w:tc>
          <w:tcPr>
            <w:tcW w:w="1400" w:type="pct"/>
            <w:tcBorders>
              <w:top w:val="nil"/>
              <w:left w:val="nil"/>
              <w:bottom w:val="nil"/>
              <w:right w:val="nil"/>
            </w:tcBorders>
          </w:tcPr>
          <w:p w:rsidR="008B1236" w:rsidRPr="00D74694" w:rsidRDefault="008225BC" w:rsidP="00D74694">
            <w:pPr>
              <w:widowControl w:val="0"/>
              <w:autoSpaceDE w:val="0"/>
              <w:autoSpaceDN w:val="0"/>
              <w:adjustRightInd w:val="0"/>
              <w:spacing w:after="0" w:line="240" w:lineRule="auto"/>
              <w:rPr>
                <w:rFonts w:ascii="Times New Roman"/>
              </w:rPr>
            </w:pPr>
            <w:r>
              <w:rPr>
                <w:rFonts w:ascii="Times New Roman"/>
              </w:rPr>
              <w:t>L1.F</w:t>
            </w:r>
            <w:r w:rsidR="008B1236" w:rsidRPr="00D74694">
              <w:rPr>
                <w:rFonts w:ascii="Times New Roman"/>
              </w:rPr>
              <w:t>ood</w:t>
            </w:r>
          </w:p>
        </w:tc>
        <w:tc>
          <w:tcPr>
            <w:tcW w:w="667" w:type="pct"/>
            <w:tcBorders>
              <w:top w:val="nil"/>
              <w:left w:val="nil"/>
              <w:bottom w:val="nil"/>
              <w:right w:val="nil"/>
            </w:tcBorders>
          </w:tcPr>
          <w:p w:rsidR="008B1236"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B1236" w:rsidRPr="00D74694">
              <w:rPr>
                <w:rFonts w:ascii="Times New Roman"/>
              </w:rPr>
              <w:t>-147.026***</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-146.949***</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(2.614)</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(2.610)</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1090" w:type="pct"/>
            <w:tcBorders>
              <w:top w:val="nil"/>
              <w:left w:val="nil"/>
              <w:bottom w:val="nil"/>
              <w:right w:val="nil"/>
            </w:tcBorders>
          </w:tcPr>
          <w:p w:rsidR="008B1236"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B1236" w:rsidRPr="00D74694">
              <w:rPr>
                <w:rFonts w:ascii="Times New Roman"/>
              </w:rPr>
              <w:t xml:space="preserve">  -143.404***</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-143.385***</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(2.678)</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(2.672)</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-88.847***</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-76.694**</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-89.641***</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-93.632***</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(30.013)</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(36.235)</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(29.110)</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(33.384)</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667" w:type="pct"/>
            <w:tcBorders>
              <w:top w:val="nil"/>
              <w:left w:val="nil"/>
              <w:bottom w:val="nil"/>
              <w:right w:val="nil"/>
            </w:tcBorders>
          </w:tcPr>
          <w:p w:rsidR="008B1236"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B1236" w:rsidRPr="00D74694">
              <w:rPr>
                <w:rFonts w:ascii="Times New Roman"/>
              </w:rPr>
              <w:t xml:space="preserve"> -60.656**</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-50.586</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-29.841</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-33.593</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(30.113)</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(33.027)</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(28.579)</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(31.951)</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-42.313</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-30.990</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-55.959*</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-59.501*</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(33.579)</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(37.535)</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(30.045)</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(32.465)</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34.663</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45.364</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44.553</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40.782</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(37.791)</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(40.789)</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(38.000)</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(40.266)</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-19.048</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6.329</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(33.360)</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(28.488)</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-5.099</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-3.549</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-6.994</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-7.191</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(4.987)</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(6.025)</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(4.631)</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(5.522)</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-6.512</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-5.127</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1.280</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1.099</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(4.600)</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(5.497)</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(4.304)</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(5.196)</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-1.413</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0.111</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-7.268</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-7.493</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(5.227)</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(6.308)</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(4.628)</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(5.394)</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1.965</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3.441</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4.482</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4.249</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(5.348)</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(6.261)</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(4.993)</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(5.742)</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-2.357</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0.106</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(6.042)</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(5.450)</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Long-run average temperature</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4.867***</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4.845***</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4.536***</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4.506***</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(1.724)</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(1.715)</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(1.650)</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(1.655)</w:t>
            </w:r>
          </w:p>
          <w:p w:rsidR="008B1236" w:rsidRPr="00D74694" w:rsidRDefault="008B1236" w:rsidP="00D74694">
            <w:pPr>
              <w:widowControl w:val="0"/>
              <w:autoSpaceDE w:val="0"/>
              <w:autoSpaceDN w:val="0"/>
              <w:adjustRightInd w:val="0"/>
              <w:spacing w:after="0" w:line="240" w:lineRule="auto"/>
              <w:jc w:val="center"/>
              <w:rPr>
                <w:rFonts w:ascii="Times New Roman"/>
                <w:sz w:val="12"/>
                <w:szCs w:val="12"/>
              </w:rPr>
            </w:pP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Long-run average precipitation</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0.059**</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0.059**</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0.051**</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0.050**</w:t>
            </w:r>
          </w:p>
        </w:tc>
      </w:tr>
      <w:tr w:rsidR="008B1236" w:rsidRPr="00D74694" w:rsidTr="00A423DC">
        <w:trPr>
          <w:jc w:val="center"/>
        </w:trPr>
        <w:tc>
          <w:tcPr>
            <w:tcW w:w="1400"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rPr>
                <w:rFonts w:ascii="Times New Roman"/>
              </w:rPr>
            </w:pPr>
          </w:p>
        </w:tc>
        <w:tc>
          <w:tcPr>
            <w:tcW w:w="667"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(0.025)</w:t>
            </w:r>
          </w:p>
        </w:tc>
        <w:tc>
          <w:tcPr>
            <w:tcW w:w="909"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(0.025)</w:t>
            </w:r>
          </w:p>
        </w:tc>
        <w:tc>
          <w:tcPr>
            <w:tcW w:w="1090"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(0.023)</w:t>
            </w:r>
          </w:p>
        </w:tc>
        <w:tc>
          <w:tcPr>
            <w:tcW w:w="934"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(0.024)</w:t>
            </w:r>
          </w:p>
          <w:p w:rsidR="008B1236" w:rsidRPr="00D74694" w:rsidRDefault="008B1236" w:rsidP="00D74694">
            <w:pPr>
              <w:widowControl w:val="0"/>
              <w:autoSpaceDE w:val="0"/>
              <w:autoSpaceDN w:val="0"/>
              <w:adjustRightInd w:val="0"/>
              <w:spacing w:after="0" w:line="240" w:lineRule="auto"/>
              <w:jc w:val="center"/>
              <w:rPr>
                <w:rFonts w:ascii="Times New Roman"/>
                <w:sz w:val="6"/>
                <w:szCs w:val="6"/>
              </w:rPr>
            </w:pPr>
            <w:r w:rsidRPr="00D74694">
              <w:rPr>
                <w:rFonts w:ascii="Times New Roman"/>
                <w:sz w:val="6"/>
                <w:szCs w:val="6"/>
              </w:rPr>
              <w:t xml:space="preserve"> </w:t>
            </w:r>
          </w:p>
        </w:tc>
      </w:tr>
      <w:tr w:rsidR="008B1236" w:rsidRPr="00D74694" w:rsidTr="00A423DC">
        <w:trPr>
          <w:jc w:val="center"/>
        </w:trPr>
        <w:tc>
          <w:tcPr>
            <w:tcW w:w="1400" w:type="pct"/>
            <w:tcBorders>
              <w:top w:val="single" w:sz="4"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667" w:type="pct"/>
            <w:tcBorders>
              <w:top w:val="single" w:sz="4"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2,578</w:t>
            </w:r>
          </w:p>
        </w:tc>
        <w:tc>
          <w:tcPr>
            <w:tcW w:w="909" w:type="pct"/>
            <w:tcBorders>
              <w:top w:val="single" w:sz="4"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2,578</w:t>
            </w:r>
          </w:p>
        </w:tc>
        <w:tc>
          <w:tcPr>
            <w:tcW w:w="1090" w:type="pct"/>
            <w:tcBorders>
              <w:top w:val="single" w:sz="4"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2,580</w:t>
            </w:r>
          </w:p>
        </w:tc>
        <w:tc>
          <w:tcPr>
            <w:tcW w:w="934" w:type="pct"/>
            <w:tcBorders>
              <w:top w:val="single" w:sz="4" w:space="0" w:color="auto"/>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2,580</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934"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8B1236" w:rsidRPr="00D74694" w:rsidTr="00A423DC">
        <w:trPr>
          <w:jc w:val="center"/>
        </w:trPr>
        <w:tc>
          <w:tcPr>
            <w:tcW w:w="140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667"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909"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090" w:type="pct"/>
            <w:tcBorders>
              <w:top w:val="nil"/>
              <w:left w:val="nil"/>
              <w:bottom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934" w:type="pct"/>
            <w:tcBorders>
              <w:top w:val="nil"/>
              <w:left w:val="nil"/>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8B1236" w:rsidRPr="00D74694" w:rsidTr="00A423DC">
        <w:trPr>
          <w:jc w:val="center"/>
        </w:trPr>
        <w:tc>
          <w:tcPr>
            <w:tcW w:w="1400"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rPr>
                <w:rFonts w:ascii="Times New Roman"/>
              </w:rPr>
            </w:pPr>
            <w:r w:rsidRPr="00D74694">
              <w:rPr>
                <w:rFonts w:ascii="Times New Roman"/>
              </w:rPr>
              <w:t>Geographic controls</w:t>
            </w:r>
          </w:p>
        </w:tc>
        <w:tc>
          <w:tcPr>
            <w:tcW w:w="667"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909"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090"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934" w:type="pct"/>
            <w:tcBorders>
              <w:top w:val="nil"/>
              <w:left w:val="nil"/>
              <w:bottom w:val="single" w:sz="4" w:space="0" w:color="auto"/>
              <w:right w:val="nil"/>
            </w:tcBorders>
          </w:tcPr>
          <w:p w:rsidR="008B1236" w:rsidRPr="00D74694" w:rsidRDefault="008B1236"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bl>
    <w:p w:rsidR="008B1236" w:rsidRPr="00D74694" w:rsidRDefault="008B1236" w:rsidP="00D74694">
      <w:pPr>
        <w:widowControl w:val="0"/>
        <w:suppressAutoHyphens/>
        <w:autoSpaceDE w:val="0"/>
        <w:autoSpaceDN w:val="0"/>
        <w:spacing w:after="0" w:line="240" w:lineRule="auto"/>
        <w:ind w:left="-510" w:right="-510"/>
        <w:jc w:val="both"/>
        <w:textAlignment w:val="baseline"/>
        <w:rPr>
          <w:rFonts w:ascii="Times New Roman"/>
          <w:i/>
          <w:sz w:val="8"/>
          <w:szCs w:val="8"/>
        </w:rPr>
      </w:pPr>
    </w:p>
    <w:p w:rsidR="008B1236" w:rsidRPr="00D74694" w:rsidRDefault="008B1236" w:rsidP="00D74694">
      <w:pPr>
        <w:widowControl w:val="0"/>
        <w:suppressAutoHyphens/>
        <w:autoSpaceDE w:val="0"/>
        <w:autoSpaceDN w:val="0"/>
        <w:spacing w:after="0" w:line="240" w:lineRule="auto"/>
        <w:ind w:left="-510" w:right="-510"/>
        <w:jc w:val="both"/>
        <w:textAlignment w:val="baseline"/>
        <w:rPr>
          <w:rFonts w:ascii="Times New Roman" w:eastAsia="SimSun"/>
          <w:kern w:val="3"/>
          <w:sz w:val="20"/>
          <w:szCs w:val="20"/>
          <w:lang w:val="en-US" w:bidi="hi-IN"/>
        </w:rPr>
      </w:pPr>
      <w:r w:rsidRPr="00D74694">
        <w:rPr>
          <w:rFonts w:ascii="Times New Roman"/>
          <w:i/>
          <w:sz w:val="20"/>
          <w:szCs w:val="20"/>
        </w:rPr>
        <w:t xml:space="preserve">Notes: </w:t>
      </w:r>
      <w:r w:rsidRPr="00D74694">
        <w:rPr>
          <w:rFonts w:ascii="Times New Roman"/>
          <w:sz w:val="20"/>
          <w:szCs w:val="20"/>
        </w:rPr>
        <w:t>All specifications include wave dummies, region x year FE and month of interview dummies. All household controls are treated as time-varying endogenous variables. Geographic controls include population density and distances (in kms) to near</w:t>
      </w:r>
      <w:r w:rsidR="005A3547">
        <w:rPr>
          <w:rFonts w:ascii="Times New Roman"/>
          <w:sz w:val="20"/>
          <w:szCs w:val="20"/>
        </w:rPr>
        <w:t>est major road, population cent</w:t>
      </w:r>
      <w:r w:rsidRPr="00D74694">
        <w:rPr>
          <w:rFonts w:ascii="Times New Roman"/>
          <w:sz w:val="20"/>
          <w:szCs w:val="20"/>
        </w:rPr>
        <w:t>r</w:t>
      </w:r>
      <w:r w:rsidR="005A3547">
        <w:rPr>
          <w:rFonts w:ascii="Times New Roman"/>
          <w:sz w:val="20"/>
          <w:szCs w:val="20"/>
        </w:rPr>
        <w:t>e</w:t>
      </w:r>
      <w:r w:rsidRPr="00D74694">
        <w:rPr>
          <w:rFonts w:ascii="Times New Roman"/>
          <w:sz w:val="20"/>
          <w:szCs w:val="20"/>
        </w:rPr>
        <w:t>, market, border crossing, headquarter of residence; they are treated as time-invariant exogenous variables. ∆Food</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∆Cons</w:t>
      </w:r>
      <w:r w:rsidRPr="00D74694">
        <w:rPr>
          <w:rFonts w:ascii="Times New Roman" w:eastAsia="SimSun"/>
          <w:kern w:val="3"/>
          <w:sz w:val="20"/>
          <w:szCs w:val="20"/>
          <w:lang w:val="en-US" w:bidi="hi-IN"/>
        </w:rPr>
        <w:t xml:space="preserve"> is the between-wave percentage change in (ln) household per a.e consumption. L1.Food is lagged household per a.e. (ln) food consumption and is treated as endogenous.</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L1.Cons is lagged household per a.e. (ln) consumption and is treated as endogenous. </w:t>
      </w:r>
      <w:r w:rsidRPr="00D74694">
        <w:rPr>
          <w:rFonts w:ascii="Times New Roman"/>
          <w:sz w:val="20"/>
          <w:szCs w:val="20"/>
          <w:lang w:val="en-US"/>
        </w:rPr>
        <w:t xml:space="preserve">q1, q2, q3, q4 are food consumption quartiles in Columns (1) and (2) and total consumption quartiles in Columns (3) and (4); they are all treated as time-invariant, endogenous variables. </w:t>
      </w:r>
      <w:r w:rsidRPr="00D74694">
        <w:rPr>
          <w:rFonts w:ascii="Times New Roman" w:eastAsia="SimSun"/>
          <w:kern w:val="3"/>
          <w:sz w:val="20"/>
          <w:szCs w:val="20"/>
          <w:lang w:val="en-US" w:bidi="hi-IN"/>
        </w:rPr>
        <w:t xml:space="preserve">standard deviation, expressed in mm. Hot is a dummy with value 1 for households living in an area with above median long-run average monthly growing season temperature. All the weather variables, both time-varying and time-invariant, are treated as exogenous. </w:t>
      </w:r>
      <w:r w:rsidRPr="00D74694">
        <w:rPr>
          <w:rFonts w:ascii="Times New Roman"/>
          <w:sz w:val="20"/>
          <w:szCs w:val="20"/>
          <w:lang w:val="en-US"/>
        </w:rPr>
        <w:t xml:space="preserve">Standard errors are in parentheses and are clustered at the household level. </w:t>
      </w:r>
      <w:r w:rsidRPr="00D74694">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p w:rsidR="00A423DC" w:rsidRPr="00D74694" w:rsidRDefault="00A423DC" w:rsidP="00D74694">
      <w:pPr>
        <w:pStyle w:val="Didascalia"/>
        <w:keepNext/>
        <w:widowControl w:val="0"/>
        <w:jc w:val="center"/>
        <w:rPr>
          <w:rFonts w:ascii="Times New Roman"/>
          <w:b/>
          <w:bCs/>
          <w:i w:val="0"/>
          <w:color w:val="000000" w:themeColor="text1"/>
          <w:sz w:val="24"/>
          <w:szCs w:val="24"/>
        </w:rPr>
      </w:pPr>
      <w:r w:rsidRPr="00D74694">
        <w:rPr>
          <w:rFonts w:ascii="Times New Roman"/>
          <w:b/>
          <w:sz w:val="24"/>
          <w:szCs w:val="24"/>
        </w:rPr>
        <w:br w:type="page"/>
      </w:r>
      <w:r w:rsidRPr="00D74694">
        <w:rPr>
          <w:rFonts w:ascii="Times New Roman"/>
          <w:b/>
          <w:bCs/>
          <w:i w:val="0"/>
          <w:color w:val="000000" w:themeColor="text1"/>
          <w:sz w:val="24"/>
          <w:szCs w:val="24"/>
        </w:rPr>
        <w:t>Table 8</w:t>
      </w:r>
    </w:p>
    <w:p w:rsidR="00A423DC" w:rsidRPr="00D74694" w:rsidRDefault="00F212D2" w:rsidP="00D74694">
      <w:pPr>
        <w:keepNext/>
        <w:widowControl w:val="0"/>
        <w:jc w:val="center"/>
        <w:rPr>
          <w:rFonts w:ascii="Times New Roman"/>
          <w:b/>
          <w:bCs/>
          <w:color w:val="000000" w:themeColor="text1"/>
          <w:sz w:val="24"/>
          <w:szCs w:val="24"/>
        </w:rPr>
      </w:pPr>
      <w:r w:rsidRPr="00D74694">
        <w:rPr>
          <w:rFonts w:ascii="Times New Roman"/>
          <w:b/>
          <w:bCs/>
          <w:color w:val="000000" w:themeColor="text1"/>
          <w:sz w:val="24"/>
          <w:szCs w:val="24"/>
        </w:rPr>
        <w:t>Two-step D</w:t>
      </w:r>
      <w:r w:rsidR="008225BC">
        <w:rPr>
          <w:rFonts w:ascii="Times New Roman"/>
          <w:b/>
          <w:bCs/>
          <w:color w:val="000000" w:themeColor="text1"/>
          <w:sz w:val="24"/>
          <w:szCs w:val="24"/>
        </w:rPr>
        <w:t>ifference GMM</w:t>
      </w:r>
    </w:p>
    <w:p w:rsidR="00A423DC" w:rsidRPr="00D74694" w:rsidRDefault="00A423DC" w:rsidP="00D74694">
      <w:pPr>
        <w:widowControl w:val="0"/>
        <w:rPr>
          <w:rFonts w:ascii="Times New Roman"/>
          <w:color w:val="000000" w:themeColor="text1"/>
          <w:sz w:val="2"/>
          <w:szCs w:val="2"/>
        </w:rPr>
      </w:pPr>
    </w:p>
    <w:tbl>
      <w:tblPr>
        <w:tblW w:w="11128" w:type="dxa"/>
        <w:jc w:val="center"/>
        <w:tblLayout w:type="fixed"/>
        <w:tblCellMar>
          <w:left w:w="75" w:type="dxa"/>
          <w:right w:w="75" w:type="dxa"/>
        </w:tblCellMar>
        <w:tblLook w:val="0000" w:firstRow="0" w:lastRow="0" w:firstColumn="0" w:lastColumn="0" w:noHBand="0" w:noVBand="0"/>
      </w:tblPr>
      <w:tblGrid>
        <w:gridCol w:w="4216"/>
        <w:gridCol w:w="1728"/>
        <w:gridCol w:w="1728"/>
        <w:gridCol w:w="1728"/>
        <w:gridCol w:w="1728"/>
      </w:tblGrid>
      <w:tr w:rsidR="00A423DC" w:rsidRPr="00D74694" w:rsidTr="00A423DC">
        <w:trPr>
          <w:jc w:val="center"/>
        </w:trPr>
        <w:tc>
          <w:tcPr>
            <w:tcW w:w="4216" w:type="dxa"/>
            <w:tcBorders>
              <w:top w:val="single" w:sz="6"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1728" w:type="dxa"/>
            <w:tcBorders>
              <w:top w:val="single" w:sz="6"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1728" w:type="dxa"/>
            <w:tcBorders>
              <w:top w:val="single" w:sz="6"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A423DC" w:rsidRPr="00D74694" w:rsidTr="00A423DC">
        <w:trPr>
          <w:jc w:val="center"/>
        </w:trPr>
        <w:tc>
          <w:tcPr>
            <w:tcW w:w="4216" w:type="dxa"/>
            <w:tcBorders>
              <w:top w:val="nil"/>
              <w:left w:val="nil"/>
              <w:bottom w:val="single" w:sz="6" w:space="0" w:color="auto"/>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6"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1728" w:type="dxa"/>
            <w:tcBorders>
              <w:top w:val="nil"/>
              <w:left w:val="nil"/>
              <w:bottom w:val="single" w:sz="6"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sz w:val="12"/>
                <w:szCs w:val="12"/>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A423DC"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423DC" w:rsidRPr="00D74694">
              <w:rPr>
                <w:rFonts w:ascii="Times New Roman"/>
              </w:rPr>
              <w:t xml:space="preserve"> -152.716***</w:t>
            </w:r>
          </w:p>
        </w:tc>
        <w:tc>
          <w:tcPr>
            <w:tcW w:w="1728" w:type="dxa"/>
            <w:tcBorders>
              <w:top w:val="nil"/>
              <w:left w:val="nil"/>
              <w:bottom w:val="nil"/>
              <w:right w:val="nil"/>
            </w:tcBorders>
          </w:tcPr>
          <w:p w:rsidR="00A423DC"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423DC" w:rsidRPr="00D74694">
              <w:rPr>
                <w:rFonts w:ascii="Times New Roman"/>
              </w:rPr>
              <w:t xml:space="preserve"> -153.733***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(11.704)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(11.313)</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-157.989***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-157.393***</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(10.280)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(10.121)</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-88.441**</w:t>
            </w:r>
          </w:p>
        </w:tc>
        <w:tc>
          <w:tcPr>
            <w:tcW w:w="1728" w:type="dxa"/>
            <w:tcBorders>
              <w:top w:val="nil"/>
              <w:left w:val="nil"/>
              <w:bottom w:val="nil"/>
              <w:right w:val="nil"/>
            </w:tcBorders>
          </w:tcPr>
          <w:p w:rsidR="00A423DC"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423DC" w:rsidRPr="00D74694">
              <w:rPr>
                <w:rFonts w:ascii="Times New Roman"/>
              </w:rPr>
              <w:t xml:space="preserve"> -84.788**</w:t>
            </w:r>
          </w:p>
        </w:tc>
        <w:tc>
          <w:tcPr>
            <w:tcW w:w="1728" w:type="dxa"/>
            <w:tcBorders>
              <w:top w:val="nil"/>
              <w:left w:val="nil"/>
              <w:bottom w:val="nil"/>
              <w:right w:val="nil"/>
            </w:tcBorders>
          </w:tcPr>
          <w:p w:rsidR="00A423DC"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423DC" w:rsidRPr="00D74694">
              <w:rPr>
                <w:rFonts w:ascii="Times New Roman"/>
              </w:rPr>
              <w:t xml:space="preserve">  -98.758***</w:t>
            </w:r>
          </w:p>
        </w:tc>
        <w:tc>
          <w:tcPr>
            <w:tcW w:w="1728" w:type="dxa"/>
            <w:tcBorders>
              <w:top w:val="nil"/>
              <w:left w:val="nil"/>
              <w:bottom w:val="nil"/>
              <w:right w:val="nil"/>
            </w:tcBorders>
          </w:tcPr>
          <w:p w:rsidR="00A423DC"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423DC" w:rsidRPr="00D74694">
              <w:rPr>
                <w:rFonts w:ascii="Times New Roman"/>
              </w:rPr>
              <w:t xml:space="preserve"> -108.715***</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(35.775)</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(39.591)</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(34.710)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(36.465)</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-57.680**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-50.563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-25.903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-35.094</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(27.843)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(33.025)</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(26.424)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(30.788)</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-29.982</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-22.273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-33.952</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-47.525</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(30.635)</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(36.034)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(25.693)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(29.756)</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21.015</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27.329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39.872</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24.869</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(39.033)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(40.966)</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(35.674)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(38.896)</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Hot ∆Temp</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-8.900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23.121</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(28.847)</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(26.608)</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-5.009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-4.104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-8.213*</w:t>
            </w:r>
          </w:p>
        </w:tc>
        <w:tc>
          <w:tcPr>
            <w:tcW w:w="1728" w:type="dxa"/>
            <w:tcBorders>
              <w:top w:val="nil"/>
              <w:left w:val="nil"/>
              <w:bottom w:val="nil"/>
              <w:right w:val="nil"/>
            </w:tcBorders>
          </w:tcPr>
          <w:p w:rsidR="00A423DC"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423DC" w:rsidRPr="00D74694">
              <w:rPr>
                <w:rFonts w:ascii="Times New Roman"/>
              </w:rPr>
              <w:t>-10.711**</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(4.478)</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(5.329)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(4.234)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(4.868)</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-7.972**</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-7.097</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-0.228</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-2.372</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(3.993)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(4.617)</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(3.450)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(4.238)</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-2.846</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-1.643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-4.713</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-8.160*</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(4.664)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(5.902)</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(3.649)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(4.725)</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1.359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2.179</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0.881</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-2.430</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(4.660)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(5.434)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(4.414)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(5.122)</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-1.150</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4.701</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(4.482)</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(4.050)</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21.614</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41.019</w:t>
            </w:r>
          </w:p>
        </w:tc>
      </w:tr>
      <w:tr w:rsidR="00A423DC" w:rsidRPr="00D74694" w:rsidTr="00A423DC">
        <w:trPr>
          <w:jc w:val="center"/>
        </w:trPr>
        <w:tc>
          <w:tcPr>
            <w:tcW w:w="4216"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(24.543)</w:t>
            </w: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(29.192)</w:t>
            </w:r>
          </w:p>
          <w:p w:rsidR="00A423DC" w:rsidRPr="00D74694" w:rsidRDefault="00A423DC" w:rsidP="00D74694">
            <w:pPr>
              <w:widowControl w:val="0"/>
              <w:autoSpaceDE w:val="0"/>
              <w:autoSpaceDN w:val="0"/>
              <w:adjustRightInd w:val="0"/>
              <w:spacing w:after="0" w:line="240" w:lineRule="auto"/>
              <w:jc w:val="center"/>
              <w:rPr>
                <w:rFonts w:ascii="Times New Roman"/>
                <w:sz w:val="12"/>
                <w:szCs w:val="12"/>
              </w:rPr>
            </w:pPr>
          </w:p>
        </w:tc>
      </w:tr>
      <w:tr w:rsidR="00A423DC" w:rsidRPr="00D74694" w:rsidTr="00A423DC">
        <w:trPr>
          <w:jc w:val="center"/>
        </w:trPr>
        <w:tc>
          <w:tcPr>
            <w:tcW w:w="4216" w:type="dxa"/>
            <w:tcBorders>
              <w:top w:val="single" w:sz="4"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1,581</w:t>
            </w:r>
          </w:p>
        </w:tc>
        <w:tc>
          <w:tcPr>
            <w:tcW w:w="1728" w:type="dxa"/>
            <w:tcBorders>
              <w:top w:val="single" w:sz="4"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1,581</w:t>
            </w:r>
          </w:p>
        </w:tc>
        <w:tc>
          <w:tcPr>
            <w:tcW w:w="1728" w:type="dxa"/>
            <w:tcBorders>
              <w:top w:val="single" w:sz="4"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1,582</w:t>
            </w:r>
          </w:p>
        </w:tc>
        <w:tc>
          <w:tcPr>
            <w:tcW w:w="1728" w:type="dxa"/>
            <w:tcBorders>
              <w:top w:val="single" w:sz="4" w:space="0" w:color="auto"/>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1,582</w:t>
            </w:r>
          </w:p>
        </w:tc>
      </w:tr>
      <w:tr w:rsidR="00A423DC" w:rsidRPr="00D74694" w:rsidTr="00A423DC">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A423DC" w:rsidRPr="00D74694" w:rsidTr="00A423DC">
        <w:tblPrEx>
          <w:tblBorders>
            <w:bottom w:val="single" w:sz="6" w:space="0" w:color="auto"/>
          </w:tblBorders>
        </w:tblPrEx>
        <w:trPr>
          <w:jc w:val="center"/>
        </w:trPr>
        <w:tc>
          <w:tcPr>
            <w:tcW w:w="4216"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A423DC" w:rsidRPr="00D74694" w:rsidTr="00A423DC">
        <w:tblPrEx>
          <w:tblBorders>
            <w:bottom w:val="single" w:sz="6" w:space="0" w:color="auto"/>
          </w:tblBorders>
        </w:tblPrEx>
        <w:trPr>
          <w:jc w:val="center"/>
        </w:trPr>
        <w:tc>
          <w:tcPr>
            <w:tcW w:w="4216"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rPr>
              <w:t>Hansen – J test (p)</w:t>
            </w: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0.247</w:t>
            </w: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0.238</w:t>
            </w: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0.277</w:t>
            </w:r>
          </w:p>
        </w:tc>
        <w:tc>
          <w:tcPr>
            <w:tcW w:w="1728" w:type="dxa"/>
            <w:tcBorders>
              <w:top w:val="nil"/>
              <w:left w:val="nil"/>
              <w:bottom w:val="single" w:sz="4" w:space="0" w:color="auto"/>
              <w:right w:val="nil"/>
            </w:tcBorders>
          </w:tcPr>
          <w:p w:rsidR="00A423DC" w:rsidRPr="00D74694" w:rsidRDefault="00A423DC" w:rsidP="00D74694">
            <w:pPr>
              <w:widowControl w:val="0"/>
              <w:autoSpaceDE w:val="0"/>
              <w:autoSpaceDN w:val="0"/>
              <w:adjustRightInd w:val="0"/>
              <w:spacing w:after="0" w:line="240" w:lineRule="auto"/>
              <w:jc w:val="center"/>
              <w:rPr>
                <w:rFonts w:ascii="Times New Roman"/>
              </w:rPr>
            </w:pPr>
            <w:r w:rsidRPr="00D74694">
              <w:rPr>
                <w:rFonts w:ascii="Times New Roman"/>
              </w:rPr>
              <w:t>0.339</w:t>
            </w:r>
          </w:p>
          <w:p w:rsidR="00A423DC" w:rsidRPr="00D74694" w:rsidRDefault="00A423DC" w:rsidP="00D74694">
            <w:pPr>
              <w:widowControl w:val="0"/>
              <w:autoSpaceDE w:val="0"/>
              <w:autoSpaceDN w:val="0"/>
              <w:adjustRightInd w:val="0"/>
              <w:spacing w:after="0" w:line="240" w:lineRule="auto"/>
              <w:jc w:val="center"/>
              <w:rPr>
                <w:rFonts w:ascii="Times New Roman"/>
                <w:sz w:val="8"/>
                <w:szCs w:val="8"/>
              </w:rPr>
            </w:pPr>
          </w:p>
        </w:tc>
      </w:tr>
      <w:tr w:rsidR="00A423DC" w:rsidRPr="00D74694" w:rsidTr="00A423DC">
        <w:tblPrEx>
          <w:tblBorders>
            <w:bottom w:val="single" w:sz="6" w:space="0" w:color="auto"/>
          </w:tblBorders>
        </w:tblPrEx>
        <w:trPr>
          <w:jc w:val="center"/>
        </w:trPr>
        <w:tc>
          <w:tcPr>
            <w:tcW w:w="11128" w:type="dxa"/>
            <w:gridSpan w:val="5"/>
            <w:tcBorders>
              <w:top w:val="nil"/>
              <w:left w:val="nil"/>
              <w:bottom w:val="single" w:sz="6" w:space="0" w:color="auto"/>
            </w:tcBorders>
          </w:tcPr>
          <w:p w:rsidR="00A423DC" w:rsidRPr="00D74694" w:rsidRDefault="00A423DC"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year FE and month of interview dummies. Region x time FE are used as additional instruments. Household controls include household size, squared household size, age of the household head, squared age of the household head, gender of the household head, number of infants, adult education level (all treated as endogenous) and two idiosyncratic shocks: illness and death of a household member, which are treated as exogenous. ∆Food</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∆Cons</w:t>
            </w:r>
            <w:r w:rsidRPr="00D74694">
              <w:rPr>
                <w:rFonts w:ascii="Times New Roman" w:eastAsia="SimSun"/>
                <w:kern w:val="3"/>
                <w:sz w:val="20"/>
                <w:szCs w:val="20"/>
                <w:lang w:val="en-US" w:bidi="hi-IN"/>
              </w:rPr>
              <w:t xml:space="preserve"> is the between-wave percentage change in (ln) household per a.e consumption. L1.Food is lagged household per a.e. (ln) food consumption and is treated as endogenous.</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L1.Cons is lagged household per a.e. (ln) consumption and is treated as endogenous. </w:t>
            </w:r>
            <w:r w:rsidRPr="00D74694">
              <w:rPr>
                <w:rFonts w:ascii="Times New Roman"/>
                <w:sz w:val="20"/>
                <w:szCs w:val="20"/>
                <w:lang w:val="en-US"/>
              </w:rPr>
              <w:t xml:space="preserve">q1, q2, q3, q4 are initial food consumption quartiles in Columns (1) and (2) and initial total consumption quartiles in Columns (3) and (4).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Weather variables and the vegetation time series variables are treated as exogenous. </w:t>
            </w:r>
            <w:r w:rsidRPr="00D74694">
              <w:rPr>
                <w:rFonts w:ascii="Times New Roman"/>
                <w:sz w:val="20"/>
                <w:szCs w:val="20"/>
                <w:lang w:val="en-US"/>
              </w:rPr>
              <w:t xml:space="preserve">Robust standard errors are in parentheses and are corrected using Windmeijer’s procedure. </w:t>
            </w:r>
            <w:r w:rsidRPr="00D74694">
              <w:rPr>
                <w:rFonts w:ascii="Times New Roman"/>
                <w:i/>
                <w:sz w:val="20"/>
                <w:szCs w:val="20"/>
                <w:lang w:val="en-US"/>
              </w:rPr>
              <w:t xml:space="preserve"> </w:t>
            </w:r>
          </w:p>
          <w:p w:rsidR="00A423DC" w:rsidRPr="00D74694" w:rsidRDefault="00A423DC" w:rsidP="00D74694">
            <w:pPr>
              <w:widowControl w:val="0"/>
              <w:autoSpaceDE w:val="0"/>
              <w:autoSpaceDN w:val="0"/>
              <w:adjustRightInd w:val="0"/>
              <w:spacing w:after="0" w:line="240" w:lineRule="auto"/>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873585" w:rsidRPr="00D74694" w:rsidRDefault="00873585" w:rsidP="00D74694">
      <w:pPr>
        <w:keepNext/>
        <w:widowControl w:val="0"/>
        <w:jc w:val="center"/>
        <w:rPr>
          <w:rFonts w:ascii="Times New Roman"/>
          <w:b/>
          <w:bCs/>
          <w:sz w:val="24"/>
          <w:szCs w:val="24"/>
        </w:rPr>
      </w:pPr>
      <w:r w:rsidRPr="00D74694">
        <w:rPr>
          <w:rFonts w:ascii="Times New Roman"/>
          <w:b/>
          <w:bCs/>
          <w:sz w:val="24"/>
          <w:szCs w:val="24"/>
        </w:rPr>
        <w:t>Table 9</w:t>
      </w:r>
    </w:p>
    <w:p w:rsidR="00873585" w:rsidRPr="00D74694" w:rsidRDefault="00873585" w:rsidP="00D74694">
      <w:pPr>
        <w:widowControl w:val="0"/>
        <w:jc w:val="center"/>
        <w:rPr>
          <w:rFonts w:ascii="Times New Roman"/>
          <w:b/>
          <w:sz w:val="24"/>
          <w:szCs w:val="24"/>
        </w:rPr>
      </w:pPr>
      <w:r w:rsidRPr="00D74694">
        <w:rPr>
          <w:rFonts w:ascii="Times New Roman"/>
          <w:b/>
          <w:sz w:val="24"/>
          <w:szCs w:val="24"/>
        </w:rPr>
        <w:t>FE initial quartile regressions – Only coastal areas</w:t>
      </w:r>
    </w:p>
    <w:tbl>
      <w:tblPr>
        <w:tblW w:w="7556" w:type="dxa"/>
        <w:jc w:val="center"/>
        <w:tblLayout w:type="fixed"/>
        <w:tblCellMar>
          <w:left w:w="75" w:type="dxa"/>
          <w:right w:w="75" w:type="dxa"/>
        </w:tblCellMar>
        <w:tblLook w:val="0000" w:firstRow="0" w:lastRow="0" w:firstColumn="0" w:lastColumn="0" w:noHBand="0" w:noVBand="0"/>
      </w:tblPr>
      <w:tblGrid>
        <w:gridCol w:w="4100"/>
        <w:gridCol w:w="1728"/>
        <w:gridCol w:w="1685"/>
        <w:gridCol w:w="43"/>
      </w:tblGrid>
      <w:tr w:rsidR="00873585" w:rsidRPr="00D74694" w:rsidTr="00873585">
        <w:trPr>
          <w:jc w:val="center"/>
        </w:trPr>
        <w:tc>
          <w:tcPr>
            <w:tcW w:w="4100" w:type="dxa"/>
            <w:tcBorders>
              <w:top w:val="single" w:sz="6"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1728" w:type="dxa"/>
            <w:tcBorders>
              <w:top w:val="single" w:sz="6"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gridSpan w:val="2"/>
            <w:tcBorders>
              <w:top w:val="single" w:sz="6"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873585" w:rsidRPr="00D74694" w:rsidTr="00873585">
        <w:trPr>
          <w:jc w:val="center"/>
        </w:trPr>
        <w:tc>
          <w:tcPr>
            <w:tcW w:w="4100"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gridSpan w:val="2"/>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sz w:val="12"/>
                <w:szCs w:val="12"/>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-155.109***</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(2.946)</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p w:rsidR="00873585" w:rsidRPr="00D74694" w:rsidRDefault="00873585" w:rsidP="00D74694">
            <w:pPr>
              <w:widowControl w:val="0"/>
              <w:autoSpaceDE w:val="0"/>
              <w:autoSpaceDN w:val="0"/>
              <w:adjustRightInd w:val="0"/>
              <w:spacing w:after="0" w:line="240" w:lineRule="auto"/>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-152.871***</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(2.954)</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-77.565***</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-50.576**</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(22.106)</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(21.606)</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-46.518**</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-11.107</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(20.681)</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(22.055)</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-54.882**</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-30.625</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(23.551)</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(22.380)</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16.281</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36.734**</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(18.979)</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(18.700)</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-11.276**</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-9.546**</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(5.172)</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(4.744)</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-3.327</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2.941</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(4.616)</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(4.684)</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-3.423</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-2.164</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(4.763)</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(4.817)</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4.938</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10.672**</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(4.956)</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(4.910)</w:t>
            </w:r>
          </w:p>
        </w:tc>
      </w:tr>
      <w:tr w:rsidR="00873585" w:rsidRPr="00D74694" w:rsidTr="00873585">
        <w:trPr>
          <w:jc w:val="center"/>
        </w:trPr>
        <w:tc>
          <w:tcPr>
            <w:tcW w:w="4100" w:type="dxa"/>
            <w:tcBorders>
              <w:top w:val="single" w:sz="4"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1,022</w:t>
            </w:r>
          </w:p>
        </w:tc>
        <w:tc>
          <w:tcPr>
            <w:tcW w:w="1728" w:type="dxa"/>
            <w:gridSpan w:val="2"/>
            <w:tcBorders>
              <w:top w:val="single" w:sz="4"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1,024</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0.572</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0.547</w:t>
            </w:r>
          </w:p>
        </w:tc>
      </w:tr>
      <w:tr w:rsidR="00873585" w:rsidRPr="00D74694" w:rsidTr="00873585">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873585" w:rsidRPr="00D74694" w:rsidTr="00873585">
        <w:tblPrEx>
          <w:tblBorders>
            <w:bottom w:val="single" w:sz="6" w:space="0" w:color="auto"/>
          </w:tblBorders>
        </w:tblPrEx>
        <w:trPr>
          <w:jc w:val="center"/>
        </w:trPr>
        <w:tc>
          <w:tcPr>
            <w:tcW w:w="4100"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gridSpan w:val="2"/>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873585" w:rsidRPr="00D74694" w:rsidTr="00873585">
        <w:tblPrEx>
          <w:tblBorders>
            <w:bottom w:val="single" w:sz="6" w:space="0" w:color="auto"/>
          </w:tblBorders>
        </w:tblPrEx>
        <w:trPr>
          <w:jc w:val="center"/>
        </w:trPr>
        <w:tc>
          <w:tcPr>
            <w:tcW w:w="4100"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rPr>
                <w:rFonts w:ascii="Times New Roman"/>
                <w:sz w:val="4"/>
                <w:szCs w:val="4"/>
              </w:rPr>
            </w:pPr>
          </w:p>
        </w:tc>
        <w:tc>
          <w:tcPr>
            <w:tcW w:w="1728"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sz w:val="4"/>
                <w:szCs w:val="4"/>
              </w:rPr>
            </w:pPr>
          </w:p>
        </w:tc>
        <w:tc>
          <w:tcPr>
            <w:tcW w:w="1728" w:type="dxa"/>
            <w:gridSpan w:val="2"/>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sz w:val="4"/>
                <w:szCs w:val="4"/>
              </w:rPr>
            </w:pPr>
          </w:p>
        </w:tc>
      </w:tr>
      <w:tr w:rsidR="00873585" w:rsidRPr="00D74694" w:rsidTr="00873585">
        <w:tblPrEx>
          <w:tblBorders>
            <w:bottom w:val="single" w:sz="6" w:space="0" w:color="auto"/>
          </w:tblBorders>
        </w:tblPrEx>
        <w:trPr>
          <w:gridAfter w:val="1"/>
          <w:wAfter w:w="43" w:type="dxa"/>
          <w:trHeight w:val="3496"/>
          <w:jc w:val="center"/>
        </w:trPr>
        <w:tc>
          <w:tcPr>
            <w:tcW w:w="7513" w:type="dxa"/>
            <w:gridSpan w:val="3"/>
            <w:tcBorders>
              <w:top w:val="nil"/>
              <w:left w:val="nil"/>
              <w:bottom w:val="single" w:sz="6" w:space="0" w:color="auto"/>
            </w:tcBorders>
          </w:tcPr>
          <w:p w:rsidR="00873585" w:rsidRPr="00D74694" w:rsidRDefault="00873585"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∆Cons</w:t>
            </w:r>
            <w:r w:rsidRPr="00D74694">
              <w:rPr>
                <w:rFonts w:ascii="Times New Roman" w:eastAsia="SimSun"/>
                <w:kern w:val="3"/>
                <w:sz w:val="20"/>
                <w:szCs w:val="20"/>
                <w:lang w:val="en-US" w:bidi="hi-IN"/>
              </w:rPr>
              <w:t xml:space="preserve"> is the between-wave percentage change in (ln) household per a.e consumption. 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L1.Cons is lagged household per a.e. (ln) consumption. </w:t>
            </w:r>
            <w:r w:rsidRPr="00D74694">
              <w:rPr>
                <w:rFonts w:ascii="Times New Roman"/>
                <w:sz w:val="20"/>
                <w:szCs w:val="20"/>
                <w:lang w:val="en-US"/>
              </w:rPr>
              <w:t xml:space="preserve">q1, q2, q3, q4 are initial food consumption quartiles in Column (1) and initial total consumption quartiles in Column (2).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p>
          <w:p w:rsidR="00873585" w:rsidRPr="00D74694" w:rsidRDefault="00873585" w:rsidP="00D74694">
            <w:pPr>
              <w:widowControl w:val="0"/>
              <w:tabs>
                <w:tab w:val="left" w:pos="4515"/>
              </w:tabs>
              <w:autoSpaceDE w:val="0"/>
              <w:autoSpaceDN w:val="0"/>
              <w:adjustRightInd w:val="0"/>
              <w:spacing w:after="0" w:line="240" w:lineRule="auto"/>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r w:rsidRPr="00D74694">
              <w:rPr>
                <w:rFonts w:ascii="Times New Roman" w:eastAsia="SimSun"/>
                <w:kern w:val="3"/>
                <w:sz w:val="20"/>
                <w:szCs w:val="20"/>
                <w:lang w:val="en-US" w:bidi="hi-IN"/>
              </w:rPr>
              <w:tab/>
            </w:r>
          </w:p>
        </w:tc>
      </w:tr>
    </w:tbl>
    <w:p w:rsidR="00873585" w:rsidRPr="00D74694" w:rsidRDefault="00873585" w:rsidP="00D74694">
      <w:pPr>
        <w:widowControl w:val="0"/>
        <w:autoSpaceDE w:val="0"/>
        <w:autoSpaceDN w:val="0"/>
        <w:adjustRightInd w:val="0"/>
        <w:spacing w:after="0" w:line="240" w:lineRule="auto"/>
        <w:rPr>
          <w:rFonts w:ascii="Times New Roman"/>
          <w:sz w:val="24"/>
          <w:szCs w:val="24"/>
        </w:rPr>
      </w:pPr>
    </w:p>
    <w:p w:rsidR="00873585" w:rsidRPr="00D74694" w:rsidRDefault="00873585" w:rsidP="00D74694">
      <w:pPr>
        <w:widowControl w:val="0"/>
        <w:autoSpaceDE w:val="0"/>
        <w:autoSpaceDN w:val="0"/>
        <w:adjustRightInd w:val="0"/>
        <w:spacing w:after="0" w:line="360" w:lineRule="auto"/>
        <w:jc w:val="center"/>
        <w:rPr>
          <w:rFonts w:ascii="Times New Roman"/>
          <w:b/>
          <w:sz w:val="24"/>
          <w:szCs w:val="24"/>
        </w:rPr>
      </w:pPr>
    </w:p>
    <w:p w:rsidR="00873585" w:rsidRPr="00D74694" w:rsidRDefault="00873585" w:rsidP="00D74694">
      <w:pPr>
        <w:widowControl w:val="0"/>
        <w:jc w:val="center"/>
        <w:rPr>
          <w:rFonts w:ascii="Times New Roman"/>
          <w:b/>
          <w:sz w:val="24"/>
          <w:szCs w:val="24"/>
        </w:rPr>
      </w:pPr>
      <w:r w:rsidRPr="00D74694">
        <w:rPr>
          <w:rFonts w:ascii="Times New Roman"/>
          <w:b/>
          <w:sz w:val="24"/>
          <w:szCs w:val="24"/>
        </w:rPr>
        <w:br w:type="page"/>
      </w:r>
      <w:r w:rsidRPr="00D74694">
        <w:rPr>
          <w:rFonts w:ascii="Times New Roman"/>
          <w:b/>
          <w:bCs/>
          <w:sz w:val="24"/>
          <w:szCs w:val="24"/>
        </w:rPr>
        <w:t xml:space="preserve">Table </w:t>
      </w:r>
      <w:r w:rsidRPr="00D74694">
        <w:rPr>
          <w:rFonts w:ascii="Times New Roman"/>
          <w:b/>
          <w:bCs/>
          <w:sz w:val="24"/>
          <w:szCs w:val="24"/>
        </w:rPr>
        <w:fldChar w:fldCharType="begin"/>
      </w:r>
      <w:r w:rsidRPr="00D74694">
        <w:rPr>
          <w:rFonts w:ascii="Times New Roman"/>
          <w:b/>
          <w:bCs/>
          <w:sz w:val="24"/>
          <w:szCs w:val="24"/>
        </w:rPr>
        <w:instrText xml:space="preserve"> SEQ Table \* ARABIC </w:instrText>
      </w:r>
      <w:r w:rsidRPr="00D74694">
        <w:rPr>
          <w:rFonts w:ascii="Times New Roman"/>
          <w:b/>
          <w:bCs/>
          <w:sz w:val="24"/>
          <w:szCs w:val="24"/>
        </w:rPr>
        <w:fldChar w:fldCharType="separate"/>
      </w:r>
      <w:r w:rsidRPr="00D74694">
        <w:rPr>
          <w:rFonts w:ascii="Times New Roman"/>
          <w:b/>
          <w:bCs/>
          <w:noProof/>
          <w:sz w:val="24"/>
          <w:szCs w:val="24"/>
        </w:rPr>
        <w:t>1</w:t>
      </w:r>
      <w:r w:rsidRPr="00D74694">
        <w:rPr>
          <w:rFonts w:ascii="Times New Roman"/>
          <w:b/>
          <w:bCs/>
          <w:sz w:val="24"/>
          <w:szCs w:val="24"/>
        </w:rPr>
        <w:fldChar w:fldCharType="end"/>
      </w:r>
      <w:r w:rsidRPr="00D74694">
        <w:rPr>
          <w:rFonts w:ascii="Times New Roman"/>
          <w:b/>
          <w:bCs/>
          <w:sz w:val="24"/>
          <w:szCs w:val="24"/>
        </w:rPr>
        <w:t>0</w:t>
      </w:r>
    </w:p>
    <w:p w:rsidR="00873585" w:rsidRPr="00D74694" w:rsidRDefault="00873585" w:rsidP="00D74694">
      <w:pPr>
        <w:widowControl w:val="0"/>
        <w:jc w:val="center"/>
        <w:rPr>
          <w:rFonts w:ascii="Times New Roman"/>
          <w:b/>
          <w:sz w:val="24"/>
          <w:szCs w:val="24"/>
        </w:rPr>
      </w:pPr>
      <w:r w:rsidRPr="00D74694">
        <w:rPr>
          <w:rFonts w:ascii="Times New Roman"/>
          <w:b/>
          <w:sz w:val="24"/>
          <w:szCs w:val="24"/>
        </w:rPr>
        <w:t>FE quartile regressions – Only inlands</w:t>
      </w:r>
    </w:p>
    <w:p w:rsidR="00873585" w:rsidRPr="00D74694" w:rsidRDefault="00873585" w:rsidP="00D74694">
      <w:pPr>
        <w:widowControl w:val="0"/>
        <w:jc w:val="center"/>
        <w:rPr>
          <w:rFonts w:ascii="Times New Roman"/>
          <w:b/>
          <w:sz w:val="8"/>
          <w:szCs w:val="8"/>
        </w:rPr>
      </w:pPr>
    </w:p>
    <w:tbl>
      <w:tblPr>
        <w:tblW w:w="7655" w:type="dxa"/>
        <w:jc w:val="center"/>
        <w:tblLayout w:type="fixed"/>
        <w:tblCellMar>
          <w:left w:w="75" w:type="dxa"/>
          <w:right w:w="75" w:type="dxa"/>
        </w:tblCellMar>
        <w:tblLook w:val="0000" w:firstRow="0" w:lastRow="0" w:firstColumn="0" w:lastColumn="0" w:noHBand="0" w:noVBand="0"/>
      </w:tblPr>
      <w:tblGrid>
        <w:gridCol w:w="2403"/>
        <w:gridCol w:w="1984"/>
        <w:gridCol w:w="3223"/>
        <w:gridCol w:w="45"/>
      </w:tblGrid>
      <w:tr w:rsidR="00873585" w:rsidRPr="00D74694" w:rsidTr="00873585">
        <w:trPr>
          <w:gridAfter w:val="1"/>
          <w:wAfter w:w="45" w:type="dxa"/>
          <w:jc w:val="center"/>
        </w:trPr>
        <w:tc>
          <w:tcPr>
            <w:tcW w:w="2403" w:type="dxa"/>
            <w:tcBorders>
              <w:top w:val="single" w:sz="6"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1984" w:type="dxa"/>
            <w:tcBorders>
              <w:top w:val="single" w:sz="6"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3223" w:type="dxa"/>
            <w:tcBorders>
              <w:top w:val="single" w:sz="6"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873585" w:rsidRPr="00D74694" w:rsidTr="00873585">
        <w:trPr>
          <w:gridAfter w:val="1"/>
          <w:wAfter w:w="45" w:type="dxa"/>
          <w:jc w:val="center"/>
        </w:trPr>
        <w:tc>
          <w:tcPr>
            <w:tcW w:w="2403"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3223"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984" w:type="dxa"/>
            <w:tcBorders>
              <w:top w:val="nil"/>
              <w:left w:val="nil"/>
              <w:bottom w:val="nil"/>
              <w:right w:val="nil"/>
            </w:tcBorders>
          </w:tcPr>
          <w:p w:rsidR="00873585"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73585" w:rsidRPr="00D74694">
              <w:rPr>
                <w:rFonts w:ascii="Times New Roman"/>
              </w:rPr>
              <w:t xml:space="preserve"> -146.241***</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(2.085)</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c>
          <w:tcPr>
            <w:tcW w:w="3223" w:type="dxa"/>
            <w:tcBorders>
              <w:top w:val="nil"/>
              <w:left w:val="nil"/>
              <w:bottom w:val="nil"/>
              <w:right w:val="nil"/>
            </w:tcBorders>
          </w:tcPr>
          <w:p w:rsidR="00873585"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73585" w:rsidRPr="00D74694">
              <w:rPr>
                <w:rFonts w:ascii="Times New Roman"/>
              </w:rPr>
              <w:t>-141.988***</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(2.138)</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984" w:type="dxa"/>
            <w:tcBorders>
              <w:top w:val="nil"/>
              <w:left w:val="nil"/>
              <w:bottom w:val="nil"/>
              <w:right w:val="nil"/>
            </w:tcBorders>
          </w:tcPr>
          <w:p w:rsidR="00873585"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73585" w:rsidRPr="00D74694">
              <w:rPr>
                <w:rFonts w:ascii="Times New Roman"/>
              </w:rPr>
              <w:t>-64.119***</w:t>
            </w:r>
          </w:p>
        </w:tc>
        <w:tc>
          <w:tcPr>
            <w:tcW w:w="3223" w:type="dxa"/>
            <w:tcBorders>
              <w:top w:val="nil"/>
              <w:left w:val="nil"/>
              <w:bottom w:val="nil"/>
              <w:right w:val="nil"/>
            </w:tcBorders>
          </w:tcPr>
          <w:p w:rsidR="00873585"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73585" w:rsidRPr="00D74694">
              <w:rPr>
                <w:rFonts w:ascii="Times New Roman"/>
              </w:rPr>
              <w:t>-74.966***</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(18.117)</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(17.501)</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984" w:type="dxa"/>
            <w:tcBorders>
              <w:top w:val="nil"/>
              <w:left w:val="nil"/>
              <w:bottom w:val="nil"/>
              <w:right w:val="nil"/>
            </w:tcBorders>
          </w:tcPr>
          <w:p w:rsidR="00873585" w:rsidRPr="00D74694" w:rsidRDefault="003E43D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w:t>
            </w:r>
            <w:r w:rsidR="00873585" w:rsidRPr="00D74694">
              <w:rPr>
                <w:rFonts w:ascii="Times New Roman"/>
              </w:rPr>
              <w:t>-52.961***</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-16.374</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(17.970)</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(16.936)</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13.224</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-24.068</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(19.561)</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(17.376)</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25.597</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24.105</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(21.831)</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(22.982)</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-1.518</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-6.207</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(4.568)</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(4.378)</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-7.270</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3.342</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(4.423)</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(4.136)</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984" w:type="dxa"/>
            <w:tcBorders>
              <w:top w:val="nil"/>
              <w:left w:val="nil"/>
              <w:bottom w:val="nil"/>
              <w:right w:val="nil"/>
            </w:tcBorders>
          </w:tcPr>
          <w:p w:rsidR="00873585"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73585" w:rsidRPr="00D74694">
              <w:rPr>
                <w:rFonts w:ascii="Times New Roman"/>
              </w:rPr>
              <w:t>9.750**</w:t>
            </w:r>
          </w:p>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(4.947)</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-0.743</w:t>
            </w:r>
          </w:p>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(4.406)</w:t>
            </w:r>
          </w:p>
          <w:p w:rsidR="00873585" w:rsidRPr="00D74694" w:rsidRDefault="00873585" w:rsidP="00D74694">
            <w:pPr>
              <w:widowControl w:val="0"/>
              <w:autoSpaceDE w:val="0"/>
              <w:autoSpaceDN w:val="0"/>
              <w:adjustRightInd w:val="0"/>
              <w:spacing w:after="0" w:line="240" w:lineRule="auto"/>
              <w:jc w:val="center"/>
              <w:rPr>
                <w:rFonts w:ascii="Times New Roman"/>
                <w:sz w:val="12"/>
                <w:szCs w:val="12"/>
              </w:rPr>
            </w:pP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-0.383</w:t>
            </w:r>
          </w:p>
        </w:tc>
        <w:tc>
          <w:tcPr>
            <w:tcW w:w="3223" w:type="dxa"/>
            <w:tcBorders>
              <w:top w:val="nil"/>
              <w:left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-1.681</w:t>
            </w:r>
          </w:p>
        </w:tc>
      </w:tr>
      <w:tr w:rsidR="00873585" w:rsidRPr="00D74694" w:rsidTr="00873585">
        <w:trPr>
          <w:gridAfter w:val="1"/>
          <w:wAfter w:w="45" w:type="dxa"/>
          <w:jc w:val="center"/>
        </w:trPr>
        <w:tc>
          <w:tcPr>
            <w:tcW w:w="2403" w:type="dxa"/>
            <w:tcBorders>
              <w:top w:val="nil"/>
              <w:left w:val="nil"/>
              <w:bottom w:val="single" w:sz="4" w:space="0" w:color="auto"/>
              <w:right w:val="nil"/>
            </w:tcBorders>
          </w:tcPr>
          <w:p w:rsidR="00873585" w:rsidRPr="00D74694" w:rsidRDefault="00873585" w:rsidP="00D74694">
            <w:pPr>
              <w:widowControl w:val="0"/>
              <w:autoSpaceDE w:val="0"/>
              <w:autoSpaceDN w:val="0"/>
              <w:adjustRightInd w:val="0"/>
              <w:spacing w:after="0" w:line="240" w:lineRule="auto"/>
              <w:rPr>
                <w:rFonts w:ascii="Times New Roman"/>
              </w:rPr>
            </w:pPr>
          </w:p>
        </w:tc>
        <w:tc>
          <w:tcPr>
            <w:tcW w:w="1984" w:type="dxa"/>
            <w:tcBorders>
              <w:top w:val="nil"/>
              <w:left w:val="nil"/>
              <w:bottom w:val="single" w:sz="4"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(5.095)</w:t>
            </w:r>
          </w:p>
        </w:tc>
        <w:tc>
          <w:tcPr>
            <w:tcW w:w="3223" w:type="dxa"/>
            <w:tcBorders>
              <w:top w:val="nil"/>
              <w:left w:val="nil"/>
              <w:bottom w:val="single" w:sz="4"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(4.916)</w:t>
            </w:r>
          </w:p>
        </w:tc>
      </w:tr>
      <w:tr w:rsidR="00873585" w:rsidRPr="00D74694" w:rsidTr="00873585">
        <w:trPr>
          <w:gridAfter w:val="1"/>
          <w:wAfter w:w="45" w:type="dxa"/>
          <w:jc w:val="center"/>
        </w:trPr>
        <w:tc>
          <w:tcPr>
            <w:tcW w:w="2403" w:type="dxa"/>
            <w:tcBorders>
              <w:top w:val="single" w:sz="4"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984" w:type="dxa"/>
            <w:tcBorders>
              <w:top w:val="single" w:sz="4"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2,134</w:t>
            </w:r>
          </w:p>
        </w:tc>
        <w:tc>
          <w:tcPr>
            <w:tcW w:w="3223" w:type="dxa"/>
            <w:tcBorders>
              <w:top w:val="single" w:sz="4" w:space="0" w:color="auto"/>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2,134</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0.469</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0.470</w:t>
            </w:r>
          </w:p>
        </w:tc>
      </w:tr>
      <w:tr w:rsidR="00873585" w:rsidRPr="00D74694" w:rsidTr="00873585">
        <w:trPr>
          <w:gridAfter w:val="1"/>
          <w:wAfter w:w="45" w:type="dxa"/>
          <w:jc w:val="center"/>
        </w:trPr>
        <w:tc>
          <w:tcPr>
            <w:tcW w:w="240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984"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3223" w:type="dxa"/>
            <w:tcBorders>
              <w:top w:val="nil"/>
              <w:left w:val="nil"/>
              <w:bottom w:val="nil"/>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873585" w:rsidRPr="00D74694" w:rsidTr="00873585">
        <w:tblPrEx>
          <w:tblBorders>
            <w:bottom w:val="single" w:sz="6" w:space="0" w:color="auto"/>
          </w:tblBorders>
        </w:tblPrEx>
        <w:trPr>
          <w:gridAfter w:val="1"/>
          <w:wAfter w:w="45" w:type="dxa"/>
          <w:jc w:val="center"/>
        </w:trPr>
        <w:tc>
          <w:tcPr>
            <w:tcW w:w="2403"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984"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3223" w:type="dxa"/>
            <w:tcBorders>
              <w:top w:val="nil"/>
              <w:left w:val="nil"/>
              <w:bottom w:val="single" w:sz="6" w:space="0" w:color="auto"/>
              <w:right w:val="nil"/>
            </w:tcBorders>
          </w:tcPr>
          <w:p w:rsidR="00873585" w:rsidRPr="00D74694" w:rsidRDefault="0087358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873585" w:rsidRPr="00D74694" w:rsidTr="00873585">
        <w:tblPrEx>
          <w:tblBorders>
            <w:bottom w:val="single" w:sz="6" w:space="0" w:color="auto"/>
          </w:tblBorders>
        </w:tblPrEx>
        <w:trPr>
          <w:trHeight w:val="3496"/>
          <w:jc w:val="center"/>
        </w:trPr>
        <w:tc>
          <w:tcPr>
            <w:tcW w:w="7655" w:type="dxa"/>
            <w:gridSpan w:val="4"/>
            <w:tcBorders>
              <w:top w:val="nil"/>
              <w:left w:val="nil"/>
              <w:bottom w:val="single" w:sz="6" w:space="0" w:color="auto"/>
            </w:tcBorders>
          </w:tcPr>
          <w:p w:rsidR="00873585" w:rsidRPr="00D74694" w:rsidRDefault="00873585" w:rsidP="00D74694">
            <w:pPr>
              <w:widowControl w:val="0"/>
              <w:autoSpaceDE w:val="0"/>
              <w:autoSpaceDN w:val="0"/>
              <w:adjustRightInd w:val="0"/>
              <w:spacing w:after="0" w:line="240" w:lineRule="auto"/>
              <w:jc w:val="both"/>
              <w:rPr>
                <w:rFonts w:ascii="Times New Roman"/>
                <w:i/>
                <w:sz w:val="8"/>
                <w:szCs w:val="8"/>
              </w:rPr>
            </w:pPr>
          </w:p>
          <w:p w:rsidR="00873585" w:rsidRPr="00D74694" w:rsidRDefault="00873585" w:rsidP="00D74694">
            <w:pPr>
              <w:widowControl w:val="0"/>
              <w:autoSpaceDE w:val="0"/>
              <w:autoSpaceDN w:val="0"/>
              <w:adjustRightInd w:val="0"/>
              <w:spacing w:after="0" w:line="240" w:lineRule="auto"/>
              <w:jc w:val="both"/>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 (1) and initial total consumption quartiles in Column (2). ∆Temp is the difference between average monthly growing season temperature and long-run (1980-2015) average monthly growing season temperature</w:t>
            </w:r>
            <w:r w:rsidR="004076D9">
              <w:rPr>
                <w:rFonts w:ascii="Times New Roman"/>
                <w:sz w:val="20"/>
                <w:szCs w:val="20"/>
                <w:lang w:val="en-US"/>
              </w:rPr>
              <w:t>,</w:t>
            </w:r>
            <w:r w:rsidRPr="00D74694">
              <w:rPr>
                <w:rFonts w:ascii="Times New Roman"/>
                <w:sz w:val="20"/>
                <w:szCs w:val="20"/>
                <w:lang w:val="en-US"/>
              </w:rPr>
              <w:t xml:space="preserve"> divided by long-run (1980-2015) standard deviation, and expressed in degree Celsius.</w:t>
            </w:r>
            <w:r w:rsidRPr="00D74694">
              <w:rPr>
                <w:rFonts w:ascii="Times New Roman" w:eastAsia="SimSun"/>
                <w:kern w:val="3"/>
                <w:sz w:val="20"/>
                <w:szCs w:val="20"/>
                <w:lang w:val="en-US" w:bidi="hi-IN"/>
              </w:rPr>
              <w:t xml:space="preserve"> ∆Pre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p>
          <w:p w:rsidR="00873585" w:rsidRPr="00D74694" w:rsidRDefault="00873585" w:rsidP="00D74694">
            <w:pPr>
              <w:widowControl w:val="0"/>
              <w:autoSpaceDE w:val="0"/>
              <w:autoSpaceDN w:val="0"/>
              <w:adjustRightInd w:val="0"/>
              <w:spacing w:after="0" w:line="240" w:lineRule="auto"/>
              <w:jc w:val="both"/>
              <w:rPr>
                <w:rFonts w:ascii="Times New Roman"/>
                <w:sz w:val="20"/>
                <w:szCs w:val="20"/>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sz w:val="20"/>
                <w:szCs w:val="20"/>
                <w:lang w:val="en-US"/>
              </w:rPr>
              <w:tab/>
            </w:r>
          </w:p>
        </w:tc>
      </w:tr>
    </w:tbl>
    <w:p w:rsidR="00873585" w:rsidRPr="00D74694" w:rsidRDefault="00873585" w:rsidP="00D74694">
      <w:pPr>
        <w:widowControl w:val="0"/>
        <w:autoSpaceDE w:val="0"/>
        <w:autoSpaceDN w:val="0"/>
        <w:adjustRightInd w:val="0"/>
        <w:spacing w:after="0" w:line="240" w:lineRule="auto"/>
        <w:rPr>
          <w:rFonts w:ascii="Times New Roman"/>
          <w:sz w:val="20"/>
          <w:szCs w:val="20"/>
        </w:rPr>
      </w:pPr>
    </w:p>
    <w:p w:rsidR="00873585" w:rsidRPr="00D74694" w:rsidRDefault="00873585" w:rsidP="00D74694">
      <w:pPr>
        <w:widowControl w:val="0"/>
        <w:rPr>
          <w:rFonts w:ascii="Times New Roman"/>
          <w:b/>
          <w:sz w:val="24"/>
          <w:szCs w:val="24"/>
        </w:rPr>
      </w:pPr>
    </w:p>
    <w:p w:rsidR="00873585" w:rsidRPr="00D74694" w:rsidRDefault="00873585" w:rsidP="00D74694">
      <w:pPr>
        <w:widowControl w:val="0"/>
        <w:autoSpaceDE w:val="0"/>
        <w:autoSpaceDN w:val="0"/>
        <w:adjustRightInd w:val="0"/>
        <w:spacing w:after="0" w:line="360" w:lineRule="auto"/>
        <w:jc w:val="center"/>
        <w:rPr>
          <w:rFonts w:ascii="Times New Roman"/>
          <w:b/>
          <w:sz w:val="24"/>
          <w:szCs w:val="24"/>
        </w:rPr>
      </w:pPr>
    </w:p>
    <w:tbl>
      <w:tblPr>
        <w:tblpPr w:leftFromText="180" w:rightFromText="180" w:vertAnchor="page" w:horzAnchor="margin" w:tblpXSpec="center" w:tblpY="2296"/>
        <w:tblW w:w="10990" w:type="dxa"/>
        <w:tblLayout w:type="fixed"/>
        <w:tblCellMar>
          <w:left w:w="75" w:type="dxa"/>
          <w:right w:w="75" w:type="dxa"/>
        </w:tblCellMar>
        <w:tblLook w:val="0000" w:firstRow="0" w:lastRow="0" w:firstColumn="0" w:lastColumn="0" w:noHBand="0" w:noVBand="0"/>
      </w:tblPr>
      <w:tblGrid>
        <w:gridCol w:w="3738"/>
        <w:gridCol w:w="1728"/>
        <w:gridCol w:w="1728"/>
        <w:gridCol w:w="1728"/>
        <w:gridCol w:w="2068"/>
      </w:tblGrid>
      <w:tr w:rsidR="00EB0044" w:rsidRPr="00D74694" w:rsidTr="00EB0044">
        <w:tc>
          <w:tcPr>
            <w:tcW w:w="373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Dependent</w:t>
            </w:r>
          </w:p>
        </w:tc>
        <w:tc>
          <w:tcPr>
            <w:tcW w:w="172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206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EB0044" w:rsidRPr="00D74694" w:rsidTr="00EB0044">
        <w:tc>
          <w:tcPr>
            <w:tcW w:w="373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Variables:</w:t>
            </w:r>
          </w:p>
        </w:tc>
        <w:tc>
          <w:tcPr>
            <w:tcW w:w="172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206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-145.142***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-145.192***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(1.845)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(1.833)</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-141.672***</w:t>
            </w:r>
          </w:p>
        </w:tc>
        <w:tc>
          <w:tcPr>
            <w:tcW w:w="206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-141.571***</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(1.957)</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(1.957)</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-98.826***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-85.474***</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-103.434***</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-101.263***</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(21.473)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(26.764)</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(20.692)</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(24.768)</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-56.859***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-43.159*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-22.738</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-20.695</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(21.125)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(25.212)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(20.610)</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(24.857)</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-17.640</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-1.535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-49.130**</w:t>
            </w:r>
          </w:p>
        </w:tc>
        <w:tc>
          <w:tcPr>
            <w:tcW w:w="206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-47.523**</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(22.583)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(26.926)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(21.357)</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(24.176)</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34.437</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49.903*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30.038</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31.840</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(24.296)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(28.051)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(24.448)</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(27.767)</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-25.408</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-4.850</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(24.751)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(22.006)</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-6.692*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-3.430</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-7.780**</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-6.287</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(3.498)</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(4.486)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(3.424)</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(4.263)</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-6.571*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-2.992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1.332</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2.806</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(3.589)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(4.376)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(3.305)</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(4.134)</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2.856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6.666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-3.257</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-1.875</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(3.670)</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(4.608)</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(3.461)</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(4.177)</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2.828</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6.136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5.363</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6.778</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(3.895)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(4.778)</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(3.781)</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(4.519)</w:t>
            </w:r>
          </w:p>
          <w:p w:rsidR="00EB0044" w:rsidRPr="00D74694" w:rsidRDefault="00EB0044" w:rsidP="00D74694">
            <w:pPr>
              <w:widowControl w:val="0"/>
              <w:autoSpaceDE w:val="0"/>
              <w:autoSpaceDN w:val="0"/>
              <w:adjustRightInd w:val="0"/>
              <w:spacing w:after="0" w:line="240" w:lineRule="auto"/>
              <w:jc w:val="center"/>
              <w:rPr>
                <w:rFonts w:ascii="Times New Roman"/>
                <w:sz w:val="12"/>
                <w:szCs w:val="12"/>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-6.505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-2.940</w:t>
            </w:r>
          </w:p>
        </w:tc>
      </w:tr>
      <w:tr w:rsidR="00EB0044" w:rsidRPr="00D74694" w:rsidTr="00EB0044">
        <w:tc>
          <w:tcPr>
            <w:tcW w:w="373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(4.486)</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(4.216)</w:t>
            </w:r>
          </w:p>
        </w:tc>
      </w:tr>
      <w:tr w:rsidR="00EB0044" w:rsidRPr="00D74694" w:rsidTr="00EB0044">
        <w:tc>
          <w:tcPr>
            <w:tcW w:w="373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2,670</w:t>
            </w:r>
          </w:p>
        </w:tc>
        <w:tc>
          <w:tcPr>
            <w:tcW w:w="172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2,674</w:t>
            </w:r>
          </w:p>
        </w:tc>
        <w:tc>
          <w:tcPr>
            <w:tcW w:w="172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2,672</w:t>
            </w:r>
          </w:p>
        </w:tc>
        <w:tc>
          <w:tcPr>
            <w:tcW w:w="206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2,672</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0.471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0.469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0.465</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0.464</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EB0044" w:rsidRPr="00D74694" w:rsidTr="00EB0044">
        <w:tblPrEx>
          <w:tblBorders>
            <w:bottom w:val="single" w:sz="6" w:space="0" w:color="auto"/>
          </w:tblBorders>
        </w:tblPrEx>
        <w:tc>
          <w:tcPr>
            <w:tcW w:w="373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6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EB0044" w:rsidRPr="00D74694" w:rsidTr="001A74AF">
        <w:tblPrEx>
          <w:tblBorders>
            <w:bottom w:val="single" w:sz="6" w:space="0" w:color="auto"/>
          </w:tblBorders>
        </w:tblPrEx>
        <w:tc>
          <w:tcPr>
            <w:tcW w:w="10990" w:type="dxa"/>
            <w:gridSpan w:val="5"/>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both"/>
              <w:rPr>
                <w:rFonts w:ascii="Times New Roman"/>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Columns (1) and (2) and initial total consumption quartiles in Columns (3) and (4). ∆Temp is the difference between average monthly growing season temperature and long-run (1980-2015) average monthly growing season temperature</w:t>
            </w:r>
            <w:r w:rsidR="004076D9">
              <w:rPr>
                <w:rFonts w:ascii="Times New Roman"/>
                <w:sz w:val="20"/>
                <w:szCs w:val="20"/>
                <w:lang w:val="en-US"/>
              </w:rPr>
              <w:t>,</w:t>
            </w:r>
            <w:r w:rsidRPr="00D74694">
              <w:rPr>
                <w:rFonts w:ascii="Times New Roman"/>
                <w:sz w:val="20"/>
                <w:szCs w:val="20"/>
                <w:lang w:val="en-US"/>
              </w:rPr>
              <w:t xml:space="preserve"> divided by long-run (1980-2015) standard deviation, expressed in degree Celsius.</w:t>
            </w:r>
            <w:r w:rsidRPr="00D74694">
              <w:rPr>
                <w:rFonts w:ascii="Times New Roman" w:eastAsia="SimSun"/>
                <w:kern w:val="3"/>
                <w:sz w:val="20"/>
                <w:szCs w:val="20"/>
                <w:lang w:val="en-US" w:bidi="hi-IN"/>
              </w:rPr>
              <w:t xml:space="preserve"> ∆Pre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p>
        </w:tc>
      </w:tr>
    </w:tbl>
    <w:p w:rsidR="00EB0044" w:rsidRPr="00D74694" w:rsidRDefault="00EB0044"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11</w:t>
      </w:r>
    </w:p>
    <w:p w:rsidR="00EB0044" w:rsidRPr="00D74694" w:rsidRDefault="00EB0044"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FE quartile regressions -</w:t>
      </w:r>
      <w:r w:rsidR="008C3CEE" w:rsidRPr="00D74694">
        <w:rPr>
          <w:rFonts w:ascii="Times New Roman"/>
          <w:b/>
          <w:sz w:val="24"/>
          <w:szCs w:val="24"/>
        </w:rPr>
        <w:t xml:space="preserve"> N</w:t>
      </w:r>
      <w:r w:rsidRPr="00D74694">
        <w:rPr>
          <w:rFonts w:ascii="Times New Roman"/>
          <w:b/>
          <w:sz w:val="24"/>
          <w:szCs w:val="24"/>
        </w:rPr>
        <w:t>on-migrating households</w:t>
      </w:r>
    </w:p>
    <w:p w:rsidR="00EB0044" w:rsidRPr="00D74694" w:rsidRDefault="00EB0044"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br w:type="page"/>
        <w:t xml:space="preserve">Table 12 </w:t>
      </w:r>
    </w:p>
    <w:p w:rsidR="00EB0044" w:rsidRPr="00D74694" w:rsidRDefault="00EB0044"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FE quartile regressions -</w:t>
      </w:r>
      <w:r w:rsidR="008C3CEE" w:rsidRPr="00D74694">
        <w:rPr>
          <w:rFonts w:ascii="Times New Roman"/>
          <w:b/>
          <w:sz w:val="24"/>
          <w:szCs w:val="24"/>
        </w:rPr>
        <w:t xml:space="preserve"> M</w:t>
      </w:r>
      <w:r w:rsidRPr="00D74694">
        <w:rPr>
          <w:rFonts w:ascii="Times New Roman"/>
          <w:b/>
          <w:sz w:val="24"/>
          <w:szCs w:val="24"/>
        </w:rPr>
        <w:t>igrating households</w:t>
      </w:r>
    </w:p>
    <w:tbl>
      <w:tblPr>
        <w:tblpPr w:leftFromText="180" w:rightFromText="180" w:horzAnchor="margin" w:tblpXSpec="center" w:tblpY="885"/>
        <w:tblW w:w="10990" w:type="dxa"/>
        <w:tblLayout w:type="fixed"/>
        <w:tblCellMar>
          <w:left w:w="75" w:type="dxa"/>
          <w:right w:w="75" w:type="dxa"/>
        </w:tblCellMar>
        <w:tblLook w:val="0000" w:firstRow="0" w:lastRow="0" w:firstColumn="0" w:lastColumn="0" w:noHBand="0" w:noVBand="0"/>
      </w:tblPr>
      <w:tblGrid>
        <w:gridCol w:w="3738"/>
        <w:gridCol w:w="1728"/>
        <w:gridCol w:w="1728"/>
        <w:gridCol w:w="1728"/>
        <w:gridCol w:w="2068"/>
      </w:tblGrid>
      <w:tr w:rsidR="00EB0044" w:rsidRPr="00D74694" w:rsidTr="00EB0044">
        <w:tc>
          <w:tcPr>
            <w:tcW w:w="373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Dependent</w:t>
            </w:r>
          </w:p>
        </w:tc>
        <w:tc>
          <w:tcPr>
            <w:tcW w:w="172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2068" w:type="dxa"/>
            <w:tcBorders>
              <w:top w:val="single" w:sz="6"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EB0044" w:rsidRPr="00D74694" w:rsidTr="00EB0044">
        <w:tc>
          <w:tcPr>
            <w:tcW w:w="373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variables</w:t>
            </w:r>
          </w:p>
        </w:tc>
        <w:tc>
          <w:tcPr>
            <w:tcW w:w="172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2068" w:type="dxa"/>
            <w:tcBorders>
              <w:top w:val="nil"/>
              <w:left w:val="nil"/>
              <w:bottom w:val="single" w:sz="6"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sz w:val="10"/>
                <w:szCs w:val="10"/>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-155.284***</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-155.693***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(3.885)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(3.850)</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-149.124***</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-149.955***</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(3.720)</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(3.654)</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-132.753***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-135.968***</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-92.378***</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-105.141***</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(36.191)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(42.511)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(34.920)</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(37.786)</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-64.609*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-52.449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-49.313</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-22.664</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(36.077)</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(36.083)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(31.792)</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(32.170)</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-42.115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-28.101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-15.321</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-18.572</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(35.135)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(41.161)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(30.518)</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(32.325)</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122.375***</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132.824***</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146.467***</w:t>
            </w:r>
          </w:p>
        </w:tc>
        <w:tc>
          <w:tcPr>
            <w:tcW w:w="206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147.932***</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(37.412)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(45.875)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(34.074)</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(37.097)</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1.490</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17.498</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(32.219)</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(25.643)</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-15.284**</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 xml:space="preserve"> -18.220**</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-13.447**</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-19.700***</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(7.350)</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(8.308)</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(6.293)</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(7.076)</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-2.937</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-5.328</w:t>
            </w:r>
          </w:p>
        </w:tc>
        <w:tc>
          <w:tcPr>
            <w:tcW w:w="1728" w:type="dxa"/>
            <w:tcBorders>
              <w:top w:val="nil"/>
              <w:left w:val="nil"/>
              <w:bottom w:val="nil"/>
              <w:right w:val="nil"/>
            </w:tcBorders>
          </w:tcPr>
          <w:p w:rsidR="00EB0044" w:rsidRPr="00D74694" w:rsidRDefault="00974D5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B0044" w:rsidRPr="00D74694">
              <w:rPr>
                <w:rFonts w:ascii="Times New Roman"/>
              </w:rPr>
              <w:t>-13.443**</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-16.183**</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(6.961)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(8.044)</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(6.630)</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(7.457)</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-4.934</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-5.110</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0.895</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-6.724</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(7.264)</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(8.606)</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(6.657)</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(7.396)</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-10.681*</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-12.053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-8.555</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-12.205*</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(7.285)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(7.885)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(6.078)</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(6.403)</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6.372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14.595**</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(7.895)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(6.956)</w:t>
            </w:r>
          </w:p>
          <w:p w:rsidR="00EB0044" w:rsidRPr="00D74694" w:rsidRDefault="00EB0044" w:rsidP="00D74694">
            <w:pPr>
              <w:widowControl w:val="0"/>
              <w:autoSpaceDE w:val="0"/>
              <w:autoSpaceDN w:val="0"/>
              <w:adjustRightInd w:val="0"/>
              <w:spacing w:after="0" w:line="240" w:lineRule="auto"/>
              <w:jc w:val="center"/>
              <w:rPr>
                <w:rFonts w:ascii="Times New Roman"/>
                <w:sz w:val="10"/>
                <w:szCs w:val="10"/>
              </w:rPr>
            </w:pP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33.683**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4D58" w:rsidRPr="00D74694">
              <w:rPr>
                <w:rFonts w:ascii="Times New Roman"/>
              </w:rPr>
              <w:t xml:space="preserve">  </w:t>
            </w:r>
            <w:r w:rsidRPr="00D74694">
              <w:rPr>
                <w:rFonts w:ascii="Times New Roman"/>
              </w:rPr>
              <w:t xml:space="preserve"> 52.547***</w:t>
            </w:r>
          </w:p>
        </w:tc>
      </w:tr>
      <w:tr w:rsidR="00EB0044" w:rsidRPr="00D74694" w:rsidTr="00EB0044">
        <w:tc>
          <w:tcPr>
            <w:tcW w:w="373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(13.762)</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(12.293)</w:t>
            </w:r>
          </w:p>
        </w:tc>
      </w:tr>
      <w:tr w:rsidR="00EB0044" w:rsidRPr="00D74694" w:rsidTr="00EB0044">
        <w:tc>
          <w:tcPr>
            <w:tcW w:w="373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492</w:t>
            </w:r>
          </w:p>
        </w:tc>
        <w:tc>
          <w:tcPr>
            <w:tcW w:w="172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494</w:t>
            </w:r>
          </w:p>
        </w:tc>
        <w:tc>
          <w:tcPr>
            <w:tcW w:w="172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492</w:t>
            </w:r>
          </w:p>
        </w:tc>
        <w:tc>
          <w:tcPr>
            <w:tcW w:w="2068" w:type="dxa"/>
            <w:tcBorders>
              <w:top w:val="single" w:sz="4" w:space="0" w:color="auto"/>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492</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0.513</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0.515</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0.536</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0.547</w:t>
            </w:r>
          </w:p>
        </w:tc>
      </w:tr>
      <w:tr w:rsidR="00EB0044" w:rsidRPr="00D74694" w:rsidTr="00EB0044">
        <w:tc>
          <w:tcPr>
            <w:tcW w:w="373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68" w:type="dxa"/>
            <w:tcBorders>
              <w:top w:val="nil"/>
              <w:left w:val="nil"/>
              <w:bottom w:val="nil"/>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EB0044" w:rsidRPr="00D74694" w:rsidTr="00EB0044">
        <w:tblPrEx>
          <w:tblBorders>
            <w:bottom w:val="single" w:sz="6" w:space="0" w:color="auto"/>
          </w:tblBorders>
        </w:tblPrEx>
        <w:tc>
          <w:tcPr>
            <w:tcW w:w="373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68" w:type="dxa"/>
            <w:tcBorders>
              <w:top w:val="nil"/>
              <w:left w:val="nil"/>
              <w:bottom w:val="single" w:sz="4" w:space="0" w:color="auto"/>
              <w:right w:val="nil"/>
            </w:tcBorders>
          </w:tcPr>
          <w:p w:rsidR="00EB0044" w:rsidRPr="00D74694" w:rsidRDefault="00EB0044"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EB0044" w:rsidRPr="00D74694" w:rsidTr="001A74AF">
        <w:tblPrEx>
          <w:tblBorders>
            <w:bottom w:val="single" w:sz="6" w:space="0" w:color="auto"/>
          </w:tblBorders>
        </w:tblPrEx>
        <w:tc>
          <w:tcPr>
            <w:tcW w:w="10990" w:type="dxa"/>
            <w:gridSpan w:val="5"/>
            <w:tcBorders>
              <w:top w:val="nil"/>
              <w:left w:val="nil"/>
              <w:bottom w:val="single" w:sz="6" w:space="0" w:color="auto"/>
            </w:tcBorders>
          </w:tcPr>
          <w:p w:rsidR="00EB0044" w:rsidRPr="00D74694" w:rsidRDefault="00EB0044" w:rsidP="00D74694">
            <w:pPr>
              <w:widowControl w:val="0"/>
              <w:autoSpaceDE w:val="0"/>
              <w:autoSpaceDN w:val="0"/>
              <w:adjustRightInd w:val="0"/>
              <w:spacing w:after="0" w:line="240" w:lineRule="auto"/>
              <w:jc w:val="both"/>
              <w:rPr>
                <w:rFonts w:ascii="Times New Roman"/>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Columns (1) and (2) and initial total consumption quartiles in Columns (3) and (4). ∆Temp is the difference between average monthly growing season temperature and long-run (1980-2015) average monthly growing season temperature</w:t>
            </w:r>
            <w:r w:rsidR="004076D9">
              <w:rPr>
                <w:rFonts w:ascii="Times New Roman"/>
                <w:sz w:val="20"/>
                <w:szCs w:val="20"/>
                <w:lang w:val="en-US"/>
              </w:rPr>
              <w:t>,</w:t>
            </w:r>
            <w:r w:rsidRPr="00D74694">
              <w:rPr>
                <w:rFonts w:ascii="Times New Roman"/>
                <w:sz w:val="20"/>
                <w:szCs w:val="20"/>
                <w:lang w:val="en-US"/>
              </w:rPr>
              <w:t xml:space="preserve"> divided by long-run (1980-2015) standard deviation, expressed in degree Celsius.</w:t>
            </w:r>
            <w:r w:rsidRPr="00D74694">
              <w:rPr>
                <w:rFonts w:ascii="Times New Roman" w:eastAsia="SimSun"/>
                <w:kern w:val="3"/>
                <w:sz w:val="20"/>
                <w:szCs w:val="20"/>
                <w:lang w:val="en-US" w:bidi="hi-IN"/>
              </w:rPr>
              <w:t xml:space="preserve"> ∆Pre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p>
        </w:tc>
      </w:tr>
    </w:tbl>
    <w:p w:rsidR="00EB0044" w:rsidRPr="00D74694" w:rsidRDefault="00EB0044" w:rsidP="00D74694">
      <w:pPr>
        <w:widowControl w:val="0"/>
        <w:jc w:val="both"/>
        <w:rPr>
          <w:rFonts w:ascii="Times New Roman"/>
          <w:b/>
          <w:sz w:val="24"/>
          <w:szCs w:val="24"/>
        </w:rPr>
      </w:pPr>
    </w:p>
    <w:p w:rsidR="007E67AF" w:rsidRPr="00D74694" w:rsidRDefault="007E67AF" w:rsidP="00D74694">
      <w:pPr>
        <w:widowControl w:val="0"/>
        <w:jc w:val="both"/>
        <w:rPr>
          <w:rFonts w:ascii="Times New Roman"/>
          <w:b/>
          <w:sz w:val="24"/>
          <w:szCs w:val="24"/>
        </w:rPr>
      </w:pPr>
    </w:p>
    <w:tbl>
      <w:tblPr>
        <w:tblpPr w:leftFromText="180" w:rightFromText="180" w:horzAnchor="margin" w:tblpXSpec="center" w:tblpY="1545"/>
        <w:tblW w:w="0" w:type="auto"/>
        <w:tblLayout w:type="fixed"/>
        <w:tblCellMar>
          <w:left w:w="75" w:type="dxa"/>
          <w:right w:w="75" w:type="dxa"/>
        </w:tblCellMar>
        <w:tblLook w:val="0000" w:firstRow="0" w:lastRow="0" w:firstColumn="0" w:lastColumn="0" w:noHBand="0" w:noVBand="0"/>
      </w:tblPr>
      <w:tblGrid>
        <w:gridCol w:w="4163"/>
        <w:gridCol w:w="2137"/>
        <w:gridCol w:w="1639"/>
      </w:tblGrid>
      <w:tr w:rsidR="007E67AF" w:rsidRPr="00D74694" w:rsidTr="001527F1">
        <w:tc>
          <w:tcPr>
            <w:tcW w:w="4163" w:type="dxa"/>
            <w:tcBorders>
              <w:top w:val="single" w:sz="6" w:space="0" w:color="auto"/>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 xml:space="preserve">                                     </w:t>
            </w:r>
          </w:p>
        </w:tc>
        <w:tc>
          <w:tcPr>
            <w:tcW w:w="2137" w:type="dxa"/>
            <w:tcBorders>
              <w:top w:val="single" w:sz="6" w:space="0" w:color="auto"/>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(1)</w:t>
            </w:r>
          </w:p>
        </w:tc>
        <w:tc>
          <w:tcPr>
            <w:tcW w:w="1639" w:type="dxa"/>
            <w:tcBorders>
              <w:top w:val="single" w:sz="6" w:space="0" w:color="auto"/>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(2)</w:t>
            </w:r>
          </w:p>
        </w:tc>
      </w:tr>
      <w:tr w:rsidR="007E67AF" w:rsidRPr="00D74694" w:rsidTr="001527F1">
        <w:tc>
          <w:tcPr>
            <w:tcW w:w="4163" w:type="dxa"/>
            <w:tcBorders>
              <w:top w:val="nil"/>
              <w:left w:val="nil"/>
              <w:bottom w:val="single" w:sz="6" w:space="0" w:color="auto"/>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Dependent variables:</w:t>
            </w:r>
          </w:p>
        </w:tc>
        <w:tc>
          <w:tcPr>
            <w:tcW w:w="2137" w:type="dxa"/>
            <w:tcBorders>
              <w:top w:val="nil"/>
              <w:left w:val="nil"/>
              <w:bottom w:val="single" w:sz="6" w:space="0" w:color="auto"/>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∆Food</w:t>
            </w:r>
          </w:p>
        </w:tc>
        <w:tc>
          <w:tcPr>
            <w:tcW w:w="1639" w:type="dxa"/>
            <w:tcBorders>
              <w:top w:val="nil"/>
              <w:left w:val="nil"/>
              <w:bottom w:val="single" w:sz="6" w:space="0" w:color="auto"/>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∆Cons</w:t>
            </w:r>
          </w:p>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L1.Food</w:t>
            </w: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 xml:space="preserve">  -159.652***</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(2.601)</w:t>
            </w:r>
          </w:p>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L1.Cons</w:t>
            </w: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 xml:space="preserve">    -157.432***</w:t>
            </w: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(2.761)</w:t>
            </w:r>
          </w:p>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∆Temp</w:t>
            </w: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 xml:space="preserve">   -78.803***</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 xml:space="preserve">   -62.351**</w:t>
            </w: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(30.530)</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(30.642)</w:t>
            </w:r>
          </w:p>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∆Pre</w:t>
            </w: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-5.272</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 xml:space="preserve">       -4.146</w:t>
            </w: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(4.523)</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(4.333)</w:t>
            </w:r>
          </w:p>
        </w:tc>
      </w:tr>
      <w:tr w:rsidR="007E67AF" w:rsidRPr="00D74694" w:rsidTr="001527F1">
        <w:tc>
          <w:tcPr>
            <w:tcW w:w="4163" w:type="dxa"/>
            <w:tcBorders>
              <w:top w:val="single" w:sz="4" w:space="0" w:color="auto"/>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Obs</w:t>
            </w:r>
          </w:p>
        </w:tc>
        <w:tc>
          <w:tcPr>
            <w:tcW w:w="2137" w:type="dxa"/>
            <w:tcBorders>
              <w:top w:val="single" w:sz="4" w:space="0" w:color="auto"/>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918</w:t>
            </w:r>
          </w:p>
        </w:tc>
        <w:tc>
          <w:tcPr>
            <w:tcW w:w="1639" w:type="dxa"/>
            <w:tcBorders>
              <w:top w:val="single" w:sz="4" w:space="0" w:color="auto"/>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920</w:t>
            </w: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vertAlign w:val="superscript"/>
              </w:rPr>
            </w:pPr>
            <w:r w:rsidRPr="00D74694">
              <w:rPr>
                <w:rFonts w:ascii="Times New Roman"/>
                <w:sz w:val="24"/>
                <w:szCs w:val="24"/>
              </w:rPr>
              <w:t>Adj. R</w:t>
            </w:r>
            <w:r w:rsidRPr="00D74694">
              <w:rPr>
                <w:rFonts w:ascii="Times New Roman"/>
                <w:sz w:val="24"/>
                <w:szCs w:val="24"/>
                <w:vertAlign w:val="superscript"/>
              </w:rPr>
              <w:t>2</w:t>
            </w: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0.538</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0.513</w:t>
            </w:r>
          </w:p>
        </w:tc>
      </w:tr>
      <w:tr w:rsidR="007E67AF" w:rsidRPr="00D74694" w:rsidTr="001527F1">
        <w:tc>
          <w:tcPr>
            <w:tcW w:w="4163"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Vegetation time series</w:t>
            </w:r>
          </w:p>
        </w:tc>
        <w:tc>
          <w:tcPr>
            <w:tcW w:w="2137"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Yes</w:t>
            </w:r>
          </w:p>
        </w:tc>
        <w:tc>
          <w:tcPr>
            <w:tcW w:w="1639" w:type="dxa"/>
            <w:tcBorders>
              <w:top w:val="nil"/>
              <w:left w:val="nil"/>
              <w:bottom w:val="nil"/>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Yes</w:t>
            </w:r>
          </w:p>
        </w:tc>
      </w:tr>
      <w:tr w:rsidR="007E67AF" w:rsidRPr="00D74694" w:rsidTr="001527F1">
        <w:tblPrEx>
          <w:tblBorders>
            <w:bottom w:val="single" w:sz="6" w:space="0" w:color="auto"/>
          </w:tblBorders>
        </w:tblPrEx>
        <w:tc>
          <w:tcPr>
            <w:tcW w:w="4163" w:type="dxa"/>
            <w:tcBorders>
              <w:top w:val="nil"/>
              <w:left w:val="nil"/>
              <w:bottom w:val="single" w:sz="4" w:space="0" w:color="auto"/>
              <w:right w:val="nil"/>
            </w:tcBorders>
          </w:tcPr>
          <w:p w:rsidR="007E67AF" w:rsidRPr="00D74694" w:rsidRDefault="007E67AF" w:rsidP="00D74694">
            <w:pPr>
              <w:widowControl w:val="0"/>
              <w:autoSpaceDE w:val="0"/>
              <w:autoSpaceDN w:val="0"/>
              <w:adjustRightInd w:val="0"/>
              <w:spacing w:after="0" w:line="240" w:lineRule="auto"/>
              <w:rPr>
                <w:rFonts w:ascii="Times New Roman"/>
                <w:sz w:val="24"/>
                <w:szCs w:val="24"/>
              </w:rPr>
            </w:pPr>
            <w:r w:rsidRPr="00D74694">
              <w:rPr>
                <w:rFonts w:ascii="Times New Roman"/>
                <w:sz w:val="24"/>
                <w:szCs w:val="24"/>
              </w:rPr>
              <w:t>Household controls</w:t>
            </w:r>
          </w:p>
        </w:tc>
        <w:tc>
          <w:tcPr>
            <w:tcW w:w="2137" w:type="dxa"/>
            <w:tcBorders>
              <w:top w:val="nil"/>
              <w:left w:val="nil"/>
              <w:bottom w:val="single" w:sz="4" w:space="0" w:color="auto"/>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Yes</w:t>
            </w:r>
          </w:p>
        </w:tc>
        <w:tc>
          <w:tcPr>
            <w:tcW w:w="1639" w:type="dxa"/>
            <w:tcBorders>
              <w:top w:val="nil"/>
              <w:left w:val="nil"/>
              <w:bottom w:val="single" w:sz="4" w:space="0" w:color="auto"/>
              <w:right w:val="nil"/>
            </w:tcBorders>
          </w:tcPr>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r w:rsidRPr="00D74694">
              <w:rPr>
                <w:rFonts w:ascii="Times New Roman"/>
                <w:sz w:val="24"/>
                <w:szCs w:val="24"/>
              </w:rPr>
              <w:t>Yes</w:t>
            </w:r>
          </w:p>
        </w:tc>
      </w:tr>
      <w:tr w:rsidR="007E67AF" w:rsidRPr="00D74694" w:rsidTr="001527F1">
        <w:tblPrEx>
          <w:tblBorders>
            <w:bottom w:val="single" w:sz="6" w:space="0" w:color="auto"/>
          </w:tblBorders>
        </w:tblPrEx>
        <w:tc>
          <w:tcPr>
            <w:tcW w:w="7939" w:type="dxa"/>
            <w:gridSpan w:val="3"/>
            <w:tcBorders>
              <w:top w:val="single" w:sz="4" w:space="0" w:color="auto"/>
              <w:left w:val="nil"/>
              <w:bottom w:val="single" w:sz="6" w:space="0" w:color="auto"/>
            </w:tcBorders>
          </w:tcPr>
          <w:p w:rsidR="007E67AF" w:rsidRPr="00D74694" w:rsidRDefault="007E67AF" w:rsidP="00D74694">
            <w:pPr>
              <w:widowControl w:val="0"/>
              <w:suppressAutoHyphens/>
              <w:autoSpaceDE w:val="0"/>
              <w:autoSpaceDN w:val="0"/>
              <w:spacing w:after="0" w:line="240" w:lineRule="auto"/>
              <w:jc w:val="both"/>
              <w:textAlignment w:val="baseline"/>
              <w:rPr>
                <w:rFonts w:ascii="Times New Roman"/>
                <w:i/>
                <w:sz w:val="10"/>
                <w:szCs w:val="10"/>
              </w:rPr>
            </w:pPr>
          </w:p>
          <w:p w:rsidR="007E67AF" w:rsidRPr="00D74694" w:rsidRDefault="007E67AF"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 xml:space="preserve">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 </w:t>
            </w:r>
            <w:r w:rsidRPr="00D74694">
              <w:rPr>
                <w:rFonts w:ascii="Times New Roman" w:eastAsia="SimSun"/>
                <w:kern w:val="3"/>
                <w:sz w:val="20"/>
                <w:szCs w:val="20"/>
                <w:lang w:val="en-US" w:bidi="hi-IN"/>
              </w:rPr>
              <w:t>is the between-wave percentage change in (ln) household per a.e. food consumption.</w:t>
            </w:r>
            <w:r w:rsidRPr="00D74694">
              <w:rPr>
                <w:rFonts w:ascii="Times New Roman"/>
                <w:sz w:val="20"/>
                <w:szCs w:val="20"/>
              </w:rPr>
              <w:t xml:space="preserve"> ∆Cons </w:t>
            </w:r>
            <w:r w:rsidRPr="00D74694">
              <w:rPr>
                <w:rFonts w:ascii="Times New Roman" w:eastAsia="SimSun"/>
                <w:kern w:val="3"/>
                <w:sz w:val="20"/>
                <w:szCs w:val="20"/>
                <w:lang w:val="en-US" w:bidi="hi-IN"/>
              </w:rPr>
              <w:t>is the between-wave percentage change in (ln) household per a.e. consumption.  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L1.Cons is lagged household per a.e. (ln)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The subsample includes all households who are in the poorest quartile for either food consumption or total consumption. </w:t>
            </w:r>
            <w:r w:rsidRPr="00D74694">
              <w:rPr>
                <w:rFonts w:ascii="Times New Roman"/>
                <w:sz w:val="20"/>
                <w:szCs w:val="20"/>
                <w:lang w:val="en-US"/>
              </w:rPr>
              <w:t xml:space="preserve">Standard errors are in parentheses and are </w:t>
            </w:r>
            <w:r w:rsidR="004076D9">
              <w:rPr>
                <w:rFonts w:ascii="Times New Roman"/>
                <w:sz w:val="20"/>
                <w:szCs w:val="20"/>
                <w:lang w:val="en-US"/>
              </w:rPr>
              <w:t>clustered at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7E67AF" w:rsidRPr="00D74694" w:rsidRDefault="007E67AF" w:rsidP="00D74694">
            <w:pPr>
              <w:widowControl w:val="0"/>
              <w:autoSpaceDE w:val="0"/>
              <w:autoSpaceDN w:val="0"/>
              <w:adjustRightInd w:val="0"/>
              <w:spacing w:after="0" w:line="240" w:lineRule="auto"/>
              <w:jc w:val="both"/>
              <w:rPr>
                <w:rFonts w:ascii="Times New Roman"/>
                <w:sz w:val="24"/>
                <w:szCs w:val="24"/>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7E67AF" w:rsidRPr="00D74694" w:rsidRDefault="007E67AF" w:rsidP="00D74694">
      <w:pPr>
        <w:widowControl w:val="0"/>
        <w:autoSpaceDE w:val="0"/>
        <w:autoSpaceDN w:val="0"/>
        <w:adjustRightInd w:val="0"/>
        <w:spacing w:after="0" w:line="240" w:lineRule="auto"/>
        <w:jc w:val="center"/>
        <w:rPr>
          <w:rFonts w:ascii="Times New Roman"/>
          <w:sz w:val="24"/>
          <w:szCs w:val="24"/>
        </w:rPr>
      </w:pPr>
    </w:p>
    <w:p w:rsidR="007E67AF" w:rsidRPr="00D74694" w:rsidRDefault="007E67AF" w:rsidP="00D74694">
      <w:pPr>
        <w:widowControl w:val="0"/>
        <w:autoSpaceDE w:val="0"/>
        <w:autoSpaceDN w:val="0"/>
        <w:adjustRightInd w:val="0"/>
        <w:spacing w:after="0" w:line="240" w:lineRule="auto"/>
        <w:jc w:val="center"/>
        <w:rPr>
          <w:rFonts w:ascii="Times New Roman"/>
          <w:b/>
          <w:sz w:val="24"/>
          <w:szCs w:val="24"/>
        </w:rPr>
      </w:pPr>
      <w:r w:rsidRPr="00D74694">
        <w:rPr>
          <w:rFonts w:ascii="Times New Roman"/>
          <w:b/>
          <w:sz w:val="24"/>
          <w:szCs w:val="24"/>
        </w:rPr>
        <w:t>Table 13</w:t>
      </w:r>
    </w:p>
    <w:p w:rsidR="007E67AF" w:rsidRPr="00D74694" w:rsidRDefault="007E67AF" w:rsidP="00D74694">
      <w:pPr>
        <w:widowControl w:val="0"/>
        <w:autoSpaceDE w:val="0"/>
        <w:autoSpaceDN w:val="0"/>
        <w:adjustRightInd w:val="0"/>
        <w:spacing w:after="0" w:line="240" w:lineRule="auto"/>
        <w:jc w:val="center"/>
        <w:rPr>
          <w:rFonts w:ascii="Times New Roman"/>
          <w:b/>
          <w:sz w:val="24"/>
          <w:szCs w:val="24"/>
        </w:rPr>
      </w:pPr>
    </w:p>
    <w:p w:rsidR="007E67AF" w:rsidRPr="00D74694" w:rsidRDefault="007E67AF" w:rsidP="00D74694">
      <w:pPr>
        <w:widowControl w:val="0"/>
        <w:jc w:val="center"/>
        <w:rPr>
          <w:rFonts w:ascii="Times New Roman"/>
          <w:b/>
          <w:sz w:val="24"/>
          <w:szCs w:val="24"/>
        </w:rPr>
      </w:pPr>
      <w:r w:rsidRPr="00D74694">
        <w:rPr>
          <w:rFonts w:ascii="Times New Roman"/>
          <w:b/>
          <w:sz w:val="24"/>
          <w:szCs w:val="24"/>
        </w:rPr>
        <w:t>FE regressions - Subsample of the poorest quartile</w:t>
      </w:r>
    </w:p>
    <w:p w:rsidR="007E67AF" w:rsidRPr="00D74694" w:rsidRDefault="00EB0044" w:rsidP="00D74694">
      <w:pPr>
        <w:widowControl w:val="0"/>
        <w:rPr>
          <w:rFonts w:ascii="Times New Roman"/>
          <w:b/>
          <w:sz w:val="24"/>
          <w:szCs w:val="24"/>
        </w:rPr>
      </w:pPr>
      <w:r w:rsidRPr="00D74694">
        <w:rPr>
          <w:rFonts w:ascii="Times New Roman"/>
          <w:b/>
          <w:sz w:val="24"/>
          <w:szCs w:val="24"/>
        </w:rPr>
        <w:br w:type="page"/>
      </w:r>
    </w:p>
    <w:p w:rsidR="00012E68" w:rsidRPr="00D74694" w:rsidRDefault="003E43D9" w:rsidP="00D74694">
      <w:pPr>
        <w:widowControl w:val="0"/>
        <w:autoSpaceDE w:val="0"/>
        <w:autoSpaceDN w:val="0"/>
        <w:adjustRightInd w:val="0"/>
        <w:spacing w:after="0" w:line="240" w:lineRule="auto"/>
        <w:jc w:val="center"/>
        <w:rPr>
          <w:rFonts w:ascii="Times New Roman"/>
          <w:b/>
          <w:sz w:val="24"/>
          <w:szCs w:val="24"/>
        </w:rPr>
      </w:pPr>
      <w:r w:rsidRPr="00D74694">
        <w:rPr>
          <w:rFonts w:ascii="Times New Roman"/>
          <w:b/>
          <w:sz w:val="24"/>
          <w:szCs w:val="24"/>
        </w:rPr>
        <w:t>Table 14</w:t>
      </w:r>
    </w:p>
    <w:p w:rsidR="00012E68" w:rsidRPr="00D74694" w:rsidRDefault="00012E68" w:rsidP="00D74694">
      <w:pPr>
        <w:widowControl w:val="0"/>
        <w:autoSpaceDE w:val="0"/>
        <w:autoSpaceDN w:val="0"/>
        <w:adjustRightInd w:val="0"/>
        <w:spacing w:after="0" w:line="240" w:lineRule="auto"/>
        <w:jc w:val="center"/>
        <w:rPr>
          <w:rFonts w:ascii="Times New Roman"/>
          <w:b/>
          <w:sz w:val="8"/>
          <w:szCs w:val="8"/>
        </w:rPr>
      </w:pPr>
    </w:p>
    <w:tbl>
      <w:tblPr>
        <w:tblpPr w:leftFromText="180" w:rightFromText="180" w:vertAnchor="page" w:horzAnchor="margin" w:tblpXSpec="center" w:tblpY="2039"/>
        <w:tblW w:w="0" w:type="auto"/>
        <w:tblCellMar>
          <w:left w:w="75" w:type="dxa"/>
          <w:right w:w="75" w:type="dxa"/>
        </w:tblCellMar>
        <w:tblLook w:val="0000" w:firstRow="0" w:lastRow="0" w:firstColumn="0" w:lastColumn="0" w:noHBand="0" w:noVBand="0"/>
      </w:tblPr>
      <w:tblGrid>
        <w:gridCol w:w="2212"/>
        <w:gridCol w:w="1870"/>
        <w:gridCol w:w="1902"/>
        <w:gridCol w:w="1902"/>
        <w:gridCol w:w="1902"/>
      </w:tblGrid>
      <w:tr w:rsidR="00012E68" w:rsidRPr="00D74694" w:rsidTr="00C36597">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012E68" w:rsidRPr="00D74694" w:rsidTr="00C36597">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0" w:type="auto"/>
            <w:tcBorders>
              <w:top w:val="nil"/>
              <w:left w:val="nil"/>
              <w:bottom w:val="nil"/>
              <w:right w:val="nil"/>
            </w:tcBorders>
          </w:tcPr>
          <w:p w:rsidR="00012E68" w:rsidRPr="00D74694" w:rsidRDefault="009727D3"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-145.415***</w:t>
            </w:r>
          </w:p>
        </w:tc>
        <w:tc>
          <w:tcPr>
            <w:tcW w:w="0" w:type="auto"/>
            <w:tcBorders>
              <w:top w:val="nil"/>
              <w:left w:val="nil"/>
              <w:bottom w:val="nil"/>
              <w:right w:val="nil"/>
            </w:tcBorders>
          </w:tcPr>
          <w:p w:rsidR="00012E68" w:rsidRPr="00D74694" w:rsidRDefault="009727D3"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 xml:space="preserve">  -145.511***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(1.641)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(1.632)</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27D3" w:rsidRPr="00D74694">
              <w:rPr>
                <w:rFonts w:ascii="Times New Roman"/>
              </w:rPr>
              <w:t xml:space="preserve">  </w:t>
            </w:r>
            <w:r w:rsidRPr="00D74694">
              <w:rPr>
                <w:rFonts w:ascii="Times New Roman"/>
              </w:rPr>
              <w:t xml:space="preserve"> -141.642***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727D3" w:rsidRPr="00D74694">
              <w:rPr>
                <w:rFonts w:ascii="Times New Roman"/>
              </w:rPr>
              <w:t xml:space="preserve">  </w:t>
            </w:r>
            <w:r w:rsidRPr="00D74694">
              <w:rPr>
                <w:rFonts w:ascii="Times New Roman"/>
              </w:rPr>
              <w:t xml:space="preserve"> -141.628***</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(1.702)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(1.699)</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-69.071***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-56.215*</w:t>
            </w:r>
          </w:p>
        </w:tc>
        <w:tc>
          <w:tcPr>
            <w:tcW w:w="0" w:type="auto"/>
            <w:tcBorders>
              <w:top w:val="nil"/>
              <w:left w:val="nil"/>
              <w:bottom w:val="nil"/>
              <w:right w:val="nil"/>
            </w:tcBorders>
          </w:tcPr>
          <w:p w:rsidR="00012E68" w:rsidRPr="00D74694" w:rsidRDefault="009727D3"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 xml:space="preserve"> -72.398***</w:t>
            </w:r>
          </w:p>
        </w:tc>
        <w:tc>
          <w:tcPr>
            <w:tcW w:w="0" w:type="auto"/>
            <w:tcBorders>
              <w:top w:val="nil"/>
              <w:left w:val="nil"/>
              <w:bottom w:val="nil"/>
              <w:right w:val="nil"/>
            </w:tcBorders>
          </w:tcPr>
          <w:p w:rsidR="00012E68" w:rsidRPr="00D74694" w:rsidRDefault="009727D3"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 xml:space="preserve"> -71.408**</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(26.473)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(32.533)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(25.449)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(30.143)</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q2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-49.319*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-35.545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-25.644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-19.787</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(25.296)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(29.854)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(24.473)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(28.455)</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-3.897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12.057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-22.677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-22.296</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(27.030)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(32.688)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(25.143)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(28.958)</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51.769*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63.363*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48.219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50.184</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(30.798)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(34.490)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(30.295)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(33.863)</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C36597" w:rsidRPr="00D74694">
              <w:rPr>
                <w:rFonts w:ascii="Times New Roman"/>
              </w:rPr>
              <w:t xml:space="preserve">    </w:t>
            </w:r>
            <w:r w:rsidRPr="00D74694">
              <w:rPr>
                <w:rFonts w:ascii="Times New Roman"/>
              </w:rPr>
              <w:t>-22.940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C36597" w:rsidRPr="00D74694">
              <w:rPr>
                <w:rFonts w:ascii="Times New Roman"/>
              </w:rPr>
              <w:t xml:space="preserve">    </w:t>
            </w:r>
            <w:r w:rsidRPr="00D74694">
              <w:rPr>
                <w:rFonts w:ascii="Times New Roman"/>
              </w:rPr>
              <w:t xml:space="preserve"> -2.826</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(29.733)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(27.115)</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-3.851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-1.596</w:t>
            </w:r>
          </w:p>
        </w:tc>
        <w:tc>
          <w:tcPr>
            <w:tcW w:w="0" w:type="auto"/>
            <w:tcBorders>
              <w:top w:val="nil"/>
              <w:left w:val="nil"/>
              <w:bottom w:val="nil"/>
              <w:right w:val="nil"/>
            </w:tcBorders>
          </w:tcPr>
          <w:p w:rsidR="00012E68" w:rsidRPr="00D74694" w:rsidRDefault="00C36597"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-6.574**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-6.435</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(3.444)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(4.292)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(3.318)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(4.115)</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q2 </w:t>
            </w:r>
            <w:r w:rsidR="00350FB8" w:rsidRPr="00D74694">
              <w:rPr>
                <w:rFonts w:ascii="Times New Roman"/>
              </w:rPr>
              <w:t>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-6.086*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-3.609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-0.108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0.692</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(3.308)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(4.087)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(3.073)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(3.799)</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2.307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4.991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-1.606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-1.428</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(3.511)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(4.472)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(3.221)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(3.978)</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4.090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5.986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3.706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3.907</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(3.705)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(4.458)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(3.535)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(4.257)</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-4.316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-0.500</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(4.042)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(3.756)</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10.039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C36597" w:rsidRPr="00D74694">
              <w:rPr>
                <w:rFonts w:ascii="Times New Roman"/>
              </w:rPr>
              <w:t xml:space="preserve"> </w:t>
            </w:r>
            <w:r w:rsidRPr="00D74694">
              <w:rPr>
                <w:rFonts w:ascii="Times New Roman"/>
              </w:rPr>
              <w:t>35.224***</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(11.457)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(10.504)</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C36597">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0.483</w:t>
            </w:r>
          </w:p>
        </w:tc>
      </w:tr>
      <w:tr w:rsidR="00012E68" w:rsidRPr="00D74694" w:rsidTr="00C36597">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12E68" w:rsidRPr="00D74694" w:rsidTr="00C36597">
        <w:tblPrEx>
          <w:tblBorders>
            <w:bottom w:val="single" w:sz="6" w:space="0" w:color="auto"/>
          </w:tblBorders>
        </w:tblPrEx>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C36597">
        <w:tblPrEx>
          <w:tblBorders>
            <w:bottom w:val="single" w:sz="6" w:space="0" w:color="auto"/>
          </w:tblBorders>
        </w:tblPrEx>
        <w:tc>
          <w:tcPr>
            <w:tcW w:w="0" w:type="auto"/>
            <w:gridSpan w:val="5"/>
            <w:tcBorders>
              <w:top w:val="single" w:sz="4" w:space="0" w:color="auto"/>
              <w:left w:val="nil"/>
              <w:bottom w:val="single" w:sz="6" w:space="0" w:color="auto"/>
            </w:tcBorders>
          </w:tcPr>
          <w:p w:rsidR="00012E68" w:rsidRPr="00D74694" w:rsidRDefault="00012E68"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∆Cons</w:t>
            </w:r>
            <w:r w:rsidRPr="00D74694">
              <w:rPr>
                <w:rFonts w:ascii="Times New Roman" w:eastAsia="SimSun"/>
                <w:kern w:val="3"/>
                <w:sz w:val="20"/>
                <w:szCs w:val="20"/>
                <w:lang w:val="en-US" w:bidi="hi-IN"/>
              </w:rPr>
              <w:t xml:space="preserve"> is the between-wave percentage change in (ln) household per a.e consumption. 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L1.Cons is lagged household per a.e. (ln) consumption. </w:t>
            </w:r>
            <w:r w:rsidRPr="00D74694">
              <w:rPr>
                <w:rFonts w:ascii="Times New Roman"/>
                <w:sz w:val="20"/>
                <w:szCs w:val="20"/>
                <w:lang w:val="en-US"/>
              </w:rPr>
              <w:t xml:space="preserve">q1, q2, q3, q4 are initial food consumption quartiles in Columns (1) and (2) and initial total consumption quartiles in Columns (3) and (4). </w:t>
            </w:r>
            <w:r w:rsidRPr="00D74694">
              <w:rPr>
                <w:rFonts w:ascii="Times New Roman" w:eastAsia="SimSun"/>
                <w:kern w:val="3"/>
                <w:sz w:val="20"/>
                <w:szCs w:val="20"/>
                <w:lang w:val="en-US" w:bidi="hi-IN"/>
              </w:rPr>
              <w:t xml:space="preserve">∆Temp is the difference between annual </w:t>
            </w:r>
            <w:r w:rsidR="004076D9">
              <w:rPr>
                <w:rFonts w:ascii="Times New Roman" w:eastAsia="SimSun"/>
                <w:kern w:val="3"/>
                <w:sz w:val="20"/>
                <w:szCs w:val="20"/>
                <w:lang w:val="en-US" w:bidi="hi-IN"/>
              </w:rPr>
              <w:t xml:space="preserve">average </w:t>
            </w:r>
            <w:r w:rsidRPr="00D74694">
              <w:rPr>
                <w:rFonts w:ascii="Times New Roman" w:eastAsia="SimSun"/>
                <w:kern w:val="3"/>
                <w:sz w:val="20"/>
                <w:szCs w:val="20"/>
                <w:lang w:val="en-US" w:bidi="hi-IN"/>
              </w:rPr>
              <w:t>temperature and long-run (1980-2015) annual average temperature</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∆Pre is the difference between </w:t>
            </w:r>
            <w:r w:rsidR="004076D9">
              <w:rPr>
                <w:rFonts w:ascii="Times New Roman" w:eastAsia="SimSun"/>
                <w:kern w:val="3"/>
                <w:sz w:val="20"/>
                <w:szCs w:val="20"/>
                <w:lang w:val="en-US" w:bidi="hi-IN"/>
              </w:rPr>
              <w:t xml:space="preserve">total </w:t>
            </w:r>
            <w:r w:rsidRPr="00D74694">
              <w:rPr>
                <w:rFonts w:ascii="Times New Roman" w:eastAsia="SimSun"/>
                <w:kern w:val="3"/>
                <w:sz w:val="20"/>
                <w:szCs w:val="20"/>
                <w:lang w:val="en-US" w:bidi="hi-IN"/>
              </w:rPr>
              <w:t xml:space="preserve">annual precipitation and long run (1980-2015) average total </w:t>
            </w:r>
            <w:r w:rsidR="004076D9">
              <w:rPr>
                <w:rFonts w:ascii="Times New Roman" w:eastAsia="SimSun"/>
                <w:kern w:val="3"/>
                <w:sz w:val="20"/>
                <w:szCs w:val="20"/>
                <w:lang w:val="en-US" w:bidi="hi-IN"/>
              </w:rPr>
              <w:t xml:space="preserve">annual </w:t>
            </w:r>
            <w:r w:rsidRPr="00D74694">
              <w:rPr>
                <w:rFonts w:ascii="Times New Roman" w:eastAsia="SimSun"/>
                <w:kern w:val="3"/>
                <w:sz w:val="20"/>
                <w:szCs w:val="20"/>
                <w:lang w:val="en-US" w:bidi="hi-IN"/>
              </w:rPr>
              <w:t>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 </w:t>
            </w:r>
            <w:r w:rsidRPr="00D74694">
              <w:rPr>
                <w:rFonts w:ascii="Times New Roman"/>
                <w:sz w:val="20"/>
                <w:szCs w:val="20"/>
                <w:lang w:val="en-US"/>
              </w:rPr>
              <w:t xml:space="preserve">wave level. </w:t>
            </w:r>
            <w:r w:rsidRPr="00D74694">
              <w:rPr>
                <w:rFonts w:ascii="Times New Roman"/>
                <w:i/>
                <w:sz w:val="20"/>
                <w:szCs w:val="20"/>
                <w:lang w:val="en-US"/>
              </w:rPr>
              <w:t xml:space="preserve"> </w:t>
            </w:r>
          </w:p>
          <w:p w:rsidR="00012E68" w:rsidRPr="00D74694" w:rsidRDefault="00012E68"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EB0044" w:rsidRPr="00D74694" w:rsidRDefault="00012E68" w:rsidP="00D74694">
      <w:pPr>
        <w:widowControl w:val="0"/>
        <w:autoSpaceDE w:val="0"/>
        <w:autoSpaceDN w:val="0"/>
        <w:adjustRightInd w:val="0"/>
        <w:spacing w:after="0" w:line="240" w:lineRule="auto"/>
        <w:jc w:val="center"/>
        <w:rPr>
          <w:rFonts w:ascii="Times New Roman"/>
          <w:b/>
          <w:sz w:val="24"/>
          <w:szCs w:val="24"/>
        </w:rPr>
      </w:pPr>
      <w:r w:rsidRPr="00D74694">
        <w:rPr>
          <w:rFonts w:ascii="Times New Roman"/>
          <w:b/>
          <w:sz w:val="24"/>
          <w:szCs w:val="24"/>
        </w:rPr>
        <w:t xml:space="preserve"> FE quartile regressions - Using </w:t>
      </w:r>
      <w:r w:rsidR="00350FB8" w:rsidRPr="00D74694">
        <w:rPr>
          <w:rFonts w:ascii="Times New Roman"/>
          <w:b/>
          <w:sz w:val="24"/>
          <w:szCs w:val="24"/>
        </w:rPr>
        <w:t xml:space="preserve">annual </w:t>
      </w:r>
      <w:r w:rsidRPr="00D74694">
        <w:rPr>
          <w:rFonts w:ascii="Times New Roman"/>
          <w:b/>
          <w:sz w:val="24"/>
          <w:szCs w:val="24"/>
        </w:rPr>
        <w:t>weather anomalies</w:t>
      </w:r>
    </w:p>
    <w:p w:rsidR="00012E68" w:rsidRPr="00D74694" w:rsidRDefault="003E43D9"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15</w:t>
      </w:r>
    </w:p>
    <w:p w:rsidR="00012E68" w:rsidRPr="00D74694" w:rsidRDefault="00350FB8"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FE quartile regressions - Using weather levels</w:t>
      </w:r>
    </w:p>
    <w:tbl>
      <w:tblPr>
        <w:tblpPr w:leftFromText="180" w:rightFromText="180" w:vertAnchor="page" w:horzAnchor="margin" w:tblpXSpec="center" w:tblpY="2406"/>
        <w:tblW w:w="0" w:type="auto"/>
        <w:tblCellMar>
          <w:left w:w="75" w:type="dxa"/>
          <w:right w:w="75" w:type="dxa"/>
        </w:tblCellMar>
        <w:tblLook w:val="0000" w:firstRow="0" w:lastRow="0" w:firstColumn="0" w:lastColumn="0" w:noHBand="0" w:noVBand="0"/>
      </w:tblPr>
      <w:tblGrid>
        <w:gridCol w:w="2274"/>
        <w:gridCol w:w="1844"/>
        <w:gridCol w:w="1878"/>
        <w:gridCol w:w="1982"/>
        <w:gridCol w:w="1810"/>
      </w:tblGrid>
      <w:tr w:rsidR="00012E68" w:rsidRPr="00D74694" w:rsidTr="00350FB8">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0" w:type="auto"/>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012E68" w:rsidRPr="00D74694" w:rsidTr="00350FB8">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0" w:type="auto"/>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0" w:type="auto"/>
            <w:tcBorders>
              <w:top w:val="nil"/>
              <w:left w:val="nil"/>
              <w:bottom w:val="nil"/>
              <w:right w:val="nil"/>
            </w:tcBorders>
          </w:tcPr>
          <w:p w:rsidR="00012E68" w:rsidRPr="00D74694" w:rsidRDefault="00F420C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-146.837***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F420C4" w:rsidRPr="00D74694">
              <w:rPr>
                <w:rFonts w:ascii="Times New Roman"/>
              </w:rPr>
              <w:t xml:space="preserve"> </w:t>
            </w:r>
            <w:r w:rsidRPr="00D74694">
              <w:rPr>
                <w:rFonts w:ascii="Times New Roman"/>
              </w:rPr>
              <w:t>-146.790***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(1.714)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(1.705)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F0284F" w:rsidRPr="00D74694">
              <w:rPr>
                <w:rFonts w:ascii="Times New Roman"/>
              </w:rPr>
              <w:t xml:space="preserve">    </w:t>
            </w:r>
            <w:r w:rsidRPr="00D74694">
              <w:rPr>
                <w:rFonts w:ascii="Times New Roman"/>
              </w:rPr>
              <w:t>-142.258***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-142.404***</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(1.775)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(1.790)</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-17.192**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-14.527*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-14.668*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-18.296**</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(7.844)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(8.611)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(7.585)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(8.729)</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-8.360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-7.303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2.288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-1.762</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(5.892)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(6.302)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(5.487)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(6.198)</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3.731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5.500*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3.329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-0.199</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(2.346)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(3.048)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(4.117)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(4.138)</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23.764***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25.972***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F420C4" w:rsidRPr="00D74694">
              <w:rPr>
                <w:rFonts w:ascii="Times New Roman"/>
              </w:rPr>
              <w:t xml:space="preserve"> </w:t>
            </w:r>
            <w:r w:rsidRPr="00D74694">
              <w:rPr>
                <w:rFonts w:ascii="Times New Roman"/>
              </w:rPr>
              <w:t xml:space="preserve">  16.086***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14.069**</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(5.879)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(6.510)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(6.118)</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(6.223)</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-12.926*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-3.399</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(6.945)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(6.561)</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-0.026</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(0.020)</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0.009</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(0.015)</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(0.017)</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0.002</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0.027*</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0.032*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0.012</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(0.018)</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0.005</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(0.018)</w:t>
            </w:r>
          </w:p>
          <w:p w:rsidR="00012E68" w:rsidRPr="00D74694" w:rsidRDefault="00012E68" w:rsidP="00D74694">
            <w:pPr>
              <w:widowControl w:val="0"/>
              <w:autoSpaceDE w:val="0"/>
              <w:autoSpaceDN w:val="0"/>
              <w:adjustRightInd w:val="0"/>
              <w:spacing w:after="0" w:line="240" w:lineRule="auto"/>
              <w:rPr>
                <w:rFonts w:ascii="Times New Roman"/>
                <w:sz w:val="12"/>
                <w:szCs w:val="12"/>
              </w:rPr>
            </w:pP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335.563*</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123.695</w:t>
            </w:r>
          </w:p>
        </w:tc>
      </w:tr>
      <w:tr w:rsidR="00012E68" w:rsidRPr="00D74694" w:rsidTr="00350FB8">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(176.447)</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(164.236)</w:t>
            </w:r>
          </w:p>
          <w:p w:rsidR="00012E68" w:rsidRPr="00D74694" w:rsidRDefault="00012E68" w:rsidP="00D74694">
            <w:pPr>
              <w:widowControl w:val="0"/>
              <w:autoSpaceDE w:val="0"/>
              <w:autoSpaceDN w:val="0"/>
              <w:adjustRightInd w:val="0"/>
              <w:spacing w:after="0" w:line="240" w:lineRule="auto"/>
              <w:jc w:val="center"/>
              <w:rPr>
                <w:rFonts w:ascii="Times New Roman"/>
                <w:sz w:val="8"/>
                <w:szCs w:val="8"/>
              </w:rPr>
            </w:pPr>
          </w:p>
        </w:tc>
      </w:tr>
      <w:tr w:rsidR="00012E68" w:rsidRPr="00D74694" w:rsidTr="00350FB8">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0" w:type="auto"/>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0.489</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0.484</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0.485</w:t>
            </w:r>
          </w:p>
        </w:tc>
      </w:tr>
      <w:tr w:rsidR="00012E68" w:rsidRPr="00D74694" w:rsidTr="00350FB8">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12E68" w:rsidRPr="00D74694" w:rsidTr="00350FB8">
        <w:tblPrEx>
          <w:tblBorders>
            <w:bottom w:val="single" w:sz="6" w:space="0" w:color="auto"/>
          </w:tblBorders>
        </w:tblPrEx>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blPrEx>
          <w:tblBorders>
            <w:bottom w:val="single" w:sz="6" w:space="0" w:color="auto"/>
          </w:tblBorders>
        </w:tblPrEx>
        <w:tc>
          <w:tcPr>
            <w:tcW w:w="0" w:type="auto"/>
            <w:gridSpan w:val="5"/>
            <w:tcBorders>
              <w:top w:val="single" w:sz="4" w:space="0" w:color="auto"/>
              <w:left w:val="nil"/>
              <w:bottom w:val="single" w:sz="6" w:space="0" w:color="auto"/>
            </w:tcBorders>
          </w:tcPr>
          <w:p w:rsidR="00012E68" w:rsidRPr="00D74694" w:rsidRDefault="00012E68"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∆Cons</w:t>
            </w:r>
            <w:r w:rsidRPr="00D74694">
              <w:rPr>
                <w:rFonts w:ascii="Times New Roman" w:eastAsia="SimSun"/>
                <w:kern w:val="3"/>
                <w:sz w:val="20"/>
                <w:szCs w:val="20"/>
                <w:lang w:val="en-US" w:bidi="hi-IN"/>
              </w:rPr>
              <w:t xml:space="preserve"> is the between-wave percentage change in (ln) household per a.e consumption. 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L1.Cons is lagged household per a.e. (ln) consumption. </w:t>
            </w:r>
            <w:r w:rsidRPr="00D74694">
              <w:rPr>
                <w:rFonts w:ascii="Times New Roman"/>
                <w:sz w:val="20"/>
                <w:szCs w:val="20"/>
                <w:lang w:val="en-US"/>
              </w:rPr>
              <w:t xml:space="preserve">q1, q2, q3, q4 are initial food consumption quartiles in Columns (1) and (2) and initial total consumption quartiles in Columns (3) and (4). </w:t>
            </w:r>
            <w:r w:rsidRPr="00D74694">
              <w:rPr>
                <w:rFonts w:ascii="Times New Roman" w:eastAsia="SimSun"/>
                <w:kern w:val="3"/>
                <w:sz w:val="20"/>
                <w:szCs w:val="20"/>
                <w:lang w:val="en-US" w:bidi="hi-IN"/>
              </w:rPr>
              <w:t>Temp is average monthly growing season temperature,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Pre is total growing season precipitation, expressed in mm.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p>
          <w:p w:rsidR="00012E68" w:rsidRPr="00D74694" w:rsidRDefault="00012E68"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890CC4" w:rsidRPr="00D74694" w:rsidRDefault="00890CC4" w:rsidP="00D74694">
      <w:pPr>
        <w:widowControl w:val="0"/>
        <w:autoSpaceDE w:val="0"/>
        <w:autoSpaceDN w:val="0"/>
        <w:adjustRightInd w:val="0"/>
        <w:spacing w:after="0" w:line="360" w:lineRule="auto"/>
        <w:rPr>
          <w:rFonts w:ascii="Times New Roman"/>
          <w:b/>
          <w:sz w:val="24"/>
          <w:szCs w:val="24"/>
        </w:rPr>
      </w:pPr>
    </w:p>
    <w:p w:rsidR="00012E68" w:rsidRPr="00D74694" w:rsidRDefault="003E43D9" w:rsidP="00D74694">
      <w:pPr>
        <w:widowControl w:val="0"/>
        <w:autoSpaceDE w:val="0"/>
        <w:autoSpaceDN w:val="0"/>
        <w:adjustRightInd w:val="0"/>
        <w:spacing w:after="0" w:line="240" w:lineRule="auto"/>
        <w:ind w:left="-284" w:right="-284"/>
        <w:jc w:val="center"/>
        <w:rPr>
          <w:rFonts w:ascii="Times New Roman"/>
          <w:b/>
          <w:sz w:val="24"/>
          <w:szCs w:val="24"/>
        </w:rPr>
      </w:pPr>
      <w:r w:rsidRPr="00D74694">
        <w:rPr>
          <w:rFonts w:ascii="Times New Roman"/>
          <w:b/>
          <w:sz w:val="24"/>
          <w:szCs w:val="24"/>
        </w:rPr>
        <w:t>Table 16</w:t>
      </w:r>
    </w:p>
    <w:p w:rsidR="00012E68" w:rsidRPr="00D74694" w:rsidRDefault="00012E68" w:rsidP="00D74694">
      <w:pPr>
        <w:widowControl w:val="0"/>
        <w:autoSpaceDE w:val="0"/>
        <w:autoSpaceDN w:val="0"/>
        <w:adjustRightInd w:val="0"/>
        <w:spacing w:after="0" w:line="240" w:lineRule="auto"/>
        <w:ind w:left="-284" w:right="-284"/>
        <w:jc w:val="center"/>
        <w:rPr>
          <w:rFonts w:ascii="Times New Roman"/>
          <w:b/>
          <w:sz w:val="4"/>
          <w:szCs w:val="4"/>
        </w:rPr>
      </w:pPr>
    </w:p>
    <w:p w:rsidR="00012E68" w:rsidRPr="00D74694" w:rsidRDefault="00012E68" w:rsidP="00D74694">
      <w:pPr>
        <w:widowControl w:val="0"/>
        <w:autoSpaceDE w:val="0"/>
        <w:autoSpaceDN w:val="0"/>
        <w:adjustRightInd w:val="0"/>
        <w:spacing w:after="0" w:line="240" w:lineRule="auto"/>
        <w:ind w:left="-284" w:right="-284"/>
        <w:jc w:val="center"/>
        <w:rPr>
          <w:rFonts w:ascii="Times New Roman"/>
          <w:b/>
          <w:sz w:val="24"/>
          <w:szCs w:val="24"/>
        </w:rPr>
      </w:pPr>
      <w:r w:rsidRPr="00D74694">
        <w:rPr>
          <w:rFonts w:ascii="Times New Roman"/>
          <w:b/>
          <w:sz w:val="24"/>
          <w:szCs w:val="24"/>
        </w:rPr>
        <w:t>FE</w:t>
      </w:r>
      <w:r w:rsidR="00B8467C" w:rsidRPr="00D74694">
        <w:rPr>
          <w:rFonts w:ascii="Times New Roman"/>
          <w:b/>
          <w:sz w:val="24"/>
          <w:szCs w:val="24"/>
        </w:rPr>
        <w:t xml:space="preserve"> initial quartile regressions - A</w:t>
      </w:r>
      <w:r w:rsidRPr="00D74694">
        <w:rPr>
          <w:rFonts w:ascii="Times New Roman"/>
          <w:b/>
          <w:sz w:val="24"/>
          <w:szCs w:val="24"/>
        </w:rPr>
        <w:t>lternative weather data</w:t>
      </w:r>
    </w:p>
    <w:tbl>
      <w:tblPr>
        <w:tblpPr w:leftFromText="180" w:rightFromText="180" w:vertAnchor="page" w:horzAnchor="margin" w:tblpX="-493" w:tblpY="1981"/>
        <w:tblW w:w="10774" w:type="dxa"/>
        <w:tblLayout w:type="fixed"/>
        <w:tblCellMar>
          <w:left w:w="75" w:type="dxa"/>
          <w:right w:w="75" w:type="dxa"/>
        </w:tblCellMar>
        <w:tblLook w:val="0000" w:firstRow="0" w:lastRow="0" w:firstColumn="0" w:lastColumn="0" w:noHBand="0" w:noVBand="0"/>
      </w:tblPr>
      <w:tblGrid>
        <w:gridCol w:w="3880"/>
        <w:gridCol w:w="1728"/>
        <w:gridCol w:w="1728"/>
        <w:gridCol w:w="1728"/>
        <w:gridCol w:w="1710"/>
      </w:tblGrid>
      <w:tr w:rsidR="00012E68" w:rsidRPr="00D74694" w:rsidTr="00350FB8">
        <w:tc>
          <w:tcPr>
            <w:tcW w:w="3880"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Dependent </w:t>
            </w:r>
          </w:p>
        </w:tc>
        <w:tc>
          <w:tcPr>
            <w:tcW w:w="1728"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1710"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012E68" w:rsidRPr="00D74694" w:rsidTr="00350FB8">
        <w:tc>
          <w:tcPr>
            <w:tcW w:w="3880"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Variables: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1710"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sz w:val="12"/>
                <w:szCs w:val="12"/>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-154.280***</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-154.606***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(1.749)</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(1.741)</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-150.158***</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-150.286***</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(1.768)</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(1.766)</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w:t>
            </w:r>
            <w:r w:rsidR="00350FB8" w:rsidRPr="00D74694">
              <w:rPr>
                <w:rFonts w:ascii="Times New Roman"/>
              </w:rPr>
              <w:t>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-61.191***</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-55.293***</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-53.302***</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-44.549**</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(18.705)</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(20.464)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(18.399)</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(20.030)</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q2 x ∆</w:t>
            </w:r>
            <w:r w:rsidR="00350FB8" w:rsidRPr="00D74694">
              <w:rPr>
                <w:rFonts w:ascii="Times New Roman"/>
              </w:rPr>
              <w:t>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-15.534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-8.016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9.101</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18.442</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(19.958)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(21.502)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(18.558)</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(19.774)</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w:t>
            </w:r>
            <w:r w:rsidR="00350FB8" w:rsidRPr="00D74694">
              <w:rPr>
                <w:rFonts w:ascii="Times New Roman"/>
              </w:rPr>
              <w:t>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31.666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37.568*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10.813</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19.497</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(20.197)</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(21.987)</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(18.334)</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(19.657)</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w:t>
            </w:r>
            <w:r w:rsidR="00350FB8" w:rsidRPr="00D74694">
              <w:rPr>
                <w:rFonts w:ascii="Times New Roman"/>
              </w:rPr>
              <w:t>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116.904***</w:t>
            </w:r>
          </w:p>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(21.235)</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125.695***</w:t>
            </w:r>
          </w:p>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(22.904)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120.671***</w:t>
            </w:r>
          </w:p>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(20.366)</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129.886***   </w:t>
            </w:r>
          </w:p>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(21.921)</w:t>
            </w:r>
          </w:p>
          <w:p w:rsidR="00012E68" w:rsidRPr="00D74694" w:rsidRDefault="00012E68" w:rsidP="00D74694">
            <w:pPr>
              <w:widowControl w:val="0"/>
              <w:autoSpaceDE w:val="0"/>
              <w:autoSpaceDN w:val="0"/>
              <w:adjustRightInd w:val="0"/>
              <w:spacing w:after="0" w:line="240" w:lineRule="auto"/>
              <w:jc w:val="center"/>
              <w:rPr>
                <w:rFonts w:ascii="Times New Roman"/>
                <w:sz w:val="12"/>
                <w:szCs w:val="12"/>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w:t>
            </w:r>
            <w:r w:rsidR="00350FB8" w:rsidRPr="00D74694">
              <w:rPr>
                <w:rFonts w:ascii="Times New Roman"/>
              </w:rPr>
              <w:t>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-19.699</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-24.581</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(19.432)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(17.778)</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w:t>
            </w:r>
            <w:r w:rsidR="001527F1" w:rsidRPr="00D74694">
              <w:rPr>
                <w:rFonts w:ascii="Times New Roman"/>
              </w:rPr>
              <w:t>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-3.630*</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-0.674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-2.295</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-1.211</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(2.128)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(2.843)</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(2.012)</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(2.848)</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q2 x ∆</w:t>
            </w:r>
            <w:r w:rsidR="001527F1" w:rsidRPr="00D74694">
              <w:rPr>
                <w:rFonts w:ascii="Times New Roman"/>
              </w:rPr>
              <w:t>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-1.014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1.882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-3.711**</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-2.740</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(1.956)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(2.779)</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(1.883)</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(2.618)</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3.248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6.735**</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0.850</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2.216</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(2.078)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(3.215)</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(1.967)</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(3.027)</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4.171*</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7.196**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4.551**</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5.910*</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(2.188)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(3.197)</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(2.279)</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(3.214)</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-4.815</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-2.365</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(3.024)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(2.903)</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-11.115</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-2.526</w:t>
            </w:r>
          </w:p>
        </w:tc>
      </w:tr>
      <w:tr w:rsidR="00012E68" w:rsidRPr="00D74694" w:rsidTr="00350FB8">
        <w:tc>
          <w:tcPr>
            <w:tcW w:w="3880"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(10.113)</w:t>
            </w:r>
          </w:p>
        </w:tc>
        <w:tc>
          <w:tcPr>
            <w:tcW w:w="1728"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10"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(9.826)</w:t>
            </w:r>
          </w:p>
        </w:tc>
      </w:tr>
      <w:tr w:rsidR="00012E68" w:rsidRPr="00D74694" w:rsidTr="00350FB8">
        <w:tc>
          <w:tcPr>
            <w:tcW w:w="3880"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1728"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1728"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710"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0.510</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0.509</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0.507</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0.507</w:t>
            </w:r>
          </w:p>
        </w:tc>
      </w:tr>
      <w:tr w:rsidR="00012E68" w:rsidRPr="00D74694" w:rsidTr="00350FB8">
        <w:tc>
          <w:tcPr>
            <w:tcW w:w="388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1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12E68" w:rsidRPr="00D74694" w:rsidTr="00350FB8">
        <w:tblPrEx>
          <w:tblBorders>
            <w:bottom w:val="single" w:sz="6" w:space="0" w:color="auto"/>
          </w:tblBorders>
        </w:tblPrEx>
        <w:tc>
          <w:tcPr>
            <w:tcW w:w="3880"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10"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bl>
    <w:p w:rsidR="00012E68" w:rsidRPr="00D74694" w:rsidRDefault="00012E68" w:rsidP="00D74694">
      <w:pPr>
        <w:widowControl w:val="0"/>
        <w:autoSpaceDE w:val="0"/>
        <w:autoSpaceDN w:val="0"/>
        <w:adjustRightInd w:val="0"/>
        <w:spacing w:after="0" w:line="240" w:lineRule="auto"/>
        <w:ind w:left="-454" w:right="-624"/>
        <w:jc w:val="both"/>
        <w:rPr>
          <w:rFonts w:ascii="Times New Roman"/>
          <w:i/>
          <w:sz w:val="20"/>
          <w:szCs w:val="20"/>
        </w:rPr>
      </w:pPr>
    </w:p>
    <w:p w:rsidR="00012E68" w:rsidRPr="00D74694" w:rsidRDefault="00012E68" w:rsidP="00D74694">
      <w:pPr>
        <w:widowControl w:val="0"/>
        <w:autoSpaceDE w:val="0"/>
        <w:autoSpaceDN w:val="0"/>
        <w:adjustRightInd w:val="0"/>
        <w:spacing w:after="0" w:line="240" w:lineRule="auto"/>
        <w:ind w:left="-454" w:right="-624"/>
        <w:jc w:val="both"/>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Columns (1) and (2) and initial total consumption quartiles in Columns (3) and (4). ∆Temp is the difference between average monthly growing season temperature and long-run (1983-2013) average monthly growing season temperature</w:t>
      </w:r>
      <w:r w:rsidR="004076D9">
        <w:rPr>
          <w:rFonts w:ascii="Times New Roman"/>
          <w:sz w:val="20"/>
          <w:szCs w:val="20"/>
          <w:lang w:val="en-US"/>
        </w:rPr>
        <w:t>,</w:t>
      </w:r>
      <w:r w:rsidRPr="00D74694">
        <w:rPr>
          <w:rFonts w:ascii="Times New Roman"/>
          <w:sz w:val="20"/>
          <w:szCs w:val="20"/>
          <w:lang w:val="en-US"/>
        </w:rPr>
        <w:t xml:space="preserve"> divided by long-run (1983-2013) standard deviation, expressed in degree Celsius.</w:t>
      </w:r>
      <w:r w:rsidRPr="00D74694">
        <w:rPr>
          <w:rFonts w:ascii="Times New Roman" w:eastAsia="SimSun"/>
          <w:kern w:val="3"/>
          <w:sz w:val="20"/>
          <w:szCs w:val="20"/>
          <w:lang w:val="en-US" w:bidi="hi-IN"/>
        </w:rPr>
        <w:t xml:space="preserve"> ∆Pre is the difference between total precipitation during the wettest quarter and average decadal (2001 -</w:t>
      </w:r>
      <w:r w:rsidR="004076D9">
        <w:rPr>
          <w:rFonts w:ascii="Times New Roman" w:eastAsia="SimSun"/>
          <w:kern w:val="3"/>
          <w:sz w:val="20"/>
          <w:szCs w:val="20"/>
          <w:lang w:val="en-US" w:bidi="hi-IN"/>
        </w:rPr>
        <w:t xml:space="preserve"> 2013</w:t>
      </w:r>
      <w:r w:rsidRPr="00D74694">
        <w:rPr>
          <w:rFonts w:ascii="Times New Roman" w:eastAsia="SimSun"/>
          <w:kern w:val="3"/>
          <w:sz w:val="20"/>
          <w:szCs w:val="20"/>
          <w:lang w:val="en-US" w:bidi="hi-IN"/>
        </w:rPr>
        <w:t xml:space="preserve"> ) total precipitation during the wettest quarter</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average decadal (2001 - </w:t>
      </w:r>
      <w:r w:rsidR="004076D9">
        <w:rPr>
          <w:rFonts w:ascii="Times New Roman" w:eastAsia="SimSun"/>
          <w:kern w:val="3"/>
          <w:sz w:val="20"/>
          <w:szCs w:val="20"/>
          <w:lang w:val="en-US" w:bidi="hi-IN"/>
        </w:rPr>
        <w:t>2013</w:t>
      </w:r>
      <w:r w:rsidRPr="00D74694">
        <w:rPr>
          <w:rFonts w:ascii="Times New Roman" w:eastAsia="SimSun"/>
          <w:kern w:val="3"/>
          <w:sz w:val="20"/>
          <w:szCs w:val="20"/>
          <w:lang w:val="en-US" w:bidi="hi-IN"/>
        </w:rPr>
        <w:t xml:space="preserve">) standard deviation,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sz w:val="20"/>
          <w:szCs w:val="20"/>
          <w:lang w:val="en-US"/>
        </w:rPr>
        <w:tab/>
      </w: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D133FC" w:rsidRPr="00D74694" w:rsidRDefault="00B8467C"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17</w:t>
      </w:r>
    </w:p>
    <w:p w:rsidR="00CB1015" w:rsidRPr="00D74694" w:rsidRDefault="00CB1015"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Persistence of weather shocks</w:t>
      </w:r>
    </w:p>
    <w:tbl>
      <w:tblPr>
        <w:tblpPr w:leftFromText="180" w:rightFromText="180" w:vertAnchor="page" w:horzAnchor="margin" w:tblpXSpec="center" w:tblpY="2270"/>
        <w:tblW w:w="0" w:type="auto"/>
        <w:tblCellMar>
          <w:left w:w="75" w:type="dxa"/>
          <w:right w:w="75" w:type="dxa"/>
        </w:tblCellMar>
        <w:tblLook w:val="0000" w:firstRow="0" w:lastRow="0" w:firstColumn="0" w:lastColumn="0" w:noHBand="0" w:noVBand="0"/>
      </w:tblPr>
      <w:tblGrid>
        <w:gridCol w:w="2746"/>
        <w:gridCol w:w="1812"/>
        <w:gridCol w:w="1786"/>
        <w:gridCol w:w="1735"/>
        <w:gridCol w:w="1709"/>
      </w:tblGrid>
      <w:tr w:rsidR="00B8467C" w:rsidRPr="00D74694" w:rsidTr="00B32F00">
        <w:tc>
          <w:tcPr>
            <w:tcW w:w="0" w:type="auto"/>
            <w:tcBorders>
              <w:top w:val="single" w:sz="6"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 xml:space="preserve">                                   Dependent variable:</w:t>
            </w:r>
          </w:p>
        </w:tc>
        <w:tc>
          <w:tcPr>
            <w:tcW w:w="0" w:type="auto"/>
            <w:tcBorders>
              <w:top w:val="single" w:sz="6"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0" w:type="auto"/>
            <w:tcBorders>
              <w:top w:val="single" w:sz="6"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0" w:type="auto"/>
            <w:tcBorders>
              <w:top w:val="single" w:sz="6"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0" w:type="auto"/>
            <w:tcBorders>
              <w:top w:val="single" w:sz="6"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B8467C" w:rsidRPr="00D74694" w:rsidTr="00B32F00">
        <w:tc>
          <w:tcPr>
            <w:tcW w:w="0" w:type="auto"/>
            <w:tcBorders>
              <w:top w:val="nil"/>
              <w:left w:val="nil"/>
              <w:bottom w:val="single" w:sz="6" w:space="0" w:color="auto"/>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single" w:sz="6" w:space="0" w:color="auto"/>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single" w:sz="6" w:space="0" w:color="auto"/>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single" w:sz="4" w:space="0" w:color="auto"/>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single" w:sz="4" w:space="0" w:color="auto"/>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r>
      <w:tr w:rsidR="00B8467C" w:rsidRPr="00D74694" w:rsidTr="00B32F00">
        <w:trPr>
          <w:gridAfter w:val="1"/>
        </w:trPr>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single" w:sz="4"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0" w:type="auto"/>
            <w:tcBorders>
              <w:top w:val="nil"/>
              <w:left w:val="nil"/>
              <w:bottom w:val="nil"/>
              <w:right w:val="nil"/>
            </w:tcBorders>
          </w:tcPr>
          <w:p w:rsidR="00B8467C" w:rsidRPr="00D74694" w:rsidRDefault="00B8467C" w:rsidP="00D74694">
            <w:pPr>
              <w:widowControl w:val="0"/>
              <w:tabs>
                <w:tab w:val="left" w:pos="346"/>
                <w:tab w:val="left" w:pos="392"/>
                <w:tab w:val="center" w:pos="816"/>
              </w:tabs>
              <w:autoSpaceDE w:val="0"/>
              <w:autoSpaceDN w:val="0"/>
              <w:adjustRightInd w:val="0"/>
              <w:spacing w:after="0" w:line="240" w:lineRule="auto"/>
              <w:rPr>
                <w:rFonts w:ascii="Times New Roman"/>
              </w:rPr>
            </w:pPr>
            <w:r w:rsidRPr="00D74694">
              <w:rPr>
                <w:rFonts w:ascii="Times New Roman"/>
              </w:rPr>
              <w:t xml:space="preserve">        -152.462***</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-148.398***</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(1.798)</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(1.751)</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-149.009***</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F3166" w:rsidRPr="00D74694">
              <w:rPr>
                <w:rFonts w:ascii="Times New Roman"/>
              </w:rPr>
              <w:t xml:space="preserve"> </w:t>
            </w:r>
            <w:r w:rsidRPr="00D74694">
              <w:rPr>
                <w:rFonts w:ascii="Times New Roman"/>
              </w:rPr>
              <w:t xml:space="preserve"> -145.183***</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(1.807)</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(1.742)</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-109.739***</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-85.061***</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-30.430**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-20.110</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(30.922)</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(28.775)</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(15.316)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(14.043)</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-37.945</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-1.246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4.380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8.425</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(29.523)</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(28.662)</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(13.230)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(13.707)</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48.656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43.616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35.204**</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35.874***</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(30.922)</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(28.780)</w:t>
            </w:r>
          </w:p>
          <w:p w:rsidR="00B8467C" w:rsidRPr="00D74694" w:rsidRDefault="00B8467C" w:rsidP="00D74694">
            <w:pPr>
              <w:widowControl w:val="0"/>
              <w:autoSpaceDE w:val="0"/>
              <w:autoSpaceDN w:val="0"/>
              <w:adjustRightInd w:val="0"/>
              <w:spacing w:after="0" w:line="240" w:lineRule="auto"/>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(14.613)</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(13.171)</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146.964***</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175.510***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70.906***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8F3166" w:rsidRPr="00D74694">
              <w:rPr>
                <w:rFonts w:ascii="Times New Roman"/>
              </w:rPr>
              <w:t xml:space="preserve">  </w:t>
            </w:r>
            <w:r w:rsidRPr="00D74694">
              <w:rPr>
                <w:rFonts w:ascii="Times New Roman"/>
              </w:rPr>
              <w:t>86.467***</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(29.779)</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(28.174)</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(14.076)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(13.707)</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-2.120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-1.592</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4.546</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7.204**</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(4.714)</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(4.461)</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(2.980)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(2.820)</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-5.432</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-2.777</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1.525</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-3.071</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(4.197)</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(4.004)</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(2.661)</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(2.681)</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9.237**</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9.330**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4.271</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8.489***</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(4.370)</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(4.138)</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(2.804)</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(2.648)</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10.170**</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10.754**</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4.462</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4.296</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(4.657)</w:t>
            </w:r>
          </w:p>
          <w:p w:rsidR="00B8467C" w:rsidRPr="00D74694" w:rsidRDefault="00B8467C" w:rsidP="00D74694">
            <w:pPr>
              <w:widowControl w:val="0"/>
              <w:autoSpaceDE w:val="0"/>
              <w:autoSpaceDN w:val="0"/>
              <w:adjustRightInd w:val="0"/>
              <w:spacing w:after="0" w:line="240" w:lineRule="auto"/>
              <w:jc w:val="center"/>
              <w:rPr>
                <w:rFonts w:ascii="Times New Roman"/>
                <w:sz w:val="10"/>
                <w:szCs w:val="10"/>
              </w:rPr>
            </w:pP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(4.688)</w:t>
            </w:r>
          </w:p>
        </w:tc>
        <w:tc>
          <w:tcPr>
            <w:tcW w:w="0" w:type="auto"/>
            <w:tcBorders>
              <w:top w:val="nil"/>
              <w:left w:val="nil"/>
              <w:bottom w:val="single" w:sz="4" w:space="0" w:color="auto"/>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0" w:type="auto"/>
            <w:tcBorders>
              <w:top w:val="nil"/>
              <w:left w:val="nil"/>
              <w:bottom w:val="single" w:sz="4" w:space="0" w:color="auto"/>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(3.160)</w:t>
            </w:r>
          </w:p>
        </w:tc>
      </w:tr>
      <w:tr w:rsidR="00B8467C" w:rsidRPr="00D74694" w:rsidTr="00B32F00">
        <w:tc>
          <w:tcPr>
            <w:tcW w:w="0" w:type="auto"/>
            <w:tcBorders>
              <w:top w:val="single" w:sz="4"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0" w:type="auto"/>
            <w:tcBorders>
              <w:top w:val="single" w:sz="4"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0" w:type="auto"/>
            <w:tcBorders>
              <w:top w:val="single" w:sz="4"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0" w:type="auto"/>
            <w:tcBorders>
              <w:top w:val="single" w:sz="4"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3,162</w:t>
            </w:r>
          </w:p>
        </w:tc>
        <w:tc>
          <w:tcPr>
            <w:tcW w:w="0" w:type="auto"/>
            <w:tcBorders>
              <w:top w:val="single" w:sz="4" w:space="0" w:color="auto"/>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0.503</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0.502</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0.493</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0.495</w:t>
            </w:r>
          </w:p>
        </w:tc>
      </w:tr>
      <w:tr w:rsidR="00B8467C" w:rsidRPr="00D74694" w:rsidTr="00B32F00">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p w:rsidR="00B8467C" w:rsidRPr="00D74694" w:rsidRDefault="00B8467C" w:rsidP="00D74694">
            <w:pPr>
              <w:widowControl w:val="0"/>
              <w:autoSpaceDE w:val="0"/>
              <w:autoSpaceDN w:val="0"/>
              <w:adjustRightInd w:val="0"/>
              <w:spacing w:after="0" w:line="240" w:lineRule="auto"/>
              <w:rPr>
                <w:rFonts w:ascii="Times New Roman"/>
              </w:rPr>
            </w:pPr>
            <w:r w:rsidRPr="00D74694">
              <w:rPr>
                <w:rFonts w:ascii="Times New Roman"/>
              </w:rPr>
              <w:t>Household controls</w:t>
            </w:r>
            <w:r w:rsidRPr="00D74694">
              <w:rPr>
                <w:rFonts w:ascii="Times New Roman"/>
              </w:rPr>
              <w:tab/>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0" w:type="auto"/>
            <w:tcBorders>
              <w:top w:val="nil"/>
              <w:left w:val="nil"/>
              <w:bottom w:val="nil"/>
              <w:right w:val="nil"/>
            </w:tcBorders>
          </w:tcPr>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B8467C" w:rsidRPr="00D74694" w:rsidRDefault="00B8467C"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B8467C" w:rsidRPr="00D74694" w:rsidTr="00B32F00">
        <w:tblPrEx>
          <w:tblBorders>
            <w:bottom w:val="single" w:sz="6" w:space="0" w:color="auto"/>
          </w:tblBorders>
        </w:tblPrEx>
        <w:tc>
          <w:tcPr>
            <w:tcW w:w="0" w:type="auto"/>
            <w:gridSpan w:val="5"/>
            <w:tcBorders>
              <w:top w:val="single" w:sz="4" w:space="0" w:color="auto"/>
              <w:left w:val="nil"/>
              <w:bottom w:val="single" w:sz="4" w:space="0" w:color="auto"/>
            </w:tcBorders>
          </w:tcPr>
          <w:p w:rsidR="00B8467C" w:rsidRPr="00D74694" w:rsidRDefault="00B8467C" w:rsidP="00D74694">
            <w:pPr>
              <w:widowControl w:val="0"/>
              <w:autoSpaceDE w:val="0"/>
              <w:autoSpaceDN w:val="0"/>
              <w:adjustRightInd w:val="0"/>
              <w:spacing w:after="0" w:line="240" w:lineRule="auto"/>
              <w:jc w:val="both"/>
              <w:rPr>
                <w:rFonts w:ascii="Times New Roman"/>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 (1) and initial consumption quartiles in Column (2). ∆Temp in Columns (1) and (2) is the difference between the two-year average monthly growing season temperature and long-run (1980-2015) average monthly growing season temperature</w:t>
            </w:r>
            <w:r w:rsidR="004076D9">
              <w:rPr>
                <w:rFonts w:ascii="Times New Roman"/>
                <w:sz w:val="20"/>
                <w:szCs w:val="20"/>
                <w:lang w:val="en-US"/>
              </w:rPr>
              <w:t>,</w:t>
            </w:r>
            <w:r w:rsidRPr="00D74694">
              <w:rPr>
                <w:rFonts w:ascii="Times New Roman"/>
                <w:sz w:val="20"/>
                <w:szCs w:val="20"/>
                <w:lang w:val="en-US"/>
              </w:rPr>
              <w:t xml:space="preserve"> divided by long-run (1980-2015) standard deviation, expressed in degree Celsius.</w:t>
            </w:r>
            <w:r w:rsidRPr="00D74694">
              <w:rPr>
                <w:rFonts w:ascii="Times New Roman" w:eastAsia="SimSun"/>
                <w:kern w:val="3"/>
                <w:sz w:val="20"/>
                <w:szCs w:val="20"/>
                <w:lang w:val="en-US" w:bidi="hi-IN"/>
              </w:rPr>
              <w:t xml:space="preserve"> ∆Pre </w:t>
            </w:r>
            <w:r w:rsidRPr="00D74694">
              <w:rPr>
                <w:rFonts w:ascii="Times New Roman"/>
                <w:sz w:val="20"/>
                <w:szCs w:val="20"/>
                <w:lang w:val="en-US"/>
              </w:rPr>
              <w:t xml:space="preserve">in Columns (1) and (2) </w:t>
            </w:r>
            <w:r w:rsidRPr="00D74694">
              <w:rPr>
                <w:rFonts w:ascii="Times New Roman" w:eastAsia="SimSun"/>
                <w:kern w:val="3"/>
                <w:sz w:val="20"/>
                <w:szCs w:val="20"/>
                <w:lang w:val="en-US" w:bidi="hi-IN"/>
              </w:rPr>
              <w:t xml:space="preserve"> is the difference between the two-year average of total growing season precipitation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∆Temp in Columns (3) and (4) is the difference between average monthly growing season temperature in the second year preceding the interview and long-run (1980-2015) average monthly growing season temperature</w:t>
            </w:r>
            <w:r w:rsidR="004076D9">
              <w:rPr>
                <w:rFonts w:ascii="Times New Roman"/>
                <w:sz w:val="20"/>
                <w:szCs w:val="20"/>
                <w:lang w:val="en-US"/>
              </w:rPr>
              <w:t>,</w:t>
            </w:r>
            <w:r w:rsidRPr="00D74694">
              <w:rPr>
                <w:rFonts w:ascii="Times New Roman"/>
                <w:sz w:val="20"/>
                <w:szCs w:val="20"/>
                <w:lang w:val="en-US"/>
              </w:rPr>
              <w:t xml:space="preserve"> divided by long-run (1980-2015) standard deviation, expressed in degree Celsius.</w:t>
            </w:r>
            <w:r w:rsidRPr="00D74694">
              <w:rPr>
                <w:rFonts w:ascii="Times New Roman" w:eastAsia="SimSun"/>
                <w:kern w:val="3"/>
                <w:sz w:val="20"/>
                <w:szCs w:val="20"/>
                <w:lang w:val="en-US" w:bidi="hi-IN"/>
              </w:rPr>
              <w:t xml:space="preserve"> ∆Pre </w:t>
            </w:r>
            <w:r w:rsidRPr="00D74694">
              <w:rPr>
                <w:rFonts w:ascii="Times New Roman"/>
                <w:sz w:val="20"/>
                <w:szCs w:val="20"/>
                <w:lang w:val="en-US"/>
              </w:rPr>
              <w:t>in Columns (4) and (4)</w:t>
            </w:r>
            <w:r w:rsidRPr="00D74694">
              <w:rPr>
                <w:rFonts w:ascii="Times New Roman" w:eastAsia="SimSun"/>
                <w:kern w:val="3"/>
                <w:sz w:val="20"/>
                <w:szCs w:val="20"/>
                <w:lang w:val="en-US" w:bidi="hi-IN"/>
              </w:rPr>
              <w:t xml:space="preserve"> is the difference between total growing season precipitation in the second year preceding the interview and long run (1980-2015) average total growing season precipitation</w:t>
            </w:r>
            <w:r w:rsidR="004076D9">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Standard errors are in parentheses and are</w:t>
            </w:r>
            <w:r w:rsidR="004076D9">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sz w:val="20"/>
                <w:szCs w:val="20"/>
                <w:lang w:val="en-US"/>
              </w:rPr>
              <w:tab/>
            </w:r>
          </w:p>
        </w:tc>
      </w:tr>
    </w:tbl>
    <w:p w:rsidR="00CB1015" w:rsidRPr="00D74694" w:rsidRDefault="00CB1015" w:rsidP="00D74694">
      <w:pPr>
        <w:widowControl w:val="0"/>
        <w:autoSpaceDE w:val="0"/>
        <w:autoSpaceDN w:val="0"/>
        <w:adjustRightInd w:val="0"/>
        <w:spacing w:after="0" w:line="360" w:lineRule="auto"/>
        <w:jc w:val="center"/>
        <w:rPr>
          <w:rFonts w:ascii="Times New Roman"/>
          <w:b/>
          <w:sz w:val="24"/>
          <w:szCs w:val="24"/>
        </w:rPr>
      </w:pPr>
    </w:p>
    <w:p w:rsidR="00CB1015" w:rsidRPr="00D74694" w:rsidRDefault="00CB1015" w:rsidP="00D74694">
      <w:pPr>
        <w:widowControl w:val="0"/>
        <w:autoSpaceDE w:val="0"/>
        <w:autoSpaceDN w:val="0"/>
        <w:adjustRightInd w:val="0"/>
        <w:spacing w:after="0" w:line="360" w:lineRule="auto"/>
        <w:jc w:val="center"/>
        <w:rPr>
          <w:rFonts w:ascii="Times New Roman"/>
          <w:b/>
          <w:sz w:val="24"/>
          <w:szCs w:val="24"/>
        </w:rPr>
      </w:pPr>
    </w:p>
    <w:p w:rsidR="00B8467C" w:rsidRPr="00D74694" w:rsidRDefault="00B8467C" w:rsidP="00D74694">
      <w:pPr>
        <w:widowControl w:val="0"/>
        <w:autoSpaceDE w:val="0"/>
        <w:autoSpaceDN w:val="0"/>
        <w:adjustRightInd w:val="0"/>
        <w:spacing w:after="0" w:line="360" w:lineRule="auto"/>
        <w:jc w:val="center"/>
        <w:rPr>
          <w:rFonts w:ascii="Times New Roman"/>
          <w:b/>
          <w:sz w:val="24"/>
          <w:szCs w:val="24"/>
        </w:rPr>
      </w:pPr>
    </w:p>
    <w:p w:rsidR="00ED31B9" w:rsidRPr="00D74694" w:rsidRDefault="0052401A"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18</w:t>
      </w:r>
    </w:p>
    <w:tbl>
      <w:tblPr>
        <w:tblpPr w:leftFromText="180" w:rightFromText="180" w:vertAnchor="page" w:horzAnchor="margin" w:tblpXSpec="center" w:tblpY="2041"/>
        <w:tblW w:w="10481" w:type="dxa"/>
        <w:tblLayout w:type="fixed"/>
        <w:tblCellMar>
          <w:left w:w="75" w:type="dxa"/>
          <w:right w:w="75" w:type="dxa"/>
        </w:tblCellMar>
        <w:tblLook w:val="0000" w:firstRow="0" w:lastRow="0" w:firstColumn="0" w:lastColumn="0" w:noHBand="0" w:noVBand="0"/>
      </w:tblPr>
      <w:tblGrid>
        <w:gridCol w:w="5297"/>
        <w:gridCol w:w="1728"/>
        <w:gridCol w:w="1728"/>
        <w:gridCol w:w="1728"/>
      </w:tblGrid>
      <w:tr w:rsidR="00ED31B9" w:rsidRPr="00D74694" w:rsidTr="00B32F00">
        <w:tc>
          <w:tcPr>
            <w:tcW w:w="5297" w:type="dxa"/>
            <w:tcBorders>
              <w:top w:val="single" w:sz="6"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Dependent variable:</w:t>
            </w:r>
          </w:p>
        </w:tc>
        <w:tc>
          <w:tcPr>
            <w:tcW w:w="1728" w:type="dxa"/>
            <w:tcBorders>
              <w:top w:val="single" w:sz="6"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single" w:sz="6"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single" w:sz="6"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r>
      <w:tr w:rsidR="00ED31B9" w:rsidRPr="00D74694" w:rsidTr="00B32F00">
        <w:tc>
          <w:tcPr>
            <w:tcW w:w="5297" w:type="dxa"/>
            <w:tcBorders>
              <w:top w:val="nil"/>
              <w:left w:val="nil"/>
              <w:bottom w:val="single" w:sz="6" w:space="0" w:color="auto"/>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(p.a. equivalent) Share of health expenditure growth rate</w:t>
            </w:r>
          </w:p>
        </w:tc>
        <w:tc>
          <w:tcPr>
            <w:tcW w:w="1728" w:type="dxa"/>
            <w:tcBorders>
              <w:top w:val="nil"/>
              <w:left w:val="nil"/>
              <w:bottom w:val="single" w:sz="6" w:space="0" w:color="auto"/>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nil"/>
              <w:left w:val="nil"/>
              <w:bottom w:val="single" w:sz="6" w:space="0" w:color="auto"/>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nil"/>
              <w:left w:val="nil"/>
              <w:bottom w:val="single" w:sz="6" w:space="0" w:color="auto"/>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(3)</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L1.Share of health expenditure</w:t>
            </w:r>
          </w:p>
        </w:tc>
        <w:tc>
          <w:tcPr>
            <w:tcW w:w="1728" w:type="dxa"/>
            <w:tcBorders>
              <w:top w:val="nil"/>
              <w:left w:val="nil"/>
              <w:bottom w:val="nil"/>
              <w:right w:val="nil"/>
            </w:tcBorders>
          </w:tcPr>
          <w:p w:rsidR="00ED31B9" w:rsidRPr="00D74694" w:rsidRDefault="006E4F3A"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D31B9" w:rsidRPr="00D74694">
              <w:rPr>
                <w:rFonts w:ascii="Times New Roman"/>
              </w:rPr>
              <w:t>-148.388***</w:t>
            </w:r>
          </w:p>
        </w:tc>
        <w:tc>
          <w:tcPr>
            <w:tcW w:w="1728" w:type="dxa"/>
            <w:tcBorders>
              <w:top w:val="nil"/>
              <w:left w:val="nil"/>
              <w:bottom w:val="nil"/>
              <w:right w:val="nil"/>
            </w:tcBorders>
          </w:tcPr>
          <w:p w:rsidR="00ED31B9" w:rsidRPr="00D74694" w:rsidRDefault="006E4F3A"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D31B9" w:rsidRPr="00D74694">
              <w:rPr>
                <w:rFonts w:ascii="Times New Roman"/>
              </w:rPr>
              <w:t>-148.337***</w:t>
            </w:r>
          </w:p>
        </w:tc>
        <w:tc>
          <w:tcPr>
            <w:tcW w:w="1728" w:type="dxa"/>
            <w:tcBorders>
              <w:top w:val="nil"/>
              <w:left w:val="nil"/>
              <w:bottom w:val="nil"/>
              <w:right w:val="nil"/>
            </w:tcBorders>
          </w:tcPr>
          <w:p w:rsidR="00ED31B9" w:rsidRPr="00D74694" w:rsidRDefault="006E4F3A"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D31B9" w:rsidRPr="00D74694">
              <w:rPr>
                <w:rFonts w:ascii="Times New Roman"/>
              </w:rPr>
              <w:t>-148.003***</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(1.596)</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(1.592)</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(1.590)</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∆Temp</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126.590</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(84.933)</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∆Pre</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9.181</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(13.298)</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sz w:val="10"/>
                <w:szCs w:val="10"/>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sz w:val="10"/>
                <w:szCs w:val="10"/>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102.480</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-30.962</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(101.229)</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(116.900)</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101.279</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-12.333</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(97.534)</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(112.011)</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150.768</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28.268</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(108.575)</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(119.042)</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142.361</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15.636</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(105.600)</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(119.440)</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 xml:space="preserve">Hot x ∆Temp  </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236.244**</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(96.478)</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19.303</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2.546</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(16.714)</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(19.394)</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-11.988</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-27.442</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(15.816)</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(18.508)</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-4.597</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-21.835</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(17.483)</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(19.963)</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33.108*</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16.482</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(17.163)</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(19.339)</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29.494</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(20.059)</w:t>
            </w:r>
          </w:p>
          <w:p w:rsidR="00ED31B9" w:rsidRPr="00D74694" w:rsidRDefault="00ED31B9" w:rsidP="00D74694">
            <w:pPr>
              <w:widowControl w:val="0"/>
              <w:autoSpaceDE w:val="0"/>
              <w:autoSpaceDN w:val="0"/>
              <w:adjustRightInd w:val="0"/>
              <w:spacing w:after="0" w:line="240" w:lineRule="auto"/>
              <w:jc w:val="center"/>
              <w:rPr>
                <w:rFonts w:ascii="Times New Roman"/>
                <w:sz w:val="10"/>
                <w:szCs w:val="10"/>
              </w:rPr>
            </w:pP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9E1542">
              <w:rPr>
                <w:rFonts w:ascii="Times New Roman"/>
              </w:rPr>
              <w:t xml:space="preserve"> </w:t>
            </w:r>
            <w:r w:rsidRPr="00D74694">
              <w:rPr>
                <w:rFonts w:ascii="Times New Roman"/>
              </w:rPr>
              <w:t xml:space="preserve"> 215.366***</w:t>
            </w:r>
          </w:p>
        </w:tc>
      </w:tr>
      <w:tr w:rsidR="00ED31B9" w:rsidRPr="00D74694" w:rsidTr="00B32F00">
        <w:tc>
          <w:tcPr>
            <w:tcW w:w="5297" w:type="dxa"/>
            <w:tcBorders>
              <w:top w:val="nil"/>
              <w:left w:val="nil"/>
              <w:bottom w:val="single" w:sz="4" w:space="0" w:color="auto"/>
              <w:right w:val="nil"/>
            </w:tcBorders>
          </w:tcPr>
          <w:p w:rsidR="00ED31B9" w:rsidRPr="00D74694" w:rsidRDefault="00ED31B9"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(78.086)</w:t>
            </w:r>
          </w:p>
        </w:tc>
      </w:tr>
      <w:tr w:rsidR="00ED31B9" w:rsidRPr="00D74694" w:rsidTr="00B32F00">
        <w:tc>
          <w:tcPr>
            <w:tcW w:w="5297" w:type="dxa"/>
            <w:tcBorders>
              <w:top w:val="single" w:sz="4"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728" w:type="dxa"/>
            <w:tcBorders>
              <w:top w:val="single" w:sz="4"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728" w:type="dxa"/>
            <w:tcBorders>
              <w:top w:val="single" w:sz="4" w:space="0" w:color="auto"/>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0.448</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0.448</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0.449</w:t>
            </w:r>
          </w:p>
        </w:tc>
      </w:tr>
      <w:tr w:rsidR="00ED31B9" w:rsidRPr="00D74694" w:rsidTr="00B32F00">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ED31B9" w:rsidRPr="00D74694" w:rsidTr="00B32F00">
        <w:tblPrEx>
          <w:tblBorders>
            <w:bottom w:val="single" w:sz="6" w:space="0" w:color="auto"/>
          </w:tblBorders>
        </w:tblPrEx>
        <w:tc>
          <w:tcPr>
            <w:tcW w:w="5297"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ED31B9" w:rsidRPr="00D74694" w:rsidRDefault="00ED31B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ED31B9" w:rsidRPr="00D74694" w:rsidTr="00B32F00">
        <w:tblPrEx>
          <w:tblBorders>
            <w:bottom w:val="single" w:sz="6" w:space="0" w:color="auto"/>
          </w:tblBorders>
        </w:tblPrEx>
        <w:tc>
          <w:tcPr>
            <w:tcW w:w="10481" w:type="dxa"/>
            <w:gridSpan w:val="4"/>
            <w:tcBorders>
              <w:top w:val="single" w:sz="4" w:space="0" w:color="auto"/>
              <w:left w:val="nil"/>
              <w:bottom w:val="single" w:sz="6" w:space="0" w:color="auto"/>
            </w:tcBorders>
          </w:tcPr>
          <w:p w:rsidR="00ED31B9" w:rsidRPr="00D74694" w:rsidRDefault="00ED31B9"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 xml:space="preserve">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q1, q2, q3, q4 are initial </w:t>
            </w:r>
            <w:r w:rsidR="009E1542">
              <w:rPr>
                <w:rFonts w:ascii="Times New Roman"/>
                <w:sz w:val="20"/>
                <w:szCs w:val="20"/>
              </w:rPr>
              <w:t xml:space="preserve">total </w:t>
            </w:r>
            <w:r w:rsidRPr="00D74694">
              <w:rPr>
                <w:rFonts w:ascii="Times New Roman"/>
                <w:sz w:val="20"/>
                <w:szCs w:val="20"/>
              </w:rPr>
              <w:t>consumption quartiles.</w:t>
            </w:r>
            <w:r w:rsidR="006E4F3A" w:rsidRPr="00D74694">
              <w:rPr>
                <w:rFonts w:ascii="Times New Roman"/>
                <w:sz w:val="20"/>
                <w:szCs w:val="20"/>
              </w:rPr>
              <w:t xml:space="preserve"> Dependent variable is (ln) per a.e. between-wave percentage of the health expenditure / total expenditure ratio. L1.Share of health expenditure is lagged ln per a.e. health expenditure / total expenditure ratio.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w:t>
            </w:r>
            <w:r w:rsidR="00C109BC">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p>
          <w:p w:rsidR="00ED31B9" w:rsidRPr="00D74694" w:rsidRDefault="00ED31B9" w:rsidP="00D74694">
            <w:pPr>
              <w:widowControl w:val="0"/>
              <w:autoSpaceDE w:val="0"/>
              <w:autoSpaceDN w:val="0"/>
              <w:adjustRightInd w:val="0"/>
              <w:spacing w:after="0" w:line="240" w:lineRule="auto"/>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ED31B9" w:rsidRPr="00D74694" w:rsidRDefault="00ED31B9"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Health expenditure channel</w:t>
      </w:r>
    </w:p>
    <w:p w:rsidR="00ED31B9" w:rsidRPr="00D74694" w:rsidRDefault="00ED31B9" w:rsidP="00D74694">
      <w:pPr>
        <w:widowControl w:val="0"/>
        <w:autoSpaceDE w:val="0"/>
        <w:autoSpaceDN w:val="0"/>
        <w:adjustRightInd w:val="0"/>
        <w:spacing w:after="0" w:line="360" w:lineRule="auto"/>
        <w:rPr>
          <w:rFonts w:ascii="Times New Roman"/>
          <w:b/>
          <w:sz w:val="24"/>
          <w:szCs w:val="24"/>
        </w:rPr>
      </w:pPr>
    </w:p>
    <w:tbl>
      <w:tblPr>
        <w:tblW w:w="11340" w:type="dxa"/>
        <w:jc w:val="center"/>
        <w:tblLayout w:type="fixed"/>
        <w:tblCellMar>
          <w:left w:w="75" w:type="dxa"/>
          <w:right w:w="75" w:type="dxa"/>
        </w:tblCellMar>
        <w:tblLook w:val="0000" w:firstRow="0" w:lastRow="0" w:firstColumn="0" w:lastColumn="0" w:noHBand="0" w:noVBand="0"/>
      </w:tblPr>
      <w:tblGrid>
        <w:gridCol w:w="4501"/>
        <w:gridCol w:w="1584"/>
        <w:gridCol w:w="1728"/>
        <w:gridCol w:w="1584"/>
        <w:gridCol w:w="1943"/>
      </w:tblGrid>
      <w:tr w:rsidR="00583D15" w:rsidRPr="00D74694" w:rsidTr="00B32F00">
        <w:trPr>
          <w:jc w:val="center"/>
        </w:trPr>
        <w:tc>
          <w:tcPr>
            <w:tcW w:w="4501" w:type="dxa"/>
            <w:tcBorders>
              <w:top w:val="single" w:sz="6"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-590334</wp:posOffset>
                      </wp:positionV>
                      <wp:extent cx="7029450" cy="58102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5A8" w:rsidRPr="00AD3C7C" w:rsidRDefault="001F15A8" w:rsidP="00583D15">
                                  <w:pPr>
                                    <w:widowControl w:val="0"/>
                                    <w:autoSpaceDE w:val="0"/>
                                    <w:autoSpaceDN w:val="0"/>
                                    <w:adjustRightInd w:val="0"/>
                                    <w:spacing w:after="0" w:line="360" w:lineRule="auto"/>
                                    <w:jc w:val="center"/>
                                    <w:rPr>
                                      <w:rFonts w:ascii="Times New Roman"/>
                                      <w:b/>
                                      <w:sz w:val="24"/>
                                      <w:szCs w:val="24"/>
                                    </w:rPr>
                                  </w:pPr>
                                  <w:r>
                                    <w:rPr>
                                      <w:rFonts w:ascii="Times New Roman"/>
                                      <w:b/>
                                      <w:sz w:val="24"/>
                                      <w:szCs w:val="24"/>
                                    </w:rPr>
                                    <w:t>Table 19</w:t>
                                  </w:r>
                                </w:p>
                                <w:p w:rsidR="001F15A8" w:rsidRPr="00AD3C7C" w:rsidRDefault="001F15A8" w:rsidP="00583D15">
                                  <w:pPr>
                                    <w:widowControl w:val="0"/>
                                    <w:autoSpaceDE w:val="0"/>
                                    <w:autoSpaceDN w:val="0"/>
                                    <w:adjustRightInd w:val="0"/>
                                    <w:spacing w:after="0" w:line="360" w:lineRule="auto"/>
                                    <w:jc w:val="center"/>
                                    <w:rPr>
                                      <w:rFonts w:ascii="Times New Roman"/>
                                      <w:b/>
                                      <w:sz w:val="24"/>
                                      <w:szCs w:val="24"/>
                                    </w:rPr>
                                  </w:pPr>
                                  <w:r>
                                    <w:rPr>
                                      <w:rFonts w:ascii="Times New Roman"/>
                                      <w:b/>
                                      <w:sz w:val="24"/>
                                      <w:szCs w:val="24"/>
                                    </w:rPr>
                                    <w:t>Labour productivity channel</w:t>
                                  </w:r>
                                </w:p>
                                <w:p w:rsidR="001F15A8" w:rsidRDefault="001F15A8" w:rsidP="00583D15">
                                  <w:pPr>
                                    <w:widowControl w:val="0"/>
                                    <w:autoSpaceDE w:val="0"/>
                                    <w:autoSpaceDN w:val="0"/>
                                    <w:adjustRightInd w:val="0"/>
                                    <w:spacing w:after="0" w:line="240" w:lineRule="auto"/>
                                    <w:jc w:val="center"/>
                                    <w:rPr>
                                      <w:rFonts w:ascii="Times New Roman"/>
                                      <w:sz w:val="24"/>
                                      <w:szCs w:val="24"/>
                                    </w:rPr>
                                  </w:pPr>
                                </w:p>
                                <w:p w:rsidR="001F15A8" w:rsidRDefault="001F15A8" w:rsidP="00583D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3" o:spid="_x0000_s1026" type="#_x0000_t202" style="position:absolute;margin-left:.5pt;margin-top:-46.5pt;width:553.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C5iAIAABc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" stroked="f">
                      <v:textbox>
                        <w:txbxContent>
                          <w:p w:rsidR="001F15A8" w:rsidRPr="00AD3C7C" w:rsidRDefault="001F15A8" w:rsidP="00583D15">
                            <w:pPr>
                              <w:widowControl w:val="0"/>
                              <w:autoSpaceDE w:val="0"/>
                              <w:autoSpaceDN w:val="0"/>
                              <w:adjustRightInd w:val="0"/>
                              <w:spacing w:after="0" w:line="360" w:lineRule="auto"/>
                              <w:jc w:val="center"/>
                              <w:rPr>
                                <w:rFonts w:ascii="Times New Roman"/>
                                <w:b/>
                                <w:sz w:val="24"/>
                                <w:szCs w:val="24"/>
                              </w:rPr>
                            </w:pPr>
                            <w:r>
                              <w:rPr>
                                <w:rFonts w:ascii="Times New Roman"/>
                                <w:b/>
                                <w:sz w:val="24"/>
                                <w:szCs w:val="24"/>
                              </w:rPr>
                              <w:t>Table 19</w:t>
                            </w:r>
                          </w:p>
                          <w:p w:rsidR="001F15A8" w:rsidRPr="00AD3C7C" w:rsidRDefault="001F15A8" w:rsidP="00583D15">
                            <w:pPr>
                              <w:widowControl w:val="0"/>
                              <w:autoSpaceDE w:val="0"/>
                              <w:autoSpaceDN w:val="0"/>
                              <w:adjustRightInd w:val="0"/>
                              <w:spacing w:after="0" w:line="360" w:lineRule="auto"/>
                              <w:jc w:val="center"/>
                              <w:rPr>
                                <w:rFonts w:ascii="Times New Roman"/>
                                <w:b/>
                                <w:sz w:val="24"/>
                                <w:szCs w:val="24"/>
                              </w:rPr>
                            </w:pPr>
                            <w:r>
                              <w:rPr>
                                <w:rFonts w:ascii="Times New Roman"/>
                                <w:b/>
                                <w:sz w:val="24"/>
                                <w:szCs w:val="24"/>
                              </w:rPr>
                              <w:t>Labour productivity channel</w:t>
                            </w:r>
                          </w:p>
                          <w:p w:rsidR="001F15A8" w:rsidRDefault="001F15A8" w:rsidP="00583D15">
                            <w:pPr>
                              <w:widowControl w:val="0"/>
                              <w:autoSpaceDE w:val="0"/>
                              <w:autoSpaceDN w:val="0"/>
                              <w:adjustRightInd w:val="0"/>
                              <w:spacing w:after="0" w:line="240" w:lineRule="auto"/>
                              <w:jc w:val="center"/>
                              <w:rPr>
                                <w:rFonts w:ascii="Times New Roman"/>
                                <w:sz w:val="24"/>
                                <w:szCs w:val="24"/>
                              </w:rPr>
                            </w:pPr>
                          </w:p>
                          <w:p w:rsidR="001F15A8" w:rsidRDefault="001F15A8" w:rsidP="00583D15">
                            <w:pPr>
                              <w:jc w:val="center"/>
                            </w:pPr>
                          </w:p>
                        </w:txbxContent>
                      </v:textbox>
                    </v:shape>
                  </w:pict>
                </mc:Fallback>
              </mc:AlternateContent>
            </w:r>
            <w:r w:rsidRPr="00D74694">
              <w:rPr>
                <w:rFonts w:ascii="Times New Roman"/>
              </w:rPr>
              <w:t>Dependent variable:</w:t>
            </w:r>
          </w:p>
        </w:tc>
        <w:tc>
          <w:tcPr>
            <w:tcW w:w="1584" w:type="dxa"/>
            <w:tcBorders>
              <w:top w:val="single" w:sz="6"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584" w:type="dxa"/>
            <w:tcBorders>
              <w:top w:val="single" w:sz="6"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1943" w:type="dxa"/>
            <w:tcBorders>
              <w:top w:val="single" w:sz="6"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583D15" w:rsidRPr="00D74694" w:rsidTr="00B32F00">
        <w:trPr>
          <w:jc w:val="center"/>
        </w:trPr>
        <w:tc>
          <w:tcPr>
            <w:tcW w:w="4501" w:type="dxa"/>
            <w:tcBorders>
              <w:top w:val="nil"/>
              <w:left w:val="nil"/>
              <w:bottom w:val="single" w:sz="6" w:space="0" w:color="auto"/>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Labour productivity growth rate</w:t>
            </w:r>
          </w:p>
        </w:tc>
        <w:tc>
          <w:tcPr>
            <w:tcW w:w="1584" w:type="dxa"/>
            <w:tcBorders>
              <w:top w:val="nil"/>
              <w:left w:val="nil"/>
              <w:bottom w:val="single" w:sz="6"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6"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single" w:sz="6"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single" w:sz="6"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L1. Labour productivity</w:t>
            </w:r>
          </w:p>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-51.362***</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(2.529)</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-51.538***</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(2.493)</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-51.491***</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(2.523)</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-51.833***</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(2.546)</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-90.565**</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-95.920**</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-101.402***</w:t>
            </w: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(35.913)</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(37.636)</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(36.744)</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∆Pre</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-5.496</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-2.637</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-9.239</w:t>
            </w: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(5.643)</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(6.085)</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(5.784)</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-171.087***</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(43.811)</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B32F00" w:rsidRPr="00D74694">
              <w:rPr>
                <w:rFonts w:ascii="Times New Roman"/>
              </w:rPr>
              <w:t xml:space="preserve"> </w:t>
            </w:r>
            <w:r w:rsidRPr="00D74694">
              <w:rPr>
                <w:rFonts w:ascii="Times New Roman"/>
              </w:rPr>
              <w:t>-82.825**</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(39.977)</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-51.750</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(43.744)</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-10.155</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(50.357)</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-10.820</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(7.279)</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-4.845</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(6.705)</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-6.337</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(6.612)</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6.248</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(7.447)</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Agr_wealthier x ∆Temp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37.022</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(34.409)</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Agr_wealthier x ∆Pre</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-10.367</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(6.519)</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Agr_wealthier</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4.267</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(5.407)</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Non_farming x ∆Temp</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63.733</w:t>
            </w:r>
          </w:p>
        </w:tc>
      </w:tr>
      <w:tr w:rsidR="00583D15" w:rsidRPr="00D74694" w:rsidTr="00B32F00">
        <w:trPr>
          <w:trHeight w:val="322"/>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(38.868)</w:t>
            </w:r>
          </w:p>
          <w:p w:rsidR="00583D15" w:rsidRPr="00D74694" w:rsidRDefault="00583D15" w:rsidP="00D74694">
            <w:pPr>
              <w:widowControl w:val="0"/>
              <w:autoSpaceDE w:val="0"/>
              <w:autoSpaceDN w:val="0"/>
              <w:adjustRightInd w:val="0"/>
              <w:spacing w:after="0" w:line="240" w:lineRule="auto"/>
              <w:jc w:val="center"/>
              <w:rPr>
                <w:rFonts w:ascii="Times New Roman"/>
                <w:sz w:val="10"/>
                <w:szCs w:val="10"/>
              </w:rPr>
            </w:pP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Non_farming x Pre</w:t>
            </w:r>
          </w:p>
          <w:p w:rsidR="00583D15" w:rsidRPr="00D74694" w:rsidRDefault="00583D15" w:rsidP="00D74694">
            <w:pPr>
              <w:widowControl w:val="0"/>
              <w:autoSpaceDE w:val="0"/>
              <w:autoSpaceDN w:val="0"/>
              <w:adjustRightInd w:val="0"/>
              <w:spacing w:after="0" w:line="240" w:lineRule="auto"/>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27.056***</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(6.499)</w:t>
            </w:r>
          </w:p>
        </w:tc>
      </w:tr>
      <w:tr w:rsidR="00583D15" w:rsidRPr="00D74694" w:rsidTr="00B32F00">
        <w:trPr>
          <w:jc w:val="center"/>
        </w:trPr>
        <w:tc>
          <w:tcPr>
            <w:tcW w:w="4501" w:type="dxa"/>
            <w:tcBorders>
              <w:top w:val="single" w:sz="4"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584" w:type="dxa"/>
            <w:tcBorders>
              <w:top w:val="single" w:sz="4"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2,204</w:t>
            </w:r>
          </w:p>
        </w:tc>
        <w:tc>
          <w:tcPr>
            <w:tcW w:w="1728" w:type="dxa"/>
            <w:tcBorders>
              <w:top w:val="single" w:sz="4"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2,204</w:t>
            </w:r>
          </w:p>
        </w:tc>
        <w:tc>
          <w:tcPr>
            <w:tcW w:w="1584" w:type="dxa"/>
            <w:tcBorders>
              <w:top w:val="single" w:sz="4"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2,204</w:t>
            </w:r>
          </w:p>
        </w:tc>
        <w:tc>
          <w:tcPr>
            <w:tcW w:w="1943" w:type="dxa"/>
            <w:tcBorders>
              <w:top w:val="single" w:sz="4" w:space="0" w:color="auto"/>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2,204</w:t>
            </w: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-0.555</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-0.550</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-0.553</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-0.546</w:t>
            </w:r>
          </w:p>
        </w:tc>
      </w:tr>
      <w:tr w:rsidR="00583D15" w:rsidRPr="00D74694" w:rsidTr="00B32F00">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583D15" w:rsidRPr="00D74694" w:rsidTr="00B32F00">
        <w:tblPrEx>
          <w:tblBorders>
            <w:bottom w:val="single" w:sz="6" w:space="0" w:color="auto"/>
          </w:tblBorders>
        </w:tblPrEx>
        <w:trPr>
          <w:jc w:val="center"/>
        </w:trPr>
        <w:tc>
          <w:tcPr>
            <w:tcW w:w="4501"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584"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943" w:type="dxa"/>
            <w:tcBorders>
              <w:top w:val="nil"/>
              <w:left w:val="nil"/>
              <w:bottom w:val="nil"/>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583D15" w:rsidRPr="00D74694" w:rsidTr="00B32F00">
        <w:tblPrEx>
          <w:tblBorders>
            <w:bottom w:val="single" w:sz="6" w:space="0" w:color="auto"/>
          </w:tblBorders>
        </w:tblPrEx>
        <w:trPr>
          <w:jc w:val="center"/>
        </w:trPr>
        <w:tc>
          <w:tcPr>
            <w:tcW w:w="4501" w:type="dxa"/>
            <w:tcBorders>
              <w:top w:val="single" w:sz="4" w:space="0" w:color="auto"/>
              <w:left w:val="nil"/>
              <w:bottom w:val="single" w:sz="4" w:space="0" w:color="auto"/>
              <w:right w:val="nil"/>
            </w:tcBorders>
          </w:tcPr>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Total temperature effect for households with higher agricultural wealth</w:t>
            </w:r>
          </w:p>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Total precipitation effect for households with higher agricultural wealth</w:t>
            </w:r>
          </w:p>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Total temperature effect for households whose main source of income is not farming</w:t>
            </w:r>
          </w:p>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Total precipitation effect for households whose main source of income is not farming</w:t>
            </w:r>
          </w:p>
          <w:p w:rsidR="00583D15" w:rsidRPr="00D74694" w:rsidRDefault="00583D15" w:rsidP="00D74694">
            <w:pPr>
              <w:widowControl w:val="0"/>
              <w:autoSpaceDE w:val="0"/>
              <w:autoSpaceDN w:val="0"/>
              <w:adjustRightInd w:val="0"/>
              <w:spacing w:after="0" w:line="240" w:lineRule="auto"/>
              <w:rPr>
                <w:rFonts w:ascii="Times New Roman"/>
                <w:sz w:val="4"/>
                <w:szCs w:val="4"/>
              </w:rPr>
            </w:pPr>
          </w:p>
        </w:tc>
        <w:tc>
          <w:tcPr>
            <w:tcW w:w="1584" w:type="dxa"/>
            <w:tcBorders>
              <w:top w:val="single" w:sz="4" w:space="0" w:color="auto"/>
              <w:left w:val="nil"/>
              <w:bottom w:val="single" w:sz="4"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728" w:type="dxa"/>
            <w:tcBorders>
              <w:top w:val="single" w:sz="4" w:space="0" w:color="auto"/>
              <w:left w:val="nil"/>
              <w:bottom w:val="single" w:sz="4"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2"/>
                <w:szCs w:val="12"/>
              </w:rPr>
            </w:pP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p>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583D15" w:rsidRPr="00D74694" w:rsidRDefault="00583D15" w:rsidP="00D74694">
            <w:pPr>
              <w:widowControl w:val="0"/>
              <w:autoSpaceDE w:val="0"/>
              <w:autoSpaceDN w:val="0"/>
              <w:adjustRightInd w:val="0"/>
              <w:spacing w:after="0" w:line="240" w:lineRule="auto"/>
              <w:jc w:val="center"/>
              <w:rPr>
                <w:rFonts w:ascii="Times New Roman"/>
              </w:rPr>
            </w:pPr>
          </w:p>
          <w:p w:rsidR="00583D15" w:rsidRPr="00D74694" w:rsidRDefault="00583D15" w:rsidP="00D74694">
            <w:pPr>
              <w:widowControl w:val="0"/>
              <w:autoSpaceDE w:val="0"/>
              <w:autoSpaceDN w:val="0"/>
              <w:adjustRightInd w:val="0"/>
              <w:spacing w:after="0" w:line="240" w:lineRule="auto"/>
              <w:jc w:val="center"/>
              <w:rPr>
                <w:rFonts w:ascii="Times New Roman"/>
              </w:rPr>
            </w:pPr>
          </w:p>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584" w:type="dxa"/>
            <w:tcBorders>
              <w:top w:val="single" w:sz="4" w:space="0" w:color="auto"/>
              <w:left w:val="nil"/>
              <w:bottom w:val="single" w:sz="4"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-58.898</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(43.371)</w:t>
            </w:r>
          </w:p>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D63B13" w:rsidRPr="00D74694" w:rsidRDefault="00D63B13" w:rsidP="00D74694">
            <w:pPr>
              <w:widowControl w:val="0"/>
              <w:autoSpaceDE w:val="0"/>
              <w:autoSpaceDN w:val="0"/>
              <w:adjustRightInd w:val="0"/>
              <w:spacing w:after="0" w:line="240" w:lineRule="auto"/>
              <w:jc w:val="center"/>
              <w:rPr>
                <w:rFonts w:ascii="Times New Roman"/>
              </w:rPr>
            </w:pPr>
            <w:r w:rsidRPr="00D74694">
              <w:rPr>
                <w:rFonts w:ascii="Times New Roman"/>
              </w:rPr>
              <w:t>-13.004*</w:t>
            </w:r>
          </w:p>
          <w:p w:rsidR="00D63B13" w:rsidRPr="00D74694" w:rsidRDefault="00D63B13" w:rsidP="00D74694">
            <w:pPr>
              <w:widowControl w:val="0"/>
              <w:autoSpaceDE w:val="0"/>
              <w:autoSpaceDN w:val="0"/>
              <w:adjustRightInd w:val="0"/>
              <w:spacing w:after="0" w:line="240" w:lineRule="auto"/>
              <w:jc w:val="center"/>
              <w:rPr>
                <w:rFonts w:ascii="Times New Roman"/>
              </w:rPr>
            </w:pPr>
            <w:r w:rsidRPr="00D74694">
              <w:rPr>
                <w:rFonts w:ascii="Times New Roman"/>
              </w:rPr>
              <w:t>(6.973)</w:t>
            </w:r>
          </w:p>
          <w:p w:rsidR="00583D15" w:rsidRPr="00D74694" w:rsidRDefault="00583D15" w:rsidP="00D74694">
            <w:pPr>
              <w:widowControl w:val="0"/>
              <w:autoSpaceDE w:val="0"/>
              <w:autoSpaceDN w:val="0"/>
              <w:adjustRightInd w:val="0"/>
              <w:spacing w:after="0" w:line="240" w:lineRule="auto"/>
              <w:jc w:val="center"/>
              <w:rPr>
                <w:rFonts w:ascii="Times New Roman"/>
              </w:rPr>
            </w:pPr>
          </w:p>
          <w:p w:rsidR="00583D15" w:rsidRPr="00D74694" w:rsidRDefault="00583D15" w:rsidP="00D74694">
            <w:pPr>
              <w:widowControl w:val="0"/>
              <w:autoSpaceDE w:val="0"/>
              <w:autoSpaceDN w:val="0"/>
              <w:adjustRightInd w:val="0"/>
              <w:spacing w:after="0" w:line="240" w:lineRule="auto"/>
              <w:rPr>
                <w:rFonts w:ascii="Times New Roman"/>
              </w:rPr>
            </w:pPr>
          </w:p>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583D15" w:rsidP="00D74694">
            <w:pPr>
              <w:widowControl w:val="0"/>
              <w:autoSpaceDE w:val="0"/>
              <w:autoSpaceDN w:val="0"/>
              <w:adjustRightInd w:val="0"/>
              <w:spacing w:after="0" w:line="240" w:lineRule="auto"/>
              <w:jc w:val="center"/>
              <w:rPr>
                <w:rFonts w:ascii="Times New Roman"/>
              </w:rPr>
            </w:pPr>
          </w:p>
          <w:p w:rsidR="00583D15" w:rsidRPr="00D74694" w:rsidRDefault="00583D15" w:rsidP="00D74694">
            <w:pPr>
              <w:widowControl w:val="0"/>
              <w:autoSpaceDE w:val="0"/>
              <w:autoSpaceDN w:val="0"/>
              <w:adjustRightInd w:val="0"/>
              <w:spacing w:after="0" w:line="240" w:lineRule="auto"/>
              <w:jc w:val="center"/>
              <w:rPr>
                <w:rFonts w:ascii="Times New Roman"/>
              </w:rPr>
            </w:pPr>
          </w:p>
        </w:tc>
        <w:tc>
          <w:tcPr>
            <w:tcW w:w="1943" w:type="dxa"/>
            <w:tcBorders>
              <w:top w:val="single" w:sz="4" w:space="0" w:color="auto"/>
              <w:left w:val="nil"/>
              <w:bottom w:val="single" w:sz="4" w:space="0" w:color="auto"/>
              <w:right w:val="nil"/>
            </w:tcBorders>
          </w:tcPr>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583D15" w:rsidRPr="00D74694" w:rsidRDefault="00583D15" w:rsidP="00D74694">
            <w:pPr>
              <w:widowControl w:val="0"/>
              <w:autoSpaceDE w:val="0"/>
              <w:autoSpaceDN w:val="0"/>
              <w:adjustRightInd w:val="0"/>
              <w:spacing w:after="0" w:line="240" w:lineRule="auto"/>
              <w:rPr>
                <w:rFonts w:ascii="Times New Roman"/>
              </w:rPr>
            </w:pPr>
            <w:r w:rsidRPr="00D74694">
              <w:rPr>
                <w:rFonts w:ascii="Times New Roman"/>
              </w:rPr>
              <w:t xml:space="preserve">  </w:t>
            </w:r>
          </w:p>
          <w:p w:rsidR="00583D15" w:rsidRPr="00D74694" w:rsidRDefault="00583D15" w:rsidP="00D74694">
            <w:pPr>
              <w:widowControl w:val="0"/>
              <w:autoSpaceDE w:val="0"/>
              <w:autoSpaceDN w:val="0"/>
              <w:adjustRightInd w:val="0"/>
              <w:spacing w:after="0" w:line="240" w:lineRule="auto"/>
              <w:jc w:val="center"/>
              <w:rPr>
                <w:rFonts w:ascii="Times New Roman"/>
              </w:rPr>
            </w:pPr>
          </w:p>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583D15" w:rsidRPr="00D74694" w:rsidRDefault="00583D15" w:rsidP="00D74694">
            <w:pPr>
              <w:widowControl w:val="0"/>
              <w:autoSpaceDE w:val="0"/>
              <w:autoSpaceDN w:val="0"/>
              <w:adjustRightInd w:val="0"/>
              <w:spacing w:after="0" w:line="240" w:lineRule="auto"/>
              <w:jc w:val="center"/>
              <w:rPr>
                <w:rFonts w:ascii="Times New Roman"/>
                <w:sz w:val="16"/>
                <w:szCs w:val="16"/>
              </w:rPr>
            </w:pPr>
          </w:p>
          <w:p w:rsidR="00D63B13" w:rsidRPr="00D74694" w:rsidRDefault="00D63B13" w:rsidP="00D74694">
            <w:pPr>
              <w:widowControl w:val="0"/>
              <w:autoSpaceDE w:val="0"/>
              <w:autoSpaceDN w:val="0"/>
              <w:adjustRightInd w:val="0"/>
              <w:spacing w:after="0" w:line="240" w:lineRule="auto"/>
              <w:rPr>
                <w:rFonts w:ascii="Times New Roman"/>
              </w:rPr>
            </w:pPr>
            <w:r w:rsidRPr="00D74694">
              <w:rPr>
                <w:rFonts w:ascii="Times New Roman"/>
              </w:rPr>
              <w:t xml:space="preserve">      </w:t>
            </w:r>
          </w:p>
          <w:p w:rsidR="00D63B13" w:rsidRPr="00D74694" w:rsidRDefault="00D63B13" w:rsidP="00D74694">
            <w:pPr>
              <w:widowControl w:val="0"/>
              <w:autoSpaceDE w:val="0"/>
              <w:autoSpaceDN w:val="0"/>
              <w:adjustRightInd w:val="0"/>
              <w:spacing w:after="0" w:line="240" w:lineRule="auto"/>
              <w:rPr>
                <w:rFonts w:ascii="Times New Roman"/>
              </w:rPr>
            </w:pPr>
          </w:p>
          <w:p w:rsidR="00D63B13" w:rsidRPr="00D74694" w:rsidRDefault="00D63B13" w:rsidP="00D74694">
            <w:pPr>
              <w:widowControl w:val="0"/>
              <w:autoSpaceDE w:val="0"/>
              <w:autoSpaceDN w:val="0"/>
              <w:adjustRightInd w:val="0"/>
              <w:spacing w:after="0" w:line="240" w:lineRule="auto"/>
              <w:rPr>
                <w:rFonts w:ascii="Times New Roman"/>
              </w:rPr>
            </w:pPr>
            <w:r w:rsidRPr="00D74694">
              <w:rPr>
                <w:rFonts w:ascii="Times New Roman"/>
              </w:rPr>
              <w:t xml:space="preserve">          -37.669</w:t>
            </w:r>
          </w:p>
          <w:p w:rsidR="00583D15" w:rsidRPr="00D74694" w:rsidRDefault="00D63B13" w:rsidP="00D74694">
            <w:pPr>
              <w:widowControl w:val="0"/>
              <w:autoSpaceDE w:val="0"/>
              <w:autoSpaceDN w:val="0"/>
              <w:adjustRightInd w:val="0"/>
              <w:spacing w:after="0" w:line="240" w:lineRule="auto"/>
              <w:jc w:val="center"/>
              <w:rPr>
                <w:rFonts w:ascii="Times New Roman"/>
              </w:rPr>
            </w:pPr>
            <w:r w:rsidRPr="00D74694">
              <w:rPr>
                <w:rFonts w:ascii="Times New Roman"/>
              </w:rPr>
              <w:t>(46.875)</w:t>
            </w:r>
            <w:r w:rsidR="00583D15" w:rsidRPr="00D74694">
              <w:rPr>
                <w:rFonts w:ascii="Times New Roman"/>
              </w:rPr>
              <w:t xml:space="preserve">  </w:t>
            </w:r>
          </w:p>
          <w:p w:rsidR="00583D15" w:rsidRPr="00D74694" w:rsidRDefault="00583D15" w:rsidP="00D74694">
            <w:pPr>
              <w:widowControl w:val="0"/>
              <w:autoSpaceDE w:val="0"/>
              <w:autoSpaceDN w:val="0"/>
              <w:adjustRightInd w:val="0"/>
              <w:spacing w:after="0" w:line="240" w:lineRule="auto"/>
              <w:rPr>
                <w:rFonts w:ascii="Times New Roman"/>
                <w:sz w:val="16"/>
                <w:szCs w:val="16"/>
              </w:rPr>
            </w:pPr>
          </w:p>
          <w:p w:rsidR="00583D15" w:rsidRPr="00D74694" w:rsidRDefault="00B32F00"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583D15" w:rsidRPr="00D74694">
              <w:rPr>
                <w:rFonts w:ascii="Times New Roman"/>
              </w:rPr>
              <w:t xml:space="preserve"> 17.817**</w:t>
            </w:r>
          </w:p>
          <w:p w:rsidR="00583D15" w:rsidRPr="00D74694" w:rsidRDefault="00583D15" w:rsidP="00D74694">
            <w:pPr>
              <w:widowControl w:val="0"/>
              <w:autoSpaceDE w:val="0"/>
              <w:autoSpaceDN w:val="0"/>
              <w:adjustRightInd w:val="0"/>
              <w:spacing w:after="0" w:line="240" w:lineRule="auto"/>
              <w:jc w:val="center"/>
              <w:rPr>
                <w:rFonts w:ascii="Times New Roman"/>
              </w:rPr>
            </w:pPr>
            <w:r w:rsidRPr="00D74694">
              <w:rPr>
                <w:rFonts w:ascii="Times New Roman"/>
              </w:rPr>
              <w:t>(7.471)</w:t>
            </w:r>
          </w:p>
          <w:p w:rsidR="00583D15" w:rsidRPr="00D74694" w:rsidRDefault="00583D15" w:rsidP="00D74694">
            <w:pPr>
              <w:widowControl w:val="0"/>
              <w:autoSpaceDE w:val="0"/>
              <w:autoSpaceDN w:val="0"/>
              <w:adjustRightInd w:val="0"/>
              <w:spacing w:after="0" w:line="240" w:lineRule="auto"/>
              <w:jc w:val="center"/>
              <w:rPr>
                <w:rFonts w:ascii="Times New Roman"/>
                <w:sz w:val="4"/>
                <w:szCs w:val="4"/>
              </w:rPr>
            </w:pPr>
          </w:p>
        </w:tc>
      </w:tr>
      <w:tr w:rsidR="00583D15" w:rsidRPr="00D74694" w:rsidTr="00B32F00">
        <w:tblPrEx>
          <w:tblBorders>
            <w:bottom w:val="single" w:sz="6" w:space="0" w:color="auto"/>
          </w:tblBorders>
        </w:tblPrEx>
        <w:trPr>
          <w:jc w:val="center"/>
        </w:trPr>
        <w:tc>
          <w:tcPr>
            <w:tcW w:w="11340" w:type="dxa"/>
            <w:gridSpan w:val="5"/>
            <w:tcBorders>
              <w:top w:val="single" w:sz="4" w:space="0" w:color="auto"/>
              <w:left w:val="nil"/>
              <w:bottom w:val="single" w:sz="4" w:space="0" w:color="auto"/>
            </w:tcBorders>
          </w:tcPr>
          <w:p w:rsidR="00583D15" w:rsidRPr="00D74694" w:rsidRDefault="00583D15" w:rsidP="00D74694">
            <w:pPr>
              <w:widowControl w:val="0"/>
              <w:suppressAutoHyphens/>
              <w:autoSpaceDE w:val="0"/>
              <w:autoSpaceDN w:val="0"/>
              <w:spacing w:after="0" w:line="240" w:lineRule="auto"/>
              <w:jc w:val="both"/>
              <w:textAlignment w:val="baseline"/>
              <w:rPr>
                <w:rFonts w:ascii="Times New Roman" w:eastAsia="SimSun"/>
                <w:kern w:val="3"/>
                <w:sz w:val="20"/>
                <w:szCs w:val="20"/>
                <w:lang w:val="en-US" w:bidi="hi-IN"/>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Labour productivity growth rate</w:t>
            </w:r>
            <w:r w:rsidRPr="00D74694">
              <w:rPr>
                <w:rFonts w:ascii="Times New Roman" w:eastAsia="SimSun"/>
                <w:kern w:val="3"/>
                <w:sz w:val="20"/>
                <w:szCs w:val="20"/>
                <w:lang w:val="en-US" w:bidi="hi-IN"/>
              </w:rPr>
              <w:t xml:space="preserve"> is the between-wave percentage change in (ln) household (per worker) labour productivity.</w:t>
            </w:r>
            <w:r w:rsidRPr="00D74694">
              <w:rPr>
                <w:rFonts w:ascii="Times New Roman"/>
                <w:sz w:val="20"/>
                <w:szCs w:val="20"/>
                <w:lang w:val="en-US"/>
              </w:rPr>
              <w:t xml:space="preserve"> q1, q2, q3, q4 are initial total consumption quartiles. </w:t>
            </w:r>
            <w:r w:rsidRPr="00D74694">
              <w:rPr>
                <w:rFonts w:ascii="Times New Roman" w:eastAsia="SimSun"/>
                <w:kern w:val="3"/>
                <w:sz w:val="20"/>
                <w:szCs w:val="20"/>
                <w:lang w:val="en-US" w:bidi="hi-IN"/>
              </w:rPr>
              <w:t xml:space="preserve">∆Temp is the difference between average monthly growing season temperature and long-run (1980-2015) average monthly growing season </w:t>
            </w:r>
            <w:r w:rsidR="00C109BC">
              <w:rPr>
                <w:rFonts w:ascii="Times New Roman" w:eastAsia="SimSun"/>
                <w:kern w:val="3"/>
                <w:sz w:val="20"/>
                <w:szCs w:val="20"/>
                <w:lang w:val="en-US" w:bidi="hi-IN"/>
              </w:rPr>
              <w:t>temperature,</w:t>
            </w:r>
            <w:r w:rsidRPr="00D74694">
              <w:rPr>
                <w:rFonts w:ascii="Times New Roman" w:eastAsia="SimSun"/>
                <w:kern w:val="3"/>
                <w:sz w:val="20"/>
                <w:szCs w:val="20"/>
                <w:lang w:val="en-US" w:bidi="hi-IN"/>
              </w:rPr>
              <w:t xml:space="preserve"> divided by long-run (1980-2015) standard deviation, and expressed in degree Celsius. ∆Pre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Agr_wealthier is a dummy with value 1 for households having an above average agricultural wealth index in a given wave. Non farming is a dummy with value one for households whose main source of income is not farming in at least two waves. </w:t>
            </w:r>
            <w:r w:rsidRPr="00D74694">
              <w:rPr>
                <w:rFonts w:ascii="Times New Roman"/>
                <w:sz w:val="20"/>
                <w:szCs w:val="20"/>
                <w:lang w:val="en-US"/>
              </w:rPr>
              <w:t>Standard errors are in parentheses and are</w:t>
            </w:r>
            <w:r w:rsidR="00C109BC">
              <w:rPr>
                <w:rFonts w:ascii="Times New Roman"/>
                <w:sz w:val="20"/>
                <w:szCs w:val="20"/>
                <w:lang w:val="en-US"/>
              </w:rPr>
              <w:t xml:space="preserve"> clustered at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583D15" w:rsidRPr="00D74694" w:rsidRDefault="00583D15" w:rsidP="00D74694">
      <w:pPr>
        <w:widowControl w:val="0"/>
        <w:autoSpaceDE w:val="0"/>
        <w:autoSpaceDN w:val="0"/>
        <w:adjustRightInd w:val="0"/>
        <w:spacing w:after="0" w:line="240" w:lineRule="auto"/>
        <w:rPr>
          <w:rFonts w:ascii="Times New Roman"/>
          <w:sz w:val="2"/>
          <w:szCs w:val="2"/>
        </w:rPr>
      </w:pPr>
    </w:p>
    <w:p w:rsidR="00583D15" w:rsidRPr="00D74694" w:rsidRDefault="00583D15" w:rsidP="00D74694">
      <w:pPr>
        <w:widowControl w:val="0"/>
        <w:autoSpaceDE w:val="0"/>
        <w:autoSpaceDN w:val="0"/>
        <w:adjustRightInd w:val="0"/>
        <w:spacing w:after="0" w:line="240" w:lineRule="auto"/>
        <w:rPr>
          <w:rFonts w:ascii="Times New Roman"/>
          <w:sz w:val="2"/>
          <w:szCs w:val="2"/>
        </w:rPr>
      </w:pPr>
    </w:p>
    <w:p w:rsidR="00583D15" w:rsidRPr="00D74694" w:rsidRDefault="00583D15" w:rsidP="00D74694">
      <w:pPr>
        <w:widowControl w:val="0"/>
        <w:rPr>
          <w:rFonts w:ascii="Times New Roman"/>
          <w:b/>
          <w:sz w:val="24"/>
          <w:szCs w:val="24"/>
        </w:rPr>
      </w:pPr>
      <w:r w:rsidRPr="00D74694">
        <w:rPr>
          <w:rFonts w:ascii="Times New Roman"/>
          <w:b/>
          <w:sz w:val="24"/>
          <w:szCs w:val="24"/>
        </w:rPr>
        <w:br w:type="page"/>
      </w: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96"/>
        <w:gridCol w:w="1296"/>
      </w:tblGrid>
      <w:tr w:rsidR="00EE1A5D" w:rsidRPr="00D74694" w:rsidTr="00754C59">
        <w:tc>
          <w:tcPr>
            <w:tcW w:w="6600" w:type="dxa"/>
            <w:gridSpan w:val="5"/>
            <w:tcBorders>
              <w:top w:val="single" w:sz="4" w:space="0" w:color="auto"/>
              <w:left w:val="nil"/>
              <w:bottom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Agricultural Wealth Index</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r>
      <w:tr w:rsidR="00EE1A5D" w:rsidRPr="00D74694" w:rsidTr="00754C59">
        <w:tc>
          <w:tcPr>
            <w:tcW w:w="1668" w:type="dxa"/>
            <w:tcBorders>
              <w:top w:val="single" w:sz="4" w:space="0" w:color="auto"/>
              <w:left w:val="nil"/>
              <w:bottom w:val="nil"/>
              <w:right w:val="nil"/>
            </w:tcBorders>
          </w:tcPr>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r>
      <w:tr w:rsidR="00EE1A5D" w:rsidRPr="00D74694" w:rsidTr="00754C59">
        <w:tc>
          <w:tcPr>
            <w:tcW w:w="1668" w:type="dxa"/>
            <w:tcBorders>
              <w:top w:val="nil"/>
              <w:left w:val="nil"/>
              <w:bottom w:val="nil"/>
              <w:right w:val="nil"/>
            </w:tcBorders>
          </w:tcPr>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nil"/>
              <w:left w:val="nil"/>
              <w:bottom w:val="nil"/>
              <w:right w:val="nil"/>
            </w:tcBorders>
          </w:tcPr>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Mean</w:t>
            </w:r>
          </w:p>
        </w:tc>
        <w:tc>
          <w:tcPr>
            <w:tcW w:w="1296" w:type="dxa"/>
            <w:tcBorders>
              <w:top w:val="nil"/>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w:t>
            </w:r>
          </w:p>
        </w:tc>
        <w:tc>
          <w:tcPr>
            <w:tcW w:w="1296" w:type="dxa"/>
            <w:tcBorders>
              <w:top w:val="nil"/>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sd</w:t>
            </w:r>
          </w:p>
        </w:tc>
        <w:tc>
          <w:tcPr>
            <w:tcW w:w="1296" w:type="dxa"/>
            <w:tcBorders>
              <w:top w:val="nil"/>
              <w:left w:val="nil"/>
              <w:bottom w:val="nil"/>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Obs</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r>
      <w:tr w:rsidR="00EE1A5D" w:rsidRPr="00D74694" w:rsidTr="00754C59">
        <w:tc>
          <w:tcPr>
            <w:tcW w:w="1668" w:type="dxa"/>
            <w:tcBorders>
              <w:top w:val="nil"/>
              <w:left w:val="nil"/>
              <w:bottom w:val="single" w:sz="4" w:space="0" w:color="auto"/>
              <w:right w:val="nil"/>
            </w:tcBorders>
          </w:tcPr>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tc>
        <w:tc>
          <w:tcPr>
            <w:tcW w:w="1044" w:type="dxa"/>
            <w:tcBorders>
              <w:top w:val="nil"/>
              <w:left w:val="nil"/>
              <w:bottom w:val="single" w:sz="4" w:space="0" w:color="auto"/>
              <w:right w:val="nil"/>
            </w:tcBorders>
          </w:tcPr>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0.066</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0.097</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0.018</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0.228</w:t>
            </w:r>
          </w:p>
        </w:tc>
        <w:tc>
          <w:tcPr>
            <w:tcW w:w="1296" w:type="dxa"/>
            <w:tcBorders>
              <w:top w:val="nil"/>
              <w:left w:val="nil"/>
              <w:bottom w:val="single" w:sz="4" w:space="0" w:color="auto"/>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1.151</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1.054</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0.841</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1.878</w:t>
            </w:r>
          </w:p>
          <w:p w:rsidR="00EE1A5D" w:rsidRPr="00D74694" w:rsidRDefault="00EE1A5D" w:rsidP="00D74694">
            <w:pPr>
              <w:widowControl w:val="0"/>
              <w:autoSpaceDE w:val="0"/>
              <w:autoSpaceDN w:val="0"/>
              <w:adjustRightInd w:val="0"/>
              <w:spacing w:after="0" w:line="240" w:lineRule="auto"/>
              <w:rPr>
                <w:rFonts w:ascii="Times New Roman"/>
                <w:sz w:val="24"/>
                <w:szCs w:val="24"/>
                <w:lang w:val="en-US"/>
              </w:rPr>
            </w:pPr>
          </w:p>
        </w:tc>
        <w:tc>
          <w:tcPr>
            <w:tcW w:w="1296" w:type="dxa"/>
            <w:tcBorders>
              <w:top w:val="nil"/>
              <w:left w:val="nil"/>
              <w:bottom w:val="single" w:sz="4" w:space="0" w:color="auto"/>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1.073</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1.027</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0.917</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1.370</w:t>
            </w:r>
          </w:p>
        </w:tc>
        <w:tc>
          <w:tcPr>
            <w:tcW w:w="1296" w:type="dxa"/>
            <w:tcBorders>
              <w:top w:val="nil"/>
              <w:left w:val="nil"/>
              <w:bottom w:val="single" w:sz="4" w:space="0" w:color="auto"/>
              <w:right w:val="nil"/>
            </w:tcBorders>
          </w:tcPr>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905</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981</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931</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836</w:t>
            </w:r>
          </w:p>
          <w:p w:rsidR="00EE1A5D" w:rsidRPr="00D74694" w:rsidRDefault="00EE1A5D" w:rsidP="00D74694">
            <w:pPr>
              <w:widowControl w:val="0"/>
              <w:autoSpaceDE w:val="0"/>
              <w:autoSpaceDN w:val="0"/>
              <w:adjustRightInd w:val="0"/>
              <w:spacing w:after="0" w:line="240" w:lineRule="auto"/>
              <w:jc w:val="center"/>
              <w:rPr>
                <w:rFonts w:ascii="Times New Roman"/>
                <w:sz w:val="24"/>
                <w:szCs w:val="24"/>
                <w:lang w:val="en-US"/>
              </w:rPr>
            </w:pPr>
          </w:p>
        </w:tc>
      </w:tr>
    </w:tbl>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Table 20</w:t>
      </w: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–Agricultural Wealth Index</w:t>
      </w: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jc w:val="center"/>
        <w:rPr>
          <w:rFonts w:ascii="Times New Roman"/>
          <w:b/>
          <w:sz w:val="24"/>
          <w:szCs w:val="24"/>
          <w:lang w:val="en-US"/>
        </w:rPr>
      </w:pPr>
    </w:p>
    <w:p w:rsidR="00EE1A5D" w:rsidRPr="00D74694" w:rsidRDefault="00EE1A5D"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i/>
          <w:sz w:val="20"/>
          <w:szCs w:val="20"/>
          <w:lang w:val="en-US"/>
        </w:rPr>
        <w:t xml:space="preserve">                              Notes:</w:t>
      </w:r>
      <w:r w:rsidRPr="00D74694">
        <w:rPr>
          <w:rFonts w:ascii="Times New Roman"/>
          <w:sz w:val="20"/>
          <w:szCs w:val="20"/>
          <w:lang w:val="en-US"/>
        </w:rPr>
        <w:t xml:space="preserve"> q1, q2, q3, q4 are initial consumption quartiles.</w:t>
      </w:r>
    </w:p>
    <w:p w:rsidR="00EE1A5D" w:rsidRPr="00D74694" w:rsidRDefault="00EE1A5D" w:rsidP="00D74694">
      <w:pPr>
        <w:widowControl w:val="0"/>
        <w:rPr>
          <w:rFonts w:ascii="Times New Roman"/>
          <w:sz w:val="20"/>
          <w:szCs w:val="20"/>
          <w:lang w:val="en-US"/>
        </w:rPr>
      </w:pPr>
      <w:r w:rsidRPr="00D74694">
        <w:rPr>
          <w:rFonts w:ascii="Times New Roman"/>
          <w:sz w:val="20"/>
          <w:szCs w:val="20"/>
          <w:lang w:val="en-US"/>
        </w:rPr>
        <w:t xml:space="preserve">                              Agricultural Wealth Index is from the FAO Rural Income Generating Activities (RIGA) Team.</w:t>
      </w:r>
    </w:p>
    <w:p w:rsidR="00EE1A5D" w:rsidRPr="00D74694" w:rsidRDefault="00EE1A5D" w:rsidP="00D74694">
      <w:pPr>
        <w:widowControl w:val="0"/>
        <w:autoSpaceDE w:val="0"/>
        <w:autoSpaceDN w:val="0"/>
        <w:adjustRightInd w:val="0"/>
        <w:spacing w:after="0" w:line="360" w:lineRule="auto"/>
        <w:rPr>
          <w:rFonts w:ascii="Times New Roman"/>
          <w:b/>
          <w:sz w:val="24"/>
          <w:szCs w:val="24"/>
          <w:lang w:val="en-US"/>
        </w:rPr>
      </w:pPr>
    </w:p>
    <w:p w:rsidR="00EE1A5D" w:rsidRPr="00D74694" w:rsidRDefault="00EE1A5D" w:rsidP="00D74694">
      <w:pPr>
        <w:widowControl w:val="0"/>
        <w:rPr>
          <w:rFonts w:ascii="Times New Roman"/>
          <w:b/>
          <w:sz w:val="24"/>
          <w:szCs w:val="24"/>
        </w:rPr>
      </w:pPr>
      <w:r w:rsidRPr="00D74694">
        <w:rPr>
          <w:rFonts w:ascii="Times New Roman"/>
          <w:b/>
          <w:sz w:val="24"/>
          <w:szCs w:val="24"/>
        </w:rPr>
        <w:br w:type="page"/>
      </w: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BE06A8" w:rsidRPr="00D74694" w:rsidTr="00754C59">
        <w:tc>
          <w:tcPr>
            <w:tcW w:w="6600" w:type="dxa"/>
            <w:gridSpan w:val="6"/>
            <w:tcBorders>
              <w:top w:val="single" w:sz="4" w:space="0" w:color="auto"/>
              <w:left w:val="nil"/>
              <w:bottom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Variable: Main source of income is not farming</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(in at least two periods) - % of households</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r>
      <w:tr w:rsidR="00BE06A8" w:rsidRPr="00D74694" w:rsidTr="00754C59">
        <w:tc>
          <w:tcPr>
            <w:tcW w:w="1668" w:type="dxa"/>
            <w:tcBorders>
              <w:top w:val="single" w:sz="4" w:space="0" w:color="auto"/>
              <w:left w:val="nil"/>
              <w:bottom w:val="nil"/>
              <w:right w:val="nil"/>
            </w:tcBorders>
          </w:tcPr>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r>
      <w:tr w:rsidR="00BE06A8" w:rsidRPr="00D74694" w:rsidTr="00754C59">
        <w:tc>
          <w:tcPr>
            <w:tcW w:w="1668" w:type="dxa"/>
            <w:tcBorders>
              <w:top w:val="nil"/>
              <w:left w:val="nil"/>
              <w:bottom w:val="nil"/>
              <w:right w:val="nil"/>
            </w:tcBorders>
          </w:tcPr>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val="restart"/>
            <w:tcBorders>
              <w:top w:val="nil"/>
              <w:left w:val="nil"/>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Yes</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24.61</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19.40</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20</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25.25</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33.75</w:t>
            </w:r>
          </w:p>
        </w:tc>
        <w:tc>
          <w:tcPr>
            <w:tcW w:w="2466" w:type="dxa"/>
            <w:gridSpan w:val="2"/>
            <w:vMerge w:val="restart"/>
            <w:tcBorders>
              <w:top w:val="nil"/>
              <w:left w:val="nil"/>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No</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75.39</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80.60</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80</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74.75</w:t>
            </w:r>
          </w:p>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66.25</w:t>
            </w:r>
          </w:p>
        </w:tc>
      </w:tr>
      <w:tr w:rsidR="00BE06A8" w:rsidRPr="00D74694" w:rsidTr="004D6C8B">
        <w:trPr>
          <w:trHeight w:val="2159"/>
        </w:trPr>
        <w:tc>
          <w:tcPr>
            <w:tcW w:w="1668" w:type="dxa"/>
            <w:tcBorders>
              <w:top w:val="nil"/>
              <w:left w:val="nil"/>
              <w:bottom w:val="single" w:sz="4" w:space="0" w:color="auto"/>
              <w:right w:val="nil"/>
            </w:tcBorders>
          </w:tcPr>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p>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Whole sample</w:t>
            </w:r>
          </w:p>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p w:rsidR="00BE06A8" w:rsidRPr="00D74694" w:rsidRDefault="00BE06A8"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tcBorders>
              <w:left w:val="nil"/>
              <w:bottom w:val="single" w:sz="4" w:space="0" w:color="auto"/>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BE06A8" w:rsidRPr="00D74694" w:rsidRDefault="00BE06A8" w:rsidP="00D74694">
            <w:pPr>
              <w:widowControl w:val="0"/>
              <w:autoSpaceDE w:val="0"/>
              <w:autoSpaceDN w:val="0"/>
              <w:adjustRightInd w:val="0"/>
              <w:spacing w:after="0" w:line="240" w:lineRule="auto"/>
              <w:jc w:val="center"/>
              <w:rPr>
                <w:rFonts w:ascii="Times New Roman"/>
                <w:sz w:val="24"/>
                <w:szCs w:val="24"/>
                <w:lang w:val="en-US"/>
              </w:rPr>
            </w:pPr>
          </w:p>
        </w:tc>
      </w:tr>
    </w:tbl>
    <w:p w:rsidR="004D6C8B" w:rsidRPr="00D74694" w:rsidRDefault="00B32F00"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Table 21</w:t>
      </w:r>
    </w:p>
    <w:p w:rsidR="004D6C8B" w:rsidRPr="00D74694" w:rsidRDefault="004D6C8B" w:rsidP="00D74694">
      <w:pPr>
        <w:widowControl w:val="0"/>
        <w:jc w:val="center"/>
        <w:rPr>
          <w:rFonts w:ascii="Times New Roman"/>
          <w:b/>
          <w:sz w:val="24"/>
          <w:szCs w:val="24"/>
        </w:rPr>
      </w:pPr>
      <w:r w:rsidRPr="00D74694">
        <w:rPr>
          <w:rFonts w:ascii="Times New Roman"/>
          <w:b/>
          <w:sz w:val="24"/>
          <w:szCs w:val="24"/>
          <w:lang w:val="en-US"/>
        </w:rPr>
        <w:t>Descriptive statistics – Main source of income</w:t>
      </w:r>
      <w:r w:rsidRPr="00D74694">
        <w:rPr>
          <w:rFonts w:ascii="Times New Roman"/>
          <w:b/>
          <w:sz w:val="24"/>
          <w:szCs w:val="24"/>
        </w:rPr>
        <w:t xml:space="preserve"> </w:t>
      </w: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4D6C8B" w:rsidRPr="00D74694" w:rsidRDefault="004D6C8B" w:rsidP="00D74694">
      <w:pPr>
        <w:widowControl w:val="0"/>
        <w:jc w:val="center"/>
        <w:rPr>
          <w:rFonts w:ascii="Times New Roman"/>
          <w:b/>
          <w:sz w:val="24"/>
          <w:szCs w:val="24"/>
        </w:rPr>
      </w:pPr>
    </w:p>
    <w:p w:rsidR="00BE06A8" w:rsidRPr="00D74694" w:rsidRDefault="004D6C8B" w:rsidP="00D74694">
      <w:pPr>
        <w:widowControl w:val="0"/>
        <w:rPr>
          <w:rFonts w:ascii="Times New Roman"/>
          <w:b/>
          <w:sz w:val="24"/>
          <w:szCs w:val="24"/>
        </w:rPr>
      </w:pPr>
      <w:r w:rsidRPr="00D74694">
        <w:rPr>
          <w:rFonts w:ascii="Times New Roman"/>
          <w:i/>
          <w:sz w:val="20"/>
          <w:szCs w:val="20"/>
          <w:lang w:val="en-US"/>
        </w:rPr>
        <w:t xml:space="preserve">                               Notes:</w:t>
      </w:r>
      <w:r w:rsidRPr="00D74694">
        <w:rPr>
          <w:rFonts w:ascii="Times New Roman"/>
          <w:sz w:val="20"/>
          <w:szCs w:val="20"/>
          <w:lang w:val="en-US"/>
        </w:rPr>
        <w:t xml:space="preserve"> q1, q2, q3, q4 are initial consumption quartiles.</w:t>
      </w:r>
      <w:r w:rsidR="00BE06A8" w:rsidRPr="00D74694">
        <w:rPr>
          <w:rFonts w:ascii="Times New Roman"/>
          <w:b/>
          <w:sz w:val="24"/>
          <w:szCs w:val="24"/>
        </w:rPr>
        <w:br w:type="page"/>
      </w:r>
    </w:p>
    <w:p w:rsidR="00AE4C9E" w:rsidRPr="00D74694" w:rsidRDefault="00B81759"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22</w:t>
      </w:r>
    </w:p>
    <w:tbl>
      <w:tblPr>
        <w:tblpPr w:leftFromText="180" w:rightFromText="180" w:vertAnchor="page" w:horzAnchor="margin" w:tblpXSpec="center" w:tblpY="2401"/>
        <w:tblW w:w="0" w:type="auto"/>
        <w:tblLayout w:type="fixed"/>
        <w:tblCellMar>
          <w:left w:w="75" w:type="dxa"/>
          <w:right w:w="75" w:type="dxa"/>
        </w:tblCellMar>
        <w:tblLook w:val="0000" w:firstRow="0" w:lastRow="0" w:firstColumn="0" w:lastColumn="0" w:noHBand="0" w:noVBand="0"/>
      </w:tblPr>
      <w:tblGrid>
        <w:gridCol w:w="3387"/>
        <w:gridCol w:w="1728"/>
        <w:gridCol w:w="1728"/>
        <w:gridCol w:w="1728"/>
      </w:tblGrid>
      <w:tr w:rsidR="00AE4C9E" w:rsidRPr="00D74694" w:rsidTr="00754C59">
        <w:tc>
          <w:tcPr>
            <w:tcW w:w="3387" w:type="dxa"/>
            <w:tcBorders>
              <w:top w:val="single" w:sz="6" w:space="0" w:color="auto"/>
              <w:left w:val="nil"/>
              <w:bottom w:val="nil"/>
              <w:right w:val="nil"/>
            </w:tcBorders>
          </w:tcPr>
          <w:p w:rsidR="00AE4C9E" w:rsidRPr="00D74694" w:rsidRDefault="00754C59" w:rsidP="00D74694">
            <w:pPr>
              <w:widowControl w:val="0"/>
              <w:autoSpaceDE w:val="0"/>
              <w:autoSpaceDN w:val="0"/>
              <w:adjustRightInd w:val="0"/>
              <w:spacing w:after="0" w:line="240" w:lineRule="auto"/>
              <w:rPr>
                <w:rFonts w:ascii="Times New Roman"/>
              </w:rPr>
            </w:pPr>
            <w:r w:rsidRPr="00D74694">
              <w:rPr>
                <w:rFonts w:ascii="Times New Roman"/>
              </w:rPr>
              <w:t xml:space="preserve">                                                                Dependent </w:t>
            </w:r>
            <w:r w:rsidR="00AE4C9E" w:rsidRPr="00D74694">
              <w:rPr>
                <w:rFonts w:ascii="Times New Roman"/>
              </w:rPr>
              <w:t xml:space="preserve">variable: </w:t>
            </w:r>
          </w:p>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total crop production</w:t>
            </w:r>
          </w:p>
        </w:tc>
        <w:tc>
          <w:tcPr>
            <w:tcW w:w="1728" w:type="dxa"/>
            <w:tcBorders>
              <w:top w:val="single" w:sz="6"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28" w:type="dxa"/>
            <w:tcBorders>
              <w:top w:val="single" w:sz="6"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(3)</w:t>
            </w:r>
          </w:p>
        </w:tc>
      </w:tr>
      <w:tr w:rsidR="00AE4C9E" w:rsidRPr="00D74694" w:rsidTr="00754C59">
        <w:tc>
          <w:tcPr>
            <w:tcW w:w="3387" w:type="dxa"/>
            <w:tcBorders>
              <w:top w:val="nil"/>
              <w:left w:val="nil"/>
              <w:bottom w:val="single" w:sz="6" w:space="0" w:color="auto"/>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6" w:space="0" w:color="auto"/>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6" w:space="0" w:color="auto"/>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6" w:space="0" w:color="auto"/>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L1.Total crop production</w:t>
            </w:r>
          </w:p>
        </w:tc>
        <w:tc>
          <w:tcPr>
            <w:tcW w:w="1728" w:type="dxa"/>
            <w:tcBorders>
              <w:top w:val="nil"/>
              <w:left w:val="nil"/>
              <w:bottom w:val="nil"/>
              <w:right w:val="nil"/>
            </w:tcBorders>
          </w:tcPr>
          <w:p w:rsidR="00AE4C9E" w:rsidRPr="00D74694" w:rsidRDefault="0072079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E4C9E" w:rsidRPr="00D74694">
              <w:rPr>
                <w:rFonts w:ascii="Times New Roman"/>
              </w:rPr>
              <w:t xml:space="preserve">  -136.957***</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2079F" w:rsidRPr="00D74694">
              <w:rPr>
                <w:rFonts w:ascii="Times New Roman"/>
              </w:rPr>
              <w:t xml:space="preserve">  </w:t>
            </w:r>
            <w:r w:rsidRPr="00D74694">
              <w:rPr>
                <w:rFonts w:ascii="Times New Roman"/>
              </w:rPr>
              <w:t>-137.540***</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2079F" w:rsidRPr="00D74694">
              <w:rPr>
                <w:rFonts w:ascii="Times New Roman"/>
              </w:rPr>
              <w:t xml:space="preserve">  </w:t>
            </w:r>
            <w:r w:rsidRPr="00D74694">
              <w:rPr>
                <w:rFonts w:ascii="Times New Roman"/>
              </w:rPr>
              <w:t xml:space="preserve"> -137.402***</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(2.840)</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(2.806)</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(2.803)</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∆Temp</w:t>
            </w:r>
          </w:p>
        </w:tc>
        <w:tc>
          <w:tcPr>
            <w:tcW w:w="1728" w:type="dxa"/>
            <w:tcBorders>
              <w:top w:val="nil"/>
              <w:left w:val="nil"/>
              <w:bottom w:val="nil"/>
              <w:right w:val="nil"/>
            </w:tcBorders>
          </w:tcPr>
          <w:p w:rsidR="00AE4C9E" w:rsidRPr="00D74694" w:rsidRDefault="0072079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E4C9E" w:rsidRPr="00D74694">
              <w:rPr>
                <w:rFonts w:ascii="Times New Roman"/>
              </w:rPr>
              <w:t xml:space="preserve">  -120.392**</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(50.065)</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∆Pre</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-4.918</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(7.485)</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B7097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2079F" w:rsidRPr="00D74694">
              <w:rPr>
                <w:rFonts w:ascii="Times New Roman"/>
              </w:rPr>
              <w:t xml:space="preserve"> </w:t>
            </w:r>
            <w:r w:rsidR="00AE4C9E" w:rsidRPr="00D74694">
              <w:rPr>
                <w:rFonts w:ascii="Times New Roman"/>
              </w:rPr>
              <w:t>-165.068***</w:t>
            </w:r>
          </w:p>
        </w:tc>
        <w:tc>
          <w:tcPr>
            <w:tcW w:w="1728" w:type="dxa"/>
            <w:tcBorders>
              <w:top w:val="nil"/>
              <w:left w:val="nil"/>
              <w:bottom w:val="nil"/>
              <w:right w:val="nil"/>
            </w:tcBorders>
          </w:tcPr>
          <w:p w:rsidR="00AE4C9E" w:rsidRPr="00D74694" w:rsidRDefault="0072079F"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B70974" w:rsidRPr="00D74694">
              <w:rPr>
                <w:rFonts w:ascii="Times New Roman"/>
              </w:rPr>
              <w:t xml:space="preserve"> </w:t>
            </w:r>
            <w:r w:rsidR="00AE4C9E" w:rsidRPr="00D74694">
              <w:rPr>
                <w:rFonts w:ascii="Times New Roman"/>
              </w:rPr>
              <w:t>-190.009***</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72079F"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E4C9E" w:rsidRPr="00D74694">
              <w:rPr>
                <w:rFonts w:ascii="Times New Roman"/>
              </w:rPr>
              <w:t>(56.340)</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72079F" w:rsidRPr="00D74694">
              <w:rPr>
                <w:rFonts w:ascii="Times New Roman"/>
              </w:rPr>
              <w:t xml:space="preserve">     </w:t>
            </w:r>
            <w:r w:rsidRPr="00D74694">
              <w:rPr>
                <w:rFonts w:ascii="Times New Roman"/>
              </w:rPr>
              <w:t xml:space="preserve"> (57.240)</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q2 x ∆Temp</w:t>
            </w:r>
          </w:p>
          <w:p w:rsidR="00AE4C9E" w:rsidRPr="00D74694" w:rsidRDefault="00AE4C9E" w:rsidP="00D74694">
            <w:pPr>
              <w:widowControl w:val="0"/>
              <w:autoSpaceDE w:val="0"/>
              <w:autoSpaceDN w:val="0"/>
              <w:adjustRightInd w:val="0"/>
              <w:spacing w:after="0" w:line="240" w:lineRule="auto"/>
              <w:rPr>
                <w:rFonts w:ascii="Times New Roman"/>
                <w:sz w:val="2"/>
                <w:szCs w:val="2"/>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B70974"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2079F" w:rsidRPr="00D74694">
              <w:rPr>
                <w:rFonts w:ascii="Times New Roman"/>
              </w:rPr>
              <w:t xml:space="preserve"> </w:t>
            </w:r>
            <w:r w:rsidR="00AE4C9E" w:rsidRPr="00D74694">
              <w:rPr>
                <w:rFonts w:ascii="Times New Roman"/>
              </w:rPr>
              <w:t>-173.692***</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72079F" w:rsidRPr="00D74694">
              <w:rPr>
                <w:rFonts w:ascii="Times New Roman"/>
              </w:rPr>
              <w:t xml:space="preserve">   </w:t>
            </w:r>
            <w:r w:rsidR="00B70974" w:rsidRPr="00D74694">
              <w:rPr>
                <w:rFonts w:ascii="Times New Roman"/>
              </w:rPr>
              <w:t xml:space="preserve"> </w:t>
            </w:r>
            <w:r w:rsidR="0072079F" w:rsidRPr="00D74694">
              <w:rPr>
                <w:rFonts w:ascii="Times New Roman"/>
              </w:rPr>
              <w:t xml:space="preserve"> </w:t>
            </w:r>
            <w:r w:rsidRPr="00D74694">
              <w:rPr>
                <w:rFonts w:ascii="Times New Roman"/>
              </w:rPr>
              <w:t>-155.400***</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72079F" w:rsidRPr="00D74694">
              <w:rPr>
                <w:rFonts w:ascii="Times New Roman"/>
              </w:rPr>
              <w:t xml:space="preserve"> </w:t>
            </w:r>
            <w:r w:rsidRPr="00D74694">
              <w:rPr>
                <w:rFonts w:ascii="Times New Roman"/>
              </w:rPr>
              <w:t xml:space="preserve">   (62.317)</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72079F" w:rsidRPr="00D74694">
              <w:rPr>
                <w:rFonts w:ascii="Times New Roman"/>
              </w:rPr>
              <w:t xml:space="preserve">    </w:t>
            </w:r>
            <w:r w:rsidRPr="00D74694">
              <w:rPr>
                <w:rFonts w:ascii="Times New Roman"/>
              </w:rPr>
              <w:t xml:space="preserve"> (59.440)</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18.278</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5.370</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(59.768)</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(60.263)</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-96.357</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-104.203*</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(58.646)</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(61.229)</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11.017</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-2.753</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(8.383)</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(8.330)</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522F4E"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AE4C9E" w:rsidRPr="00D74694">
              <w:rPr>
                <w:rFonts w:ascii="Times New Roman"/>
              </w:rPr>
              <w:t>-20.151**</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-13.311</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(9.459)</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(9.149)</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4.659</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9.402</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(10.219)</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(10.478)</w:t>
            </w:r>
          </w:p>
          <w:p w:rsidR="00AE4C9E" w:rsidRPr="00D74694" w:rsidRDefault="00AE4C9E" w:rsidP="00D74694">
            <w:pPr>
              <w:widowControl w:val="0"/>
              <w:autoSpaceDE w:val="0"/>
              <w:autoSpaceDN w:val="0"/>
              <w:adjustRightInd w:val="0"/>
              <w:spacing w:after="0" w:line="240" w:lineRule="auto"/>
              <w:jc w:val="center"/>
              <w:rPr>
                <w:rFonts w:ascii="Times New Roman"/>
                <w:sz w:val="10"/>
                <w:szCs w:val="10"/>
              </w:rPr>
            </w:pP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-5.657</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-8.746</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(10.167)</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(10.683)</w:t>
            </w:r>
          </w:p>
        </w:tc>
      </w:tr>
      <w:tr w:rsidR="00AE4C9E" w:rsidRPr="00D74694" w:rsidTr="00754C59">
        <w:tc>
          <w:tcPr>
            <w:tcW w:w="3387" w:type="dxa"/>
            <w:tcBorders>
              <w:top w:val="single" w:sz="4"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2,418</w:t>
            </w:r>
          </w:p>
        </w:tc>
        <w:tc>
          <w:tcPr>
            <w:tcW w:w="1728" w:type="dxa"/>
            <w:tcBorders>
              <w:top w:val="single" w:sz="4"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2,418</w:t>
            </w:r>
          </w:p>
        </w:tc>
        <w:tc>
          <w:tcPr>
            <w:tcW w:w="1728" w:type="dxa"/>
            <w:tcBorders>
              <w:top w:val="single" w:sz="4" w:space="0" w:color="auto"/>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2,418</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0.316</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0.322</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0.318</w:t>
            </w:r>
          </w:p>
        </w:tc>
      </w:tr>
      <w:tr w:rsidR="00AE4C9E" w:rsidRPr="00D74694" w:rsidTr="00754C59">
        <w:tc>
          <w:tcPr>
            <w:tcW w:w="3387"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AE4C9E" w:rsidRPr="00D74694" w:rsidTr="00754C59">
        <w:tblPrEx>
          <w:tblBorders>
            <w:bottom w:val="single" w:sz="6" w:space="0" w:color="auto"/>
          </w:tblBorders>
        </w:tblPrEx>
        <w:tc>
          <w:tcPr>
            <w:tcW w:w="3387" w:type="dxa"/>
            <w:tcBorders>
              <w:top w:val="nil"/>
              <w:left w:val="nil"/>
              <w:bottom w:val="single" w:sz="4" w:space="0" w:color="auto"/>
              <w:right w:val="nil"/>
            </w:tcBorders>
          </w:tcPr>
          <w:p w:rsidR="00AE4C9E" w:rsidRPr="00D74694" w:rsidRDefault="00AE4C9E"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4" w:space="0" w:color="auto"/>
              <w:right w:val="nil"/>
            </w:tcBorders>
          </w:tcPr>
          <w:p w:rsidR="00AE4C9E" w:rsidRPr="00D74694" w:rsidRDefault="00AE4C9E"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AE4C9E" w:rsidRPr="00D74694" w:rsidTr="00754C59">
        <w:tblPrEx>
          <w:tblBorders>
            <w:bottom w:val="single" w:sz="6" w:space="0" w:color="auto"/>
          </w:tblBorders>
        </w:tblPrEx>
        <w:tc>
          <w:tcPr>
            <w:tcW w:w="8571" w:type="dxa"/>
            <w:gridSpan w:val="4"/>
            <w:tcBorders>
              <w:top w:val="nil"/>
              <w:left w:val="nil"/>
              <w:bottom w:val="single" w:sz="6" w:space="0" w:color="auto"/>
            </w:tcBorders>
          </w:tcPr>
          <w:p w:rsidR="00AE4C9E" w:rsidRPr="00D74694" w:rsidRDefault="00AE4C9E"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 xml:space="preserve">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Total crop production growth is the between-wave percentage change in (ln) total crop production. q1, q2, q3, q4 are initial food consumption quartiles in Column (2) and initial consumption quartiles in Column (3).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 clustered at both hous</w:t>
            </w:r>
            <w:r w:rsidR="00C109BC">
              <w:rPr>
                <w:rFonts w:ascii="Times New Roman"/>
                <w:sz w:val="20"/>
                <w:szCs w:val="20"/>
                <w:lang w:val="en-US"/>
              </w:rPr>
              <w:t>ehold -</w:t>
            </w:r>
            <w:r w:rsidRPr="00D74694">
              <w:rPr>
                <w:rFonts w:ascii="Times New Roman"/>
                <w:sz w:val="20"/>
                <w:szCs w:val="20"/>
                <w:lang w:val="en-US"/>
              </w:rPr>
              <w:t xml:space="preserve"> wave level. </w:t>
            </w:r>
            <w:r w:rsidRPr="00D74694">
              <w:rPr>
                <w:rFonts w:ascii="Times New Roman"/>
                <w:i/>
                <w:sz w:val="20"/>
                <w:szCs w:val="20"/>
                <w:lang w:val="en-US"/>
              </w:rPr>
              <w:t xml:space="preserve"> </w:t>
            </w:r>
          </w:p>
          <w:p w:rsidR="00AE4C9E" w:rsidRPr="00D74694" w:rsidRDefault="00AE4C9E"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AE4C9E" w:rsidRPr="00D74694" w:rsidRDefault="00A0231F"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Agricultural yield channel – T</w:t>
      </w:r>
      <w:r w:rsidR="00AE4C9E" w:rsidRPr="00D74694">
        <w:rPr>
          <w:rFonts w:ascii="Times New Roman"/>
          <w:b/>
          <w:sz w:val="24"/>
          <w:szCs w:val="24"/>
        </w:rPr>
        <w:t>otal crop production</w:t>
      </w:r>
    </w:p>
    <w:p w:rsidR="00AE4C9E" w:rsidRPr="00D74694" w:rsidRDefault="00AE4C9E" w:rsidP="00D74694">
      <w:pPr>
        <w:widowControl w:val="0"/>
        <w:rPr>
          <w:rFonts w:ascii="Times New Roman"/>
          <w:b/>
          <w:sz w:val="24"/>
          <w:szCs w:val="24"/>
        </w:rPr>
      </w:pPr>
      <w:r w:rsidRPr="00D74694">
        <w:rPr>
          <w:rFonts w:ascii="Times New Roman"/>
          <w:b/>
          <w:sz w:val="24"/>
          <w:szCs w:val="24"/>
        </w:rPr>
        <w:br w:type="page"/>
      </w:r>
    </w:p>
    <w:p w:rsidR="00B81759" w:rsidRPr="00D74694" w:rsidRDefault="00B81759" w:rsidP="00D74694">
      <w:pPr>
        <w:widowControl w:val="0"/>
        <w:jc w:val="center"/>
        <w:rPr>
          <w:rFonts w:ascii="Times New Roman"/>
          <w:b/>
          <w:sz w:val="24"/>
          <w:szCs w:val="24"/>
        </w:rPr>
      </w:pPr>
      <w:r w:rsidRPr="00D74694">
        <w:rPr>
          <w:rFonts w:ascii="Times New Roman"/>
          <w:b/>
          <w:sz w:val="24"/>
          <w:szCs w:val="24"/>
        </w:rPr>
        <w:t>Table 23</w:t>
      </w:r>
    </w:p>
    <w:p w:rsidR="00B81759" w:rsidRPr="00D74694" w:rsidRDefault="00B81759" w:rsidP="00D74694">
      <w:pPr>
        <w:widowControl w:val="0"/>
        <w:jc w:val="center"/>
        <w:rPr>
          <w:rFonts w:ascii="Times New Roman"/>
          <w:b/>
          <w:sz w:val="24"/>
          <w:szCs w:val="24"/>
        </w:rPr>
      </w:pPr>
      <w:r w:rsidRPr="00D74694">
        <w:rPr>
          <w:rFonts w:ascii="Times New Roman"/>
          <w:b/>
          <w:sz w:val="24"/>
          <w:szCs w:val="24"/>
        </w:rPr>
        <w:t>Agricultural yield channel - Crop yields</w:t>
      </w:r>
    </w:p>
    <w:p w:rsidR="00B81759" w:rsidRPr="00D74694" w:rsidRDefault="00B81759" w:rsidP="00D74694">
      <w:pPr>
        <w:widowControl w:val="0"/>
        <w:rPr>
          <w:rFonts w:ascii="Times New Roman"/>
        </w:rPr>
      </w:pPr>
    </w:p>
    <w:tbl>
      <w:tblPr>
        <w:tblW w:w="0" w:type="auto"/>
        <w:jc w:val="center"/>
        <w:tblLayout w:type="fixed"/>
        <w:tblCellMar>
          <w:left w:w="75" w:type="dxa"/>
          <w:right w:w="75" w:type="dxa"/>
        </w:tblCellMar>
        <w:tblLook w:val="0000" w:firstRow="0" w:lastRow="0" w:firstColumn="0" w:lastColumn="0" w:noHBand="0" w:noVBand="0"/>
      </w:tblPr>
      <w:tblGrid>
        <w:gridCol w:w="3966"/>
        <w:gridCol w:w="2126"/>
        <w:gridCol w:w="2172"/>
      </w:tblGrid>
      <w:tr w:rsidR="00B81759" w:rsidRPr="00D74694" w:rsidTr="00B81759">
        <w:trPr>
          <w:jc w:val="center"/>
        </w:trPr>
        <w:tc>
          <w:tcPr>
            <w:tcW w:w="3966"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Dependent variable:</w:t>
            </w:r>
          </w:p>
        </w:tc>
        <w:tc>
          <w:tcPr>
            <w:tcW w:w="2126"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2172"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B81759" w:rsidRPr="00D74694" w:rsidTr="00B81759">
        <w:trPr>
          <w:jc w:val="center"/>
        </w:trPr>
        <w:tc>
          <w:tcPr>
            <w:tcW w:w="3966"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Crop yield</w:t>
            </w:r>
          </w:p>
        </w:tc>
        <w:tc>
          <w:tcPr>
            <w:tcW w:w="2126"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color w:val="000000"/>
              </w:rPr>
            </w:pPr>
            <w:r w:rsidRPr="00D74694">
              <w:rPr>
                <w:rFonts w:ascii="Times New Roman"/>
                <w:color w:val="000000"/>
              </w:rPr>
              <w:t xml:space="preserve">Number of GDDs (8-34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color w:val="000000"/>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Number of GDDs (34 +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D12922" w:rsidRPr="00D74694">
              <w:rPr>
                <w:rFonts w:ascii="Times New Roman"/>
              </w:rPr>
              <w:t xml:space="preserve"> </w:t>
            </w:r>
            <w:r w:rsidRPr="00D74694">
              <w:rPr>
                <w:rFonts w:ascii="Times New Roman"/>
              </w:rPr>
              <w:t xml:space="preserve"> -0.020***</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030109"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B81759" w:rsidRPr="00D74694">
              <w:rPr>
                <w:rFonts w:ascii="Times New Roman"/>
              </w:rPr>
              <w:t>Precipitation</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(0.002)</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(Precipitation)</w:t>
            </w:r>
            <w:r w:rsidRPr="00D74694">
              <w:rPr>
                <w:rFonts w:ascii="Times New Roman"/>
                <w:vertAlign w:val="superscript"/>
              </w:rPr>
              <w:t>2</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q1 x </w:t>
            </w:r>
            <w:r w:rsidRPr="00D74694">
              <w:rPr>
                <w:rFonts w:ascii="Times New Roman"/>
                <w:color w:val="000000"/>
              </w:rPr>
              <w:t xml:space="preserve">Number of GDDs (8-34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q2 x </w:t>
            </w:r>
            <w:r w:rsidRPr="00D74694">
              <w:rPr>
                <w:rFonts w:ascii="Times New Roman"/>
                <w:color w:val="000000"/>
              </w:rPr>
              <w:t xml:space="preserve">Number of GDDs (8-34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color w:val="000000"/>
                <w:shd w:val="clear" w:color="auto" w:fill="FFFFFF"/>
              </w:rPr>
            </w:pPr>
            <w:r w:rsidRPr="00D74694">
              <w:rPr>
                <w:rFonts w:ascii="Times New Roman"/>
              </w:rPr>
              <w:t xml:space="preserve">q3 x </w:t>
            </w:r>
            <w:r w:rsidRPr="00D74694">
              <w:rPr>
                <w:rFonts w:ascii="Times New Roman"/>
                <w:color w:val="000000"/>
              </w:rPr>
              <w:t xml:space="preserve">Number of GDDs (8-34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color w:val="000000"/>
                <w:shd w:val="clear" w:color="auto" w:fill="FFFFFF"/>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color w:val="000000"/>
                <w:shd w:val="clear" w:color="auto" w:fill="FFFFFF"/>
              </w:rPr>
            </w:pPr>
            <w:r w:rsidRPr="00D74694">
              <w:rPr>
                <w:rFonts w:ascii="Times New Roman"/>
              </w:rPr>
              <w:t xml:space="preserve">q4 x </w:t>
            </w:r>
            <w:r w:rsidRPr="00D74694">
              <w:rPr>
                <w:rFonts w:ascii="Times New Roman"/>
                <w:color w:val="000000"/>
              </w:rPr>
              <w:t xml:space="preserve">Number of GDDs (8-34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q1 x </w:t>
            </w:r>
            <w:r w:rsidRPr="00D74694">
              <w:rPr>
                <w:rFonts w:ascii="Times New Roman"/>
                <w:color w:val="000000"/>
              </w:rPr>
              <w:t xml:space="preserve">Number of GDDs (34 +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-0.046***</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q2 x </w:t>
            </w:r>
            <w:r w:rsidRPr="00D74694">
              <w:rPr>
                <w:rFonts w:ascii="Times New Roman"/>
                <w:color w:val="000000"/>
              </w:rPr>
              <w:t xml:space="preserve">Number of GDDs (34 +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-0.022**</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(0.009)</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q3 x </w:t>
            </w:r>
            <w:r w:rsidRPr="00D74694">
              <w:rPr>
                <w:rFonts w:ascii="Times New Roman"/>
                <w:color w:val="000000"/>
              </w:rPr>
              <w:t xml:space="preserve">Number of GDDs (34 +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-0.017**</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q4 x </w:t>
            </w:r>
            <w:r w:rsidRPr="00D74694">
              <w:rPr>
                <w:rFonts w:ascii="Times New Roman"/>
                <w:color w:val="000000"/>
              </w:rPr>
              <w:t xml:space="preserve">Number of GDDs (34 + </w:t>
            </w:r>
            <w:r w:rsidRPr="00D74694">
              <w:rPr>
                <w:rFonts w:ascii="Times New Roman"/>
                <w:color w:val="000000"/>
                <w:shd w:val="clear" w:color="auto" w:fill="FFFFFF"/>
              </w:rPr>
              <w:t>°C)</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0.012</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(0.014)</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q1 x Precipitation</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q2 x Precipitation</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(0.002)</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q3 x Precipitation</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0.002</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(0.002)</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q4 x Precipitation</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-0.002</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(0.003)</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q1 x (Precipitation)</w:t>
            </w:r>
            <w:r w:rsidRPr="00D74694">
              <w:rPr>
                <w:rFonts w:ascii="Times New Roman"/>
                <w:vertAlign w:val="superscript"/>
              </w:rPr>
              <w:t>2</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q2 x (Precipitation)</w:t>
            </w:r>
            <w:r w:rsidRPr="00D74694">
              <w:rPr>
                <w:rFonts w:ascii="Times New Roman"/>
                <w:vertAlign w:val="superscript"/>
              </w:rPr>
              <w:t>2</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q3 x (Precipitation)</w:t>
            </w:r>
            <w:r w:rsidRPr="00D74694">
              <w:rPr>
                <w:rFonts w:ascii="Times New Roman"/>
                <w:vertAlign w:val="superscript"/>
              </w:rPr>
              <w:t>2</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q4 x (Precipitation)</w:t>
            </w:r>
            <w:r w:rsidRPr="00D74694">
              <w:rPr>
                <w:rFonts w:ascii="Times New Roman"/>
                <w:vertAlign w:val="superscript"/>
              </w:rPr>
              <w:t>2</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rPr>
          <w:jc w:val="center"/>
        </w:trPr>
        <w:tc>
          <w:tcPr>
            <w:tcW w:w="3966"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2126"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3,528</w:t>
            </w:r>
          </w:p>
        </w:tc>
        <w:tc>
          <w:tcPr>
            <w:tcW w:w="2172"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3,528</w:t>
            </w:r>
          </w:p>
        </w:tc>
      </w:tr>
      <w:tr w:rsidR="00B81759" w:rsidRPr="00D74694" w:rsidTr="00B81759">
        <w:trPr>
          <w:jc w:val="center"/>
        </w:trPr>
        <w:tc>
          <w:tcPr>
            <w:tcW w:w="396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R</w:t>
            </w:r>
            <w:r w:rsidRPr="00D74694">
              <w:rPr>
                <w:rFonts w:ascii="Times New Roman"/>
                <w:vertAlign w:val="superscript"/>
              </w:rPr>
              <w:t>2</w:t>
            </w:r>
          </w:p>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212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0.149</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-0.364</w:t>
            </w:r>
          </w:p>
        </w:tc>
        <w:tc>
          <w:tcPr>
            <w:tcW w:w="217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0.154</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-0.361</w:t>
            </w:r>
          </w:p>
        </w:tc>
      </w:tr>
      <w:tr w:rsidR="00B81759" w:rsidRPr="00D74694" w:rsidTr="00B81759">
        <w:tblPrEx>
          <w:tblBorders>
            <w:bottom w:val="single" w:sz="6" w:space="0" w:color="auto"/>
          </w:tblBorders>
        </w:tblPrEx>
        <w:trPr>
          <w:jc w:val="center"/>
        </w:trPr>
        <w:tc>
          <w:tcPr>
            <w:tcW w:w="3966"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2126"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172"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B81759" w:rsidRPr="00D74694" w:rsidTr="00B81759">
        <w:tblPrEx>
          <w:tblBorders>
            <w:bottom w:val="single" w:sz="6" w:space="0" w:color="auto"/>
          </w:tblBorders>
        </w:tblPrEx>
        <w:trPr>
          <w:jc w:val="center"/>
        </w:trPr>
        <w:tc>
          <w:tcPr>
            <w:tcW w:w="8264" w:type="dxa"/>
            <w:gridSpan w:val="3"/>
            <w:tcBorders>
              <w:top w:val="single" w:sz="4" w:space="0" w:color="auto"/>
              <w:left w:val="nil"/>
              <w:bottom w:val="single" w:sz="6" w:space="0" w:color="auto"/>
            </w:tcBorders>
          </w:tcPr>
          <w:p w:rsidR="00B81759" w:rsidRPr="00D74694" w:rsidRDefault="00B81759" w:rsidP="00D74694">
            <w:pPr>
              <w:widowControl w:val="0"/>
              <w:suppressAutoHyphens/>
              <w:autoSpaceDE w:val="0"/>
              <w:autoSpaceDN w:val="0"/>
              <w:spacing w:after="0" w:line="240" w:lineRule="auto"/>
              <w:jc w:val="both"/>
              <w:textAlignment w:val="baseline"/>
              <w:rPr>
                <w:rFonts w:ascii="Times New Roman" w:eastAsia="SimSun"/>
                <w:kern w:val="3"/>
                <w:sz w:val="20"/>
                <w:szCs w:val="20"/>
                <w:lang w:val="en-US" w:bidi="hi-IN"/>
              </w:rPr>
            </w:pPr>
            <w:r w:rsidRPr="00D74694">
              <w:rPr>
                <w:rFonts w:ascii="Times New Roman"/>
                <w:i/>
                <w:sz w:val="20"/>
                <w:szCs w:val="20"/>
              </w:rPr>
              <w:t xml:space="preserve">Notes: </w:t>
            </w:r>
            <w:r w:rsidRPr="00D74694">
              <w:rPr>
                <w:rFonts w:ascii="Times New Roman"/>
                <w:sz w:val="20"/>
                <w:szCs w:val="20"/>
              </w:rPr>
              <w:t xml:space="preserve">All specifications include households FE, wave dummies, region x year FE and month of interview dummies. Vegetation time series includes data on changes in crop greenness within growing season and onset of greenness increase and decrease. Crop yield is average crop yield (kg / ha) during the previous two rainy seasons. </w:t>
            </w:r>
            <w:r w:rsidRPr="00D74694">
              <w:rPr>
                <w:rFonts w:ascii="Times New Roman"/>
                <w:sz w:val="20"/>
                <w:szCs w:val="20"/>
                <w:lang w:val="en-US"/>
              </w:rPr>
              <w:t>q1, q2, q3, q4 are initial total consumption quartiles</w:t>
            </w:r>
            <w:r w:rsidRPr="00D74694">
              <w:rPr>
                <w:rFonts w:ascii="Times New Roman" w:eastAsia="SimSun"/>
                <w:kern w:val="3"/>
                <w:sz w:val="20"/>
                <w:szCs w:val="20"/>
                <w:lang w:val="en-US" w:bidi="hi-IN"/>
              </w:rPr>
              <w:t>. R</w:t>
            </w:r>
            <w:r w:rsidRPr="00D74694">
              <w:rPr>
                <w:rFonts w:ascii="Times New Roman" w:eastAsia="SimSun"/>
                <w:kern w:val="3"/>
                <w:sz w:val="20"/>
                <w:szCs w:val="20"/>
                <w:vertAlign w:val="superscript"/>
                <w:lang w:val="en-US" w:bidi="hi-IN"/>
              </w:rPr>
              <w:t xml:space="preserve">2 </w:t>
            </w:r>
            <w:r w:rsidRPr="00D74694">
              <w:rPr>
                <w:rFonts w:ascii="Times New Roman" w:eastAsia="SimSun"/>
                <w:kern w:val="3"/>
                <w:sz w:val="20"/>
                <w:szCs w:val="20"/>
                <w:lang w:val="en-US" w:bidi="hi-IN"/>
              </w:rPr>
              <w:t>and Adjusted R</w:t>
            </w:r>
            <w:r w:rsidRPr="00D74694">
              <w:rPr>
                <w:rFonts w:ascii="Times New Roman" w:eastAsia="SimSun"/>
                <w:kern w:val="3"/>
                <w:sz w:val="20"/>
                <w:szCs w:val="20"/>
                <w:vertAlign w:val="superscript"/>
                <w:lang w:val="en-US" w:bidi="hi-IN"/>
              </w:rPr>
              <w:t>2</w:t>
            </w:r>
            <w:r w:rsidRPr="00D74694">
              <w:rPr>
                <w:rFonts w:ascii="Times New Roman" w:eastAsia="SimSun"/>
                <w:kern w:val="3"/>
                <w:sz w:val="20"/>
                <w:szCs w:val="20"/>
                <w:lang w:val="en-US" w:bidi="hi-IN"/>
              </w:rPr>
              <w:t xml:space="preserve"> are before partialling-out region x time FE. </w:t>
            </w:r>
            <w:r w:rsidRPr="00D74694">
              <w:rPr>
                <w:rFonts w:ascii="Times New Roman"/>
                <w:sz w:val="20"/>
                <w:szCs w:val="20"/>
                <w:lang w:val="en-US"/>
              </w:rPr>
              <w:t>Standard errors are in parentheses and are</w:t>
            </w:r>
            <w:r w:rsidR="00C109BC">
              <w:rPr>
                <w:rFonts w:ascii="Times New Roman"/>
                <w:sz w:val="20"/>
                <w:szCs w:val="20"/>
                <w:lang w:val="en-US"/>
              </w:rPr>
              <w:t xml:space="preserve"> clustered at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B81759" w:rsidRPr="00D74694" w:rsidRDefault="00B81759"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B81759" w:rsidRPr="00D74694" w:rsidRDefault="00B81759" w:rsidP="00D74694">
      <w:pPr>
        <w:widowControl w:val="0"/>
        <w:rPr>
          <w:rFonts w:ascii="Times New Roman"/>
          <w:b/>
          <w:sz w:val="24"/>
          <w:szCs w:val="24"/>
        </w:rPr>
      </w:pPr>
      <w:r w:rsidRPr="00D74694">
        <w:rPr>
          <w:rFonts w:ascii="Times New Roman"/>
          <w:b/>
          <w:sz w:val="24"/>
          <w:szCs w:val="24"/>
        </w:rPr>
        <w:br w:type="page"/>
      </w:r>
    </w:p>
    <w:tbl>
      <w:tblPr>
        <w:tblpPr w:leftFromText="180" w:rightFromText="180" w:horzAnchor="margin" w:tblpXSpec="center" w:tblpY="1335"/>
        <w:tblW w:w="7768" w:type="dxa"/>
        <w:tblLayout w:type="fixed"/>
        <w:tblCellMar>
          <w:left w:w="75" w:type="dxa"/>
          <w:right w:w="75" w:type="dxa"/>
        </w:tblCellMar>
        <w:tblLook w:val="0000" w:firstRow="0" w:lastRow="0" w:firstColumn="0" w:lastColumn="0" w:noHBand="0" w:noVBand="0"/>
      </w:tblPr>
      <w:tblGrid>
        <w:gridCol w:w="4186"/>
        <w:gridCol w:w="666"/>
        <w:gridCol w:w="1215"/>
        <w:gridCol w:w="1701"/>
      </w:tblGrid>
      <w:tr w:rsidR="00B81759" w:rsidRPr="00D74694" w:rsidTr="00B81759">
        <w:tc>
          <w:tcPr>
            <w:tcW w:w="4186"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Dependent variable:</w:t>
            </w:r>
          </w:p>
        </w:tc>
        <w:tc>
          <w:tcPr>
            <w:tcW w:w="1881" w:type="dxa"/>
            <w:gridSpan w:val="2"/>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01"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B81759" w:rsidRPr="00D74694" w:rsidTr="00B81759">
        <w:tc>
          <w:tcPr>
            <w:tcW w:w="4186"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Crop yield</w:t>
            </w:r>
          </w:p>
        </w:tc>
        <w:tc>
          <w:tcPr>
            <w:tcW w:w="1881" w:type="dxa"/>
            <w:gridSpan w:val="2"/>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sz w:val="10"/>
                <w:szCs w:val="10"/>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Number of GDDs (8-34 </w:t>
            </w:r>
            <w:r w:rsidRPr="00D74694">
              <w:rPr>
                <w:rFonts w:ascii="Times New Roman"/>
                <w:color w:val="000000"/>
                <w:shd w:val="clear" w:color="auto" w:fill="FFFFFF"/>
              </w:rPr>
              <w:t>°C)</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Number of GDDs (34 + </w:t>
            </w:r>
            <w:r w:rsidRPr="00D74694">
              <w:rPr>
                <w:rFonts w:ascii="Times New Roman"/>
                <w:color w:val="000000"/>
                <w:shd w:val="clear" w:color="auto" w:fill="FFFFFF"/>
              </w:rPr>
              <w:t>°C)</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184552" w:rsidRPr="00D74694">
              <w:rPr>
                <w:rFonts w:ascii="Times New Roman"/>
              </w:rPr>
              <w:t xml:space="preserve"> </w:t>
            </w:r>
            <w:r w:rsidRPr="00D74694">
              <w:rPr>
                <w:rFonts w:ascii="Times New Roman"/>
              </w:rPr>
              <w:t>-0.020***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184552" w:rsidRPr="00D74694">
              <w:rPr>
                <w:rFonts w:ascii="Times New Roman"/>
              </w:rPr>
              <w:t xml:space="preserve">  </w:t>
            </w:r>
            <w:r w:rsidRPr="00D74694">
              <w:rPr>
                <w:rFonts w:ascii="Times New Roman"/>
              </w:rPr>
              <w:t xml:space="preserve"> -0.020***</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Precipitation</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p w:rsidR="00B81759" w:rsidRPr="00D74694" w:rsidRDefault="00B81759" w:rsidP="00D74694">
            <w:pPr>
              <w:widowControl w:val="0"/>
              <w:autoSpaceDE w:val="0"/>
              <w:autoSpaceDN w:val="0"/>
              <w:adjustRightInd w:val="0"/>
              <w:spacing w:after="0" w:line="240" w:lineRule="auto"/>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(Precipitation)</w:t>
            </w:r>
            <w:r w:rsidRPr="00D74694">
              <w:rPr>
                <w:rFonts w:ascii="Times New Roman"/>
                <w:vertAlign w:val="superscript"/>
              </w:rPr>
              <w:t>2</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F9098E" w:rsidRPr="00D74694">
              <w:rPr>
                <w:rFonts w:ascii="Times New Roman"/>
              </w:rPr>
              <w:t xml:space="preserve">     </w:t>
            </w:r>
            <w:r w:rsidRPr="00D74694">
              <w:rPr>
                <w:rFonts w:ascii="Times New Roman"/>
              </w:rPr>
              <w:t xml:space="preserve"> -0.000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Agricultural Wealth Index</w:t>
            </w:r>
          </w:p>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F9098E" w:rsidRPr="00D74694">
              <w:rPr>
                <w:rFonts w:ascii="Times New Roman"/>
              </w:rPr>
              <w:t xml:space="preserve">  </w:t>
            </w:r>
            <w:r w:rsidR="00184552" w:rsidRPr="00D74694">
              <w:rPr>
                <w:rFonts w:ascii="Times New Roman"/>
              </w:rPr>
              <w:t xml:space="preserve"> </w:t>
            </w:r>
            <w:r w:rsidRPr="00D74694">
              <w:rPr>
                <w:rFonts w:ascii="Times New Roman"/>
              </w:rPr>
              <w:t>0.095***</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(0.022)</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B81759">
        <w:tc>
          <w:tcPr>
            <w:tcW w:w="4852"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Agr_Wealth x Number of GDDs (8-34 </w:t>
            </w:r>
            <w:r w:rsidRPr="00D74694">
              <w:rPr>
                <w:rFonts w:ascii="Times New Roman"/>
                <w:color w:val="000000"/>
                <w:shd w:val="clear" w:color="auto" w:fill="FFFFFF"/>
              </w:rPr>
              <w:t>°C)</w:t>
            </w:r>
          </w:p>
        </w:tc>
        <w:tc>
          <w:tcPr>
            <w:tcW w:w="1215"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Agr_Wealth x Number of GDDs (34 + </w:t>
            </w:r>
            <w:r w:rsidRPr="00D74694">
              <w:rPr>
                <w:rFonts w:ascii="Times New Roman"/>
                <w:color w:val="000000"/>
                <w:shd w:val="clear" w:color="auto" w:fill="FFFFFF"/>
              </w:rPr>
              <w:t>°C)</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-0.002</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(0.013)</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Agr_Wealth</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E43475" w:rsidRPr="00D74694">
              <w:rPr>
                <w:rFonts w:ascii="Times New Roman"/>
              </w:rPr>
              <w:t xml:space="preserve"> </w:t>
            </w:r>
            <w:r w:rsidRPr="00D74694">
              <w:rPr>
                <w:rFonts w:ascii="Times New Roman"/>
              </w:rPr>
              <w:t>0.672*</w:t>
            </w:r>
          </w:p>
        </w:tc>
      </w:tr>
      <w:tr w:rsidR="00B81759" w:rsidRPr="00D74694" w:rsidTr="00B81759">
        <w:tc>
          <w:tcPr>
            <w:tcW w:w="4186"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881" w:type="dxa"/>
            <w:gridSpan w:val="2"/>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(0.346)</w:t>
            </w:r>
          </w:p>
        </w:tc>
      </w:tr>
      <w:tr w:rsidR="00B81759" w:rsidRPr="00D74694" w:rsidTr="00B81759">
        <w:tc>
          <w:tcPr>
            <w:tcW w:w="4186"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Obs</w:t>
            </w:r>
          </w:p>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R</w:t>
            </w:r>
            <w:r w:rsidRPr="00D74694">
              <w:rPr>
                <w:rFonts w:ascii="Times New Roman"/>
                <w:vertAlign w:val="superscript"/>
              </w:rPr>
              <w:t>2</w:t>
            </w:r>
          </w:p>
        </w:tc>
        <w:tc>
          <w:tcPr>
            <w:tcW w:w="1881" w:type="dxa"/>
            <w:gridSpan w:val="2"/>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3,517</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0.149</w:t>
            </w:r>
          </w:p>
        </w:tc>
        <w:tc>
          <w:tcPr>
            <w:tcW w:w="1701"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3,528</w:t>
            </w:r>
          </w:p>
          <w:p w:rsidR="00B81759" w:rsidRPr="00D74694" w:rsidRDefault="00B77679" w:rsidP="00D74694">
            <w:pPr>
              <w:widowControl w:val="0"/>
              <w:autoSpaceDE w:val="0"/>
              <w:autoSpaceDN w:val="0"/>
              <w:adjustRightInd w:val="0"/>
              <w:spacing w:after="0" w:line="240" w:lineRule="auto"/>
              <w:jc w:val="center"/>
              <w:rPr>
                <w:rFonts w:ascii="Times New Roman"/>
              </w:rPr>
            </w:pPr>
            <w:r>
              <w:rPr>
                <w:rFonts w:ascii="Times New Roman"/>
              </w:rPr>
              <w:t xml:space="preserve"> </w:t>
            </w:r>
            <w:r w:rsidR="00B81759" w:rsidRPr="00D74694">
              <w:rPr>
                <w:rFonts w:ascii="Times New Roman"/>
              </w:rPr>
              <w:t>0.151</w:t>
            </w:r>
          </w:p>
        </w:tc>
      </w:tr>
      <w:tr w:rsidR="00B81759" w:rsidRPr="00D74694" w:rsidTr="00B81759">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F9098E" w:rsidRPr="00D74694">
              <w:rPr>
                <w:rFonts w:ascii="Times New Roman"/>
              </w:rPr>
              <w:t xml:space="preserve">     </w:t>
            </w:r>
            <w:r w:rsidRPr="00D74694">
              <w:rPr>
                <w:rFonts w:ascii="Times New Roman"/>
              </w:rPr>
              <w:t>-0.366</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184552" w:rsidRPr="00D74694">
              <w:rPr>
                <w:rFonts w:ascii="Times New Roman"/>
              </w:rPr>
              <w:t xml:space="preserve">    </w:t>
            </w:r>
            <w:r w:rsidRPr="00D74694">
              <w:rPr>
                <w:rFonts w:ascii="Times New Roman"/>
              </w:rPr>
              <w:t>-0.361</w:t>
            </w:r>
          </w:p>
        </w:tc>
      </w:tr>
      <w:tr w:rsidR="00B81759" w:rsidRPr="00D74694" w:rsidTr="00B81759">
        <w:tblPrEx>
          <w:tblBorders>
            <w:bottom w:val="single" w:sz="6" w:space="0" w:color="auto"/>
          </w:tblBorders>
        </w:tblPrEx>
        <w:tc>
          <w:tcPr>
            <w:tcW w:w="4186"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881" w:type="dxa"/>
            <w:gridSpan w:val="2"/>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B81759" w:rsidRPr="00D74694" w:rsidTr="00B81759">
        <w:tblPrEx>
          <w:tblBorders>
            <w:bottom w:val="single" w:sz="6" w:space="0" w:color="auto"/>
          </w:tblBorders>
        </w:tblPrEx>
        <w:tc>
          <w:tcPr>
            <w:tcW w:w="4186" w:type="dxa"/>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both"/>
              <w:rPr>
                <w:rFonts w:ascii="Times New Roman"/>
                <w:sz w:val="8"/>
                <w:szCs w:val="8"/>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(8-34 </w:t>
            </w:r>
            <w:r w:rsidRPr="00D74694">
              <w:rPr>
                <w:rFonts w:ascii="Times New Roman"/>
                <w:color w:val="000000"/>
                <w:shd w:val="clear" w:color="auto" w:fill="FFFFFF"/>
              </w:rPr>
              <w:t>°C)</w:t>
            </w:r>
          </w:p>
          <w:p w:rsidR="00B81759" w:rsidRPr="00D74694" w:rsidRDefault="00B2068F" w:rsidP="00D74694">
            <w:pPr>
              <w:widowControl w:val="0"/>
              <w:autoSpaceDE w:val="0"/>
              <w:autoSpaceDN w:val="0"/>
              <w:adjustRightInd w:val="0"/>
              <w:spacing w:after="0" w:line="240" w:lineRule="auto"/>
              <w:rPr>
                <w:rFonts w:ascii="Times New Roman"/>
              </w:rPr>
            </w:pPr>
            <w:r w:rsidRPr="00D74694">
              <w:rPr>
                <w:rFonts w:ascii="Times New Roman"/>
              </w:rPr>
              <w:t>for</w:t>
            </w:r>
            <w:r w:rsidR="00B81759" w:rsidRPr="00D74694">
              <w:rPr>
                <w:rFonts w:ascii="Times New Roman"/>
              </w:rPr>
              <w:t xml:space="preserve"> households with an above average agricultural wealth index</w:t>
            </w:r>
          </w:p>
          <w:p w:rsidR="00B81759" w:rsidRPr="00D74694" w:rsidRDefault="00B81759" w:rsidP="00D74694">
            <w:pPr>
              <w:widowControl w:val="0"/>
              <w:autoSpaceDE w:val="0"/>
              <w:autoSpaceDN w:val="0"/>
              <w:adjustRightInd w:val="0"/>
              <w:spacing w:after="0" w:line="240" w:lineRule="auto"/>
              <w:rPr>
                <w:rFonts w:ascii="Times New Roman"/>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(34 + </w:t>
            </w:r>
            <w:r w:rsidRPr="00D74694">
              <w:rPr>
                <w:rFonts w:ascii="Times New Roman"/>
                <w:color w:val="000000"/>
                <w:shd w:val="clear" w:color="auto" w:fill="FFFFFF"/>
              </w:rPr>
              <w:t>°C)</w:t>
            </w:r>
          </w:p>
          <w:p w:rsidR="00B81759" w:rsidRPr="00D74694" w:rsidRDefault="00B2068F" w:rsidP="00D74694">
            <w:pPr>
              <w:widowControl w:val="0"/>
              <w:autoSpaceDE w:val="0"/>
              <w:autoSpaceDN w:val="0"/>
              <w:adjustRightInd w:val="0"/>
              <w:spacing w:after="0" w:line="240" w:lineRule="auto"/>
              <w:rPr>
                <w:rFonts w:ascii="Times New Roman"/>
              </w:rPr>
            </w:pPr>
            <w:r w:rsidRPr="00D74694">
              <w:rPr>
                <w:rFonts w:ascii="Times New Roman"/>
              </w:rPr>
              <w:t>for</w:t>
            </w:r>
            <w:r w:rsidR="00B81759" w:rsidRPr="00D74694">
              <w:rPr>
                <w:rFonts w:ascii="Times New Roman"/>
              </w:rPr>
              <w:t xml:space="preserve"> households with an above average agricultural wealth index</w:t>
            </w:r>
          </w:p>
          <w:p w:rsidR="00B81759" w:rsidRPr="00D74694" w:rsidRDefault="00B81759" w:rsidP="00D74694">
            <w:pPr>
              <w:widowControl w:val="0"/>
              <w:autoSpaceDE w:val="0"/>
              <w:autoSpaceDN w:val="0"/>
              <w:adjustRightInd w:val="0"/>
              <w:spacing w:after="0" w:line="240" w:lineRule="auto"/>
              <w:rPr>
                <w:rFonts w:ascii="Times New Roman"/>
                <w:sz w:val="4"/>
                <w:szCs w:val="4"/>
              </w:rPr>
            </w:pPr>
          </w:p>
        </w:tc>
        <w:tc>
          <w:tcPr>
            <w:tcW w:w="1881" w:type="dxa"/>
            <w:gridSpan w:val="2"/>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sz w:val="8"/>
                <w:szCs w:val="8"/>
              </w:rPr>
            </w:pPr>
          </w:p>
          <w:p w:rsidR="00B81759" w:rsidRPr="00D74694" w:rsidRDefault="00B81759" w:rsidP="00D74694">
            <w:pPr>
              <w:widowControl w:val="0"/>
              <w:autoSpaceDE w:val="0"/>
              <w:autoSpaceDN w:val="0"/>
              <w:adjustRightInd w:val="0"/>
              <w:spacing w:after="0" w:line="240" w:lineRule="auto"/>
              <w:jc w:val="center"/>
              <w:rPr>
                <w:rFonts w:ascii="Times New Roman"/>
                <w:sz w:val="8"/>
                <w:szCs w:val="8"/>
              </w:rPr>
            </w:pPr>
          </w:p>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both"/>
              <w:rPr>
                <w:rFonts w:ascii="Times New Roman"/>
                <w:sz w:val="8"/>
                <w:szCs w:val="8"/>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(0.000)</w:t>
            </w: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rPr>
                <w:rFonts w:ascii="Times New Roman"/>
                <w:sz w:val="16"/>
                <w:szCs w:val="16"/>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-0.022</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(0.014)</w:t>
            </w:r>
          </w:p>
          <w:p w:rsidR="00B81759" w:rsidRPr="00D74694" w:rsidRDefault="00B81759" w:rsidP="00D74694">
            <w:pPr>
              <w:widowControl w:val="0"/>
              <w:autoSpaceDE w:val="0"/>
              <w:autoSpaceDN w:val="0"/>
              <w:adjustRightInd w:val="0"/>
              <w:spacing w:after="0" w:line="240" w:lineRule="auto"/>
              <w:jc w:val="both"/>
              <w:rPr>
                <w:rFonts w:ascii="Times New Roman"/>
              </w:rPr>
            </w:pPr>
          </w:p>
        </w:tc>
      </w:tr>
      <w:tr w:rsidR="00B81759" w:rsidRPr="00D74694" w:rsidTr="00B81759">
        <w:tblPrEx>
          <w:tblBorders>
            <w:bottom w:val="single" w:sz="6" w:space="0" w:color="auto"/>
          </w:tblBorders>
        </w:tblPrEx>
        <w:tc>
          <w:tcPr>
            <w:tcW w:w="7768" w:type="dxa"/>
            <w:gridSpan w:val="4"/>
            <w:tcBorders>
              <w:top w:val="single" w:sz="4" w:space="0" w:color="auto"/>
              <w:left w:val="nil"/>
              <w:bottom w:val="single" w:sz="4" w:space="0" w:color="auto"/>
            </w:tcBorders>
          </w:tcPr>
          <w:p w:rsidR="00B81759" w:rsidRPr="00D74694" w:rsidRDefault="00B81759" w:rsidP="00D74694">
            <w:pPr>
              <w:widowControl w:val="0"/>
              <w:autoSpaceDE w:val="0"/>
              <w:autoSpaceDN w:val="0"/>
              <w:adjustRightInd w:val="0"/>
              <w:spacing w:after="0" w:line="240" w:lineRule="auto"/>
              <w:jc w:val="both"/>
              <w:rPr>
                <w:rFonts w:ascii="Times New Roman"/>
                <w:sz w:val="8"/>
                <w:szCs w:val="8"/>
              </w:rPr>
            </w:pPr>
          </w:p>
          <w:p w:rsidR="00B81759" w:rsidRPr="00D74694" w:rsidRDefault="00B81759"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 xml:space="preserve">All specifications include households FE, wave dummies, region x year FE and month of interview dummies. Vegetation time series includes data on changes in crop greenness within growing season and onset of greenness increase and decrease. Crop yield is average crop yield (kg / ha) during the previous two rainy seasons. </w:t>
            </w:r>
            <w:r w:rsidRPr="00D74694">
              <w:rPr>
                <w:rFonts w:ascii="Times New Roman" w:eastAsia="SimSun"/>
                <w:kern w:val="3"/>
                <w:sz w:val="20"/>
                <w:szCs w:val="20"/>
                <w:lang w:val="en-US" w:bidi="hi-IN"/>
              </w:rPr>
              <w:t>Agr_wealth is a dummy with value 1 for households having a higher than average Agricultural Wealth Index in a given wave. R</w:t>
            </w:r>
            <w:r w:rsidRPr="00D74694">
              <w:rPr>
                <w:rFonts w:ascii="Times New Roman" w:eastAsia="SimSun"/>
                <w:kern w:val="3"/>
                <w:sz w:val="20"/>
                <w:szCs w:val="20"/>
                <w:vertAlign w:val="superscript"/>
                <w:lang w:val="en-US" w:bidi="hi-IN"/>
              </w:rPr>
              <w:t xml:space="preserve">2 </w:t>
            </w:r>
            <w:r w:rsidRPr="00D74694">
              <w:rPr>
                <w:rFonts w:ascii="Times New Roman" w:eastAsia="SimSun"/>
                <w:kern w:val="3"/>
                <w:sz w:val="20"/>
                <w:szCs w:val="20"/>
                <w:lang w:val="en-US" w:bidi="hi-IN"/>
              </w:rPr>
              <w:t>and Adjusted R</w:t>
            </w:r>
            <w:r w:rsidRPr="00D74694">
              <w:rPr>
                <w:rFonts w:ascii="Times New Roman" w:eastAsia="SimSun"/>
                <w:kern w:val="3"/>
                <w:sz w:val="20"/>
                <w:szCs w:val="20"/>
                <w:vertAlign w:val="superscript"/>
                <w:lang w:val="en-US" w:bidi="hi-IN"/>
              </w:rPr>
              <w:t>2</w:t>
            </w:r>
            <w:r w:rsidRPr="00D74694">
              <w:rPr>
                <w:rFonts w:ascii="Times New Roman" w:eastAsia="SimSun"/>
                <w:kern w:val="3"/>
                <w:sz w:val="20"/>
                <w:szCs w:val="20"/>
                <w:lang w:val="en-US" w:bidi="hi-IN"/>
              </w:rPr>
              <w:t xml:space="preserve"> are before partialling-out region x time FE. </w:t>
            </w:r>
            <w:r w:rsidRPr="00D74694">
              <w:rPr>
                <w:rFonts w:ascii="Times New Roman"/>
                <w:sz w:val="20"/>
                <w:szCs w:val="20"/>
                <w:lang w:val="en-US"/>
              </w:rPr>
              <w:t>Standard errors are in parentheses and are clustered a</w:t>
            </w:r>
            <w:r w:rsidR="00C109BC">
              <w:rPr>
                <w:rFonts w:ascii="Times New Roman"/>
                <w:sz w:val="20"/>
                <w:szCs w:val="20"/>
                <w:lang w:val="en-US"/>
              </w:rPr>
              <w:t>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B81759" w:rsidRPr="00D74694" w:rsidRDefault="00B81759" w:rsidP="00D74694">
            <w:pPr>
              <w:widowControl w:val="0"/>
              <w:autoSpaceDE w:val="0"/>
              <w:autoSpaceDN w:val="0"/>
              <w:adjustRightInd w:val="0"/>
              <w:spacing w:after="0" w:line="240" w:lineRule="auto"/>
              <w:jc w:val="both"/>
              <w:rPr>
                <w:rFonts w:ascii="Times New Roman"/>
                <w:sz w:val="8"/>
                <w:szCs w:val="8"/>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B81759" w:rsidRPr="00D74694" w:rsidRDefault="00B81759" w:rsidP="00D74694">
      <w:pPr>
        <w:widowControl w:val="0"/>
        <w:jc w:val="center"/>
        <w:rPr>
          <w:rFonts w:ascii="Times New Roman"/>
          <w:b/>
          <w:sz w:val="24"/>
          <w:szCs w:val="24"/>
        </w:rPr>
      </w:pPr>
      <w:r w:rsidRPr="00D74694">
        <w:rPr>
          <w:rFonts w:ascii="Times New Roman"/>
          <w:b/>
          <w:sz w:val="24"/>
          <w:szCs w:val="24"/>
        </w:rPr>
        <w:t>Table 24</w:t>
      </w:r>
    </w:p>
    <w:p w:rsidR="00B81759" w:rsidRPr="00D74694" w:rsidRDefault="00B81759" w:rsidP="00D74694">
      <w:pPr>
        <w:widowControl w:val="0"/>
        <w:jc w:val="center"/>
        <w:rPr>
          <w:rFonts w:ascii="Times New Roman"/>
          <w:b/>
          <w:sz w:val="24"/>
          <w:szCs w:val="24"/>
        </w:rPr>
      </w:pPr>
      <w:r w:rsidRPr="00D74694">
        <w:rPr>
          <w:rFonts w:ascii="Times New Roman"/>
          <w:b/>
          <w:sz w:val="24"/>
          <w:szCs w:val="24"/>
        </w:rPr>
        <w:t>Agricultural yield channel -</w:t>
      </w:r>
      <w:r w:rsidR="00A17346">
        <w:rPr>
          <w:rFonts w:ascii="Times New Roman"/>
          <w:b/>
          <w:sz w:val="24"/>
          <w:szCs w:val="24"/>
        </w:rPr>
        <w:t xml:space="preserve"> H</w:t>
      </w:r>
      <w:r w:rsidRPr="00D74694">
        <w:rPr>
          <w:rFonts w:ascii="Times New Roman"/>
          <w:b/>
          <w:sz w:val="24"/>
          <w:szCs w:val="24"/>
        </w:rPr>
        <w:t>eterogeneity due to agricultural wealth</w:t>
      </w:r>
    </w:p>
    <w:p w:rsidR="002625C3" w:rsidRPr="00D74694" w:rsidRDefault="00B81759" w:rsidP="00D74694">
      <w:pPr>
        <w:widowControl w:val="0"/>
        <w:rPr>
          <w:rFonts w:ascii="Times New Roman"/>
          <w:b/>
          <w:sz w:val="24"/>
          <w:szCs w:val="24"/>
        </w:rPr>
      </w:pPr>
      <w:r w:rsidRPr="00D74694">
        <w:rPr>
          <w:rFonts w:ascii="Times New Roman"/>
          <w:b/>
          <w:sz w:val="24"/>
          <w:szCs w:val="24"/>
        </w:rPr>
        <w:br w:type="page"/>
      </w: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2625C3" w:rsidRPr="00D74694" w:rsidTr="00F9098E">
        <w:tc>
          <w:tcPr>
            <w:tcW w:w="6600" w:type="dxa"/>
            <w:gridSpan w:val="6"/>
            <w:tcBorders>
              <w:top w:val="single" w:sz="4" w:space="0" w:color="auto"/>
              <w:left w:val="nil"/>
              <w:bottom w:val="nil"/>
            </w:tcBorders>
          </w:tcPr>
          <w:p w:rsidR="002625C3" w:rsidRPr="00D74694" w:rsidRDefault="002625C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Maize and paddy account for 50% or more of total crop production - % of households</w:t>
            </w:r>
          </w:p>
          <w:p w:rsidR="002625C3" w:rsidRPr="00D74694" w:rsidRDefault="002625C3" w:rsidP="00D74694">
            <w:pPr>
              <w:widowControl w:val="0"/>
              <w:autoSpaceDE w:val="0"/>
              <w:autoSpaceDN w:val="0"/>
              <w:adjustRightInd w:val="0"/>
              <w:spacing w:after="0" w:line="240" w:lineRule="auto"/>
              <w:jc w:val="center"/>
              <w:rPr>
                <w:rFonts w:ascii="Times New Roman"/>
                <w:sz w:val="24"/>
                <w:szCs w:val="24"/>
                <w:lang w:val="en-US"/>
              </w:rPr>
            </w:pPr>
          </w:p>
        </w:tc>
      </w:tr>
      <w:tr w:rsidR="002625C3" w:rsidRPr="00D74694" w:rsidTr="00F9098E">
        <w:tc>
          <w:tcPr>
            <w:tcW w:w="1668" w:type="dxa"/>
            <w:tcBorders>
              <w:top w:val="single" w:sz="4" w:space="0" w:color="auto"/>
              <w:left w:val="nil"/>
              <w:bottom w:val="nil"/>
              <w:right w:val="nil"/>
            </w:tcBorders>
          </w:tcPr>
          <w:p w:rsidR="002625C3" w:rsidRPr="00D74694" w:rsidRDefault="002625C3"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2625C3" w:rsidRPr="00D74694" w:rsidRDefault="002625C3"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2625C3" w:rsidRPr="00D74694" w:rsidRDefault="002625C3"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2625C3" w:rsidRPr="00D74694" w:rsidRDefault="002625C3"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2625C3" w:rsidRPr="00D74694" w:rsidRDefault="002625C3" w:rsidP="00D74694">
            <w:pPr>
              <w:widowControl w:val="0"/>
              <w:autoSpaceDE w:val="0"/>
              <w:autoSpaceDN w:val="0"/>
              <w:adjustRightInd w:val="0"/>
              <w:spacing w:after="0" w:line="240" w:lineRule="auto"/>
              <w:jc w:val="center"/>
              <w:rPr>
                <w:rFonts w:ascii="Times New Roman"/>
                <w:sz w:val="24"/>
                <w:szCs w:val="24"/>
                <w:lang w:val="en-US"/>
              </w:rPr>
            </w:pPr>
          </w:p>
        </w:tc>
      </w:tr>
      <w:tr w:rsidR="002625C3" w:rsidRPr="00D74694" w:rsidTr="00F9098E">
        <w:tc>
          <w:tcPr>
            <w:tcW w:w="1668" w:type="dxa"/>
            <w:tcBorders>
              <w:top w:val="nil"/>
              <w:left w:val="nil"/>
              <w:bottom w:val="nil"/>
              <w:right w:val="nil"/>
            </w:tcBorders>
          </w:tcPr>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p>
        </w:tc>
        <w:tc>
          <w:tcPr>
            <w:tcW w:w="2466" w:type="dxa"/>
            <w:gridSpan w:val="3"/>
            <w:vMerge w:val="restart"/>
            <w:tcBorders>
              <w:top w:val="nil"/>
              <w:left w:val="nil"/>
              <w:right w:val="nil"/>
            </w:tcBorders>
          </w:tcPr>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Yes</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 xml:space="preserve">         50.59</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 xml:space="preserve">         58.44</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 xml:space="preserve">         51.60</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 xml:space="preserve">         47.81</w:t>
            </w:r>
          </w:p>
        </w:tc>
        <w:tc>
          <w:tcPr>
            <w:tcW w:w="2466" w:type="dxa"/>
            <w:gridSpan w:val="2"/>
            <w:vMerge w:val="restart"/>
            <w:tcBorders>
              <w:top w:val="nil"/>
              <w:left w:val="nil"/>
              <w:right w:val="nil"/>
            </w:tcBorders>
          </w:tcPr>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No</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49.41                                        41.46</w:t>
            </w:r>
          </w:p>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48.40</w:t>
            </w:r>
          </w:p>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52.19</w:t>
            </w:r>
          </w:p>
        </w:tc>
      </w:tr>
      <w:tr w:rsidR="002625C3" w:rsidRPr="00D74694" w:rsidTr="00F9098E">
        <w:tc>
          <w:tcPr>
            <w:tcW w:w="1668" w:type="dxa"/>
            <w:tcBorders>
              <w:top w:val="nil"/>
              <w:left w:val="nil"/>
              <w:bottom w:val="single" w:sz="4" w:space="0" w:color="auto"/>
              <w:right w:val="nil"/>
            </w:tcBorders>
          </w:tcPr>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q1</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q2</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q3</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q4</w:t>
            </w:r>
          </w:p>
          <w:p w:rsidR="002625C3" w:rsidRPr="00D74694" w:rsidRDefault="002625C3" w:rsidP="00D74694">
            <w:pPr>
              <w:widowControl w:val="0"/>
              <w:autoSpaceDE w:val="0"/>
              <w:autoSpaceDN w:val="0"/>
              <w:adjustRightInd w:val="0"/>
              <w:spacing w:after="0" w:line="360" w:lineRule="auto"/>
              <w:rPr>
                <w:rFonts w:ascii="Times New Roman"/>
                <w:sz w:val="24"/>
                <w:szCs w:val="24"/>
                <w:lang w:val="en-US"/>
              </w:rPr>
            </w:pPr>
          </w:p>
        </w:tc>
        <w:tc>
          <w:tcPr>
            <w:tcW w:w="2466" w:type="dxa"/>
            <w:gridSpan w:val="3"/>
            <w:vMerge/>
            <w:tcBorders>
              <w:left w:val="nil"/>
              <w:bottom w:val="single" w:sz="4" w:space="0" w:color="auto"/>
              <w:right w:val="nil"/>
            </w:tcBorders>
          </w:tcPr>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2625C3" w:rsidRPr="00D74694" w:rsidRDefault="002625C3" w:rsidP="00D74694">
            <w:pPr>
              <w:widowControl w:val="0"/>
              <w:autoSpaceDE w:val="0"/>
              <w:autoSpaceDN w:val="0"/>
              <w:adjustRightInd w:val="0"/>
              <w:spacing w:after="0" w:line="360" w:lineRule="auto"/>
              <w:jc w:val="center"/>
              <w:rPr>
                <w:rFonts w:ascii="Times New Roman"/>
                <w:sz w:val="24"/>
                <w:szCs w:val="24"/>
                <w:lang w:val="en-US"/>
              </w:rPr>
            </w:pPr>
          </w:p>
        </w:tc>
      </w:tr>
    </w:tbl>
    <w:p w:rsidR="002625C3" w:rsidRPr="00D74694" w:rsidRDefault="002625C3" w:rsidP="00D74694">
      <w:pPr>
        <w:widowControl w:val="0"/>
        <w:jc w:val="center"/>
        <w:rPr>
          <w:rFonts w:ascii="Times New Roman"/>
          <w:b/>
          <w:sz w:val="24"/>
          <w:szCs w:val="24"/>
        </w:rPr>
      </w:pPr>
      <w:r w:rsidRPr="00D74694">
        <w:rPr>
          <w:rFonts w:ascii="Times New Roman"/>
          <w:b/>
          <w:sz w:val="24"/>
          <w:szCs w:val="24"/>
        </w:rPr>
        <w:t>Table 25</w:t>
      </w: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w:t>
      </w:r>
      <w:r w:rsidR="00B54E6F" w:rsidRPr="00D74694">
        <w:rPr>
          <w:rFonts w:ascii="Times New Roman"/>
          <w:b/>
          <w:sz w:val="24"/>
          <w:szCs w:val="24"/>
          <w:lang w:val="en-US"/>
        </w:rPr>
        <w:t xml:space="preserve"> M</w:t>
      </w:r>
      <w:r w:rsidRPr="00D74694">
        <w:rPr>
          <w:rFonts w:ascii="Times New Roman"/>
          <w:b/>
          <w:sz w:val="24"/>
          <w:szCs w:val="24"/>
          <w:lang w:val="en-US"/>
        </w:rPr>
        <w:t>aize and paddy as a share of total crop production</w:t>
      </w: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rPr>
          <w:rFonts w:ascii="Times New Roman"/>
          <w:b/>
          <w:sz w:val="24"/>
          <w:szCs w:val="24"/>
          <w:lang w:val="en-US"/>
        </w:rPr>
      </w:pPr>
      <w:r w:rsidRPr="00D74694">
        <w:rPr>
          <w:rFonts w:ascii="Times New Roman"/>
          <w:i/>
          <w:sz w:val="20"/>
          <w:szCs w:val="20"/>
          <w:lang w:val="en-US"/>
        </w:rPr>
        <w:t xml:space="preserve">                             Notes:</w:t>
      </w:r>
      <w:r w:rsidRPr="00D74694">
        <w:rPr>
          <w:rFonts w:ascii="Times New Roman"/>
          <w:sz w:val="20"/>
          <w:szCs w:val="20"/>
          <w:lang w:val="en-US"/>
        </w:rPr>
        <w:t xml:space="preserve"> q1, q2, q3, q4 are initial consumption quartiles.</w:t>
      </w:r>
    </w:p>
    <w:p w:rsidR="002625C3" w:rsidRPr="00D74694" w:rsidRDefault="002625C3" w:rsidP="00D74694">
      <w:pPr>
        <w:widowControl w:val="0"/>
        <w:rPr>
          <w:rFonts w:ascii="Times New Roman"/>
          <w:b/>
          <w:sz w:val="24"/>
          <w:szCs w:val="24"/>
        </w:rPr>
      </w:pPr>
      <w:r w:rsidRPr="00D74694">
        <w:rPr>
          <w:rFonts w:ascii="Times New Roman"/>
          <w:b/>
          <w:sz w:val="24"/>
          <w:szCs w:val="24"/>
        </w:rPr>
        <w:br w:type="page"/>
      </w: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Table 26</w:t>
      </w: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Average crop yield and quantity produced</w:t>
      </w:r>
    </w:p>
    <w:tbl>
      <w:tblPr>
        <w:tblpPr w:leftFromText="180" w:rightFromText="180" w:vertAnchor="page" w:horzAnchor="margin" w:tblpXSpec="center" w:tblpY="2671"/>
        <w:tblW w:w="0" w:type="auto"/>
        <w:tblLayout w:type="fixed"/>
        <w:tblLook w:val="0000" w:firstRow="0" w:lastRow="0" w:firstColumn="0" w:lastColumn="0" w:noHBand="0" w:noVBand="0"/>
      </w:tblPr>
      <w:tblGrid>
        <w:gridCol w:w="993"/>
        <w:gridCol w:w="1950"/>
        <w:gridCol w:w="1950"/>
        <w:gridCol w:w="977"/>
      </w:tblGrid>
      <w:tr w:rsidR="00AD6B05" w:rsidRPr="00D74694" w:rsidTr="00BD351D">
        <w:trPr>
          <w:trHeight w:val="161"/>
        </w:trPr>
        <w:tc>
          <w:tcPr>
            <w:tcW w:w="993" w:type="dxa"/>
            <w:tcBorders>
              <w:top w:val="single" w:sz="4" w:space="0" w:color="auto"/>
              <w:left w:val="nil"/>
              <w:bottom w:val="nil"/>
              <w:right w:val="nil"/>
            </w:tcBorders>
          </w:tcPr>
          <w:p w:rsidR="00AD6B05" w:rsidRPr="00D74694" w:rsidRDefault="00AD6B05" w:rsidP="00D74694">
            <w:pPr>
              <w:widowControl w:val="0"/>
              <w:autoSpaceDE w:val="0"/>
              <w:autoSpaceDN w:val="0"/>
              <w:adjustRightInd w:val="0"/>
              <w:spacing w:after="0" w:line="240" w:lineRule="auto"/>
              <w:rPr>
                <w:rFonts w:ascii="Times New Roman"/>
                <w:sz w:val="24"/>
                <w:szCs w:val="24"/>
                <w:lang w:val="en-US"/>
              </w:rPr>
            </w:pPr>
          </w:p>
        </w:tc>
        <w:tc>
          <w:tcPr>
            <w:tcW w:w="1950" w:type="dxa"/>
            <w:tcBorders>
              <w:top w:val="single" w:sz="4" w:space="0" w:color="auto"/>
              <w:left w:val="nil"/>
              <w:bottom w:val="nil"/>
              <w:right w:val="nil"/>
            </w:tcBorders>
          </w:tcPr>
          <w:p w:rsidR="00AD6B05" w:rsidRDefault="00AD6B05" w:rsidP="00D74694">
            <w:pPr>
              <w:widowControl w:val="0"/>
              <w:autoSpaceDE w:val="0"/>
              <w:autoSpaceDN w:val="0"/>
              <w:adjustRightInd w:val="0"/>
              <w:spacing w:after="0" w:line="240" w:lineRule="auto"/>
              <w:jc w:val="center"/>
              <w:rPr>
                <w:rFonts w:ascii="Times New Roman"/>
                <w:sz w:val="24"/>
                <w:szCs w:val="24"/>
                <w:lang w:val="en-US"/>
              </w:rPr>
            </w:pPr>
          </w:p>
          <w:p w:rsidR="00AD6B05" w:rsidRDefault="00AD6B05" w:rsidP="00D74694">
            <w:pPr>
              <w:widowControl w:val="0"/>
              <w:autoSpaceDE w:val="0"/>
              <w:autoSpaceDN w:val="0"/>
              <w:adjustRightInd w:val="0"/>
              <w:spacing w:after="0" w:line="240" w:lineRule="auto"/>
              <w:jc w:val="center"/>
              <w:rPr>
                <w:rFonts w:ascii="Times New Roman"/>
                <w:sz w:val="24"/>
                <w:szCs w:val="24"/>
                <w:lang w:val="en-US"/>
              </w:rPr>
            </w:pPr>
            <w:r>
              <w:rPr>
                <w:rFonts w:ascii="Times New Roman"/>
                <w:sz w:val="24"/>
                <w:szCs w:val="24"/>
                <w:lang w:val="en-US"/>
              </w:rPr>
              <w:t>(1)</w:t>
            </w:r>
          </w:p>
          <w:p w:rsidR="00AD6B05" w:rsidRPr="00D74694" w:rsidRDefault="00AD6B05" w:rsidP="00D74694">
            <w:pPr>
              <w:widowControl w:val="0"/>
              <w:autoSpaceDE w:val="0"/>
              <w:autoSpaceDN w:val="0"/>
              <w:adjustRightInd w:val="0"/>
              <w:spacing w:after="0" w:line="240" w:lineRule="auto"/>
              <w:jc w:val="center"/>
              <w:rPr>
                <w:rFonts w:ascii="Times New Roman"/>
                <w:sz w:val="24"/>
                <w:szCs w:val="24"/>
                <w:lang w:val="en-US"/>
              </w:rPr>
            </w:pPr>
          </w:p>
        </w:tc>
        <w:tc>
          <w:tcPr>
            <w:tcW w:w="1950" w:type="dxa"/>
            <w:tcBorders>
              <w:top w:val="single" w:sz="4" w:space="0" w:color="auto"/>
              <w:left w:val="nil"/>
              <w:bottom w:val="nil"/>
              <w:right w:val="nil"/>
            </w:tcBorders>
          </w:tcPr>
          <w:p w:rsidR="00AD6B05" w:rsidRDefault="00AD6B05" w:rsidP="00D74694">
            <w:pPr>
              <w:widowControl w:val="0"/>
              <w:autoSpaceDE w:val="0"/>
              <w:autoSpaceDN w:val="0"/>
              <w:adjustRightInd w:val="0"/>
              <w:spacing w:after="0" w:line="240" w:lineRule="auto"/>
              <w:jc w:val="center"/>
              <w:rPr>
                <w:rFonts w:ascii="Times New Roman"/>
                <w:sz w:val="24"/>
                <w:szCs w:val="24"/>
                <w:lang w:val="en-US"/>
              </w:rPr>
            </w:pPr>
          </w:p>
          <w:p w:rsidR="00AD6B05" w:rsidRPr="00D74694" w:rsidRDefault="00AD6B05" w:rsidP="00D74694">
            <w:pPr>
              <w:widowControl w:val="0"/>
              <w:autoSpaceDE w:val="0"/>
              <w:autoSpaceDN w:val="0"/>
              <w:adjustRightInd w:val="0"/>
              <w:spacing w:after="0" w:line="240" w:lineRule="auto"/>
              <w:jc w:val="center"/>
              <w:rPr>
                <w:rFonts w:ascii="Times New Roman"/>
                <w:sz w:val="24"/>
                <w:szCs w:val="24"/>
                <w:lang w:val="en-US"/>
              </w:rPr>
            </w:pPr>
            <w:r>
              <w:rPr>
                <w:rFonts w:ascii="Times New Roman"/>
                <w:sz w:val="24"/>
                <w:szCs w:val="24"/>
                <w:lang w:val="en-US"/>
              </w:rPr>
              <w:t>(2)</w:t>
            </w:r>
          </w:p>
        </w:tc>
        <w:tc>
          <w:tcPr>
            <w:tcW w:w="977" w:type="dxa"/>
            <w:tcBorders>
              <w:top w:val="single" w:sz="4" w:space="0" w:color="auto"/>
              <w:left w:val="nil"/>
              <w:bottom w:val="nil"/>
              <w:right w:val="nil"/>
            </w:tcBorders>
          </w:tcPr>
          <w:p w:rsidR="00AD6B05" w:rsidRPr="00D74694" w:rsidRDefault="00AD6B05" w:rsidP="00D74694">
            <w:pPr>
              <w:widowControl w:val="0"/>
              <w:autoSpaceDE w:val="0"/>
              <w:autoSpaceDN w:val="0"/>
              <w:adjustRightInd w:val="0"/>
              <w:spacing w:after="0" w:line="240" w:lineRule="auto"/>
              <w:jc w:val="center"/>
              <w:rPr>
                <w:rFonts w:ascii="Times New Roman"/>
                <w:sz w:val="24"/>
                <w:szCs w:val="24"/>
                <w:lang w:val="en-US"/>
              </w:rPr>
            </w:pPr>
          </w:p>
        </w:tc>
      </w:tr>
      <w:tr w:rsidR="00AD6B05" w:rsidRPr="00D74694" w:rsidTr="00BD351D">
        <w:tc>
          <w:tcPr>
            <w:tcW w:w="993" w:type="dxa"/>
            <w:tcBorders>
              <w:top w:val="nil"/>
              <w:left w:val="nil"/>
              <w:bottom w:val="nil"/>
              <w:right w:val="nil"/>
            </w:tcBorders>
          </w:tcPr>
          <w:p w:rsidR="00AD6B05" w:rsidRPr="00D74694" w:rsidRDefault="00AD6B05" w:rsidP="00AD6B05">
            <w:pPr>
              <w:widowControl w:val="0"/>
              <w:autoSpaceDE w:val="0"/>
              <w:autoSpaceDN w:val="0"/>
              <w:adjustRightInd w:val="0"/>
              <w:spacing w:after="0" w:line="240" w:lineRule="auto"/>
              <w:rPr>
                <w:rFonts w:ascii="Times New Roman"/>
                <w:sz w:val="24"/>
                <w:szCs w:val="24"/>
                <w:lang w:val="en-US"/>
              </w:rPr>
            </w:pPr>
          </w:p>
        </w:tc>
        <w:tc>
          <w:tcPr>
            <w:tcW w:w="1950" w:type="dxa"/>
            <w:tcBorders>
              <w:top w:val="nil"/>
              <w:left w:val="nil"/>
              <w:bottom w:val="nil"/>
              <w:right w:val="nil"/>
            </w:tcBorders>
          </w:tcPr>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Mean quantity    (kg)</w:t>
            </w:r>
          </w:p>
        </w:tc>
        <w:tc>
          <w:tcPr>
            <w:tcW w:w="1950" w:type="dxa"/>
            <w:tcBorders>
              <w:top w:val="nil"/>
              <w:left w:val="nil"/>
              <w:bottom w:val="nil"/>
              <w:right w:val="nil"/>
            </w:tcBorders>
          </w:tcPr>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Mean crop yield</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(kg / ha)</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p>
        </w:tc>
        <w:tc>
          <w:tcPr>
            <w:tcW w:w="977" w:type="dxa"/>
            <w:tcBorders>
              <w:top w:val="nil"/>
              <w:left w:val="nil"/>
              <w:bottom w:val="nil"/>
              <w:right w:val="nil"/>
            </w:tcBorders>
          </w:tcPr>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Obs</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p>
        </w:tc>
      </w:tr>
      <w:tr w:rsidR="00AD6B05" w:rsidRPr="00D74694" w:rsidTr="00AD6B05">
        <w:trPr>
          <w:trHeight w:val="1450"/>
        </w:trPr>
        <w:tc>
          <w:tcPr>
            <w:tcW w:w="993" w:type="dxa"/>
            <w:tcBorders>
              <w:top w:val="nil"/>
              <w:left w:val="nil"/>
              <w:bottom w:val="single" w:sz="4" w:space="0" w:color="auto"/>
              <w:right w:val="nil"/>
            </w:tcBorders>
          </w:tcPr>
          <w:p w:rsidR="00AD6B05" w:rsidRPr="00D74694" w:rsidRDefault="00AD6B05" w:rsidP="00AD6B05">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AD6B05" w:rsidRPr="00D74694" w:rsidRDefault="00AD6B05" w:rsidP="00AD6B05">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AD6B05" w:rsidRPr="00D74694" w:rsidRDefault="00AD6B05" w:rsidP="00AD6B05">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AD6B05" w:rsidRPr="00D74694" w:rsidRDefault="00AD6B05" w:rsidP="00AD6B05">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tc>
        <w:tc>
          <w:tcPr>
            <w:tcW w:w="1950" w:type="dxa"/>
            <w:tcBorders>
              <w:top w:val="nil"/>
              <w:left w:val="nil"/>
              <w:bottom w:val="single" w:sz="4" w:space="0" w:color="auto"/>
              <w:right w:val="nil"/>
            </w:tcBorders>
          </w:tcPr>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1268.625</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1452.362</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1479.123</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1762.087</w:t>
            </w:r>
          </w:p>
          <w:p w:rsidR="00AD6B05" w:rsidRPr="00D74694" w:rsidRDefault="00AD6B05" w:rsidP="00AD6B05">
            <w:pPr>
              <w:widowControl w:val="0"/>
              <w:autoSpaceDE w:val="0"/>
              <w:autoSpaceDN w:val="0"/>
              <w:adjustRightInd w:val="0"/>
              <w:spacing w:after="0" w:line="240" w:lineRule="auto"/>
              <w:rPr>
                <w:rFonts w:ascii="Times New Roman"/>
                <w:sz w:val="24"/>
                <w:szCs w:val="24"/>
                <w:lang w:val="en-US"/>
              </w:rPr>
            </w:pPr>
          </w:p>
        </w:tc>
        <w:tc>
          <w:tcPr>
            <w:tcW w:w="1950" w:type="dxa"/>
            <w:tcBorders>
              <w:top w:val="nil"/>
              <w:left w:val="nil"/>
              <w:bottom w:val="single" w:sz="4" w:space="0" w:color="auto"/>
              <w:right w:val="nil"/>
            </w:tcBorders>
          </w:tcPr>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715.602</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1033.638</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1225.526</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1201.825</w:t>
            </w:r>
          </w:p>
        </w:tc>
        <w:tc>
          <w:tcPr>
            <w:tcW w:w="977" w:type="dxa"/>
            <w:tcBorders>
              <w:top w:val="nil"/>
              <w:left w:val="nil"/>
              <w:bottom w:val="single" w:sz="4" w:space="0" w:color="auto"/>
              <w:right w:val="nil"/>
            </w:tcBorders>
          </w:tcPr>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876</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965</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903</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793</w:t>
            </w:r>
          </w:p>
          <w:p w:rsidR="00AD6B05" w:rsidRPr="00D74694" w:rsidRDefault="00AD6B05" w:rsidP="00AD6B05">
            <w:pPr>
              <w:widowControl w:val="0"/>
              <w:autoSpaceDE w:val="0"/>
              <w:autoSpaceDN w:val="0"/>
              <w:adjustRightInd w:val="0"/>
              <w:spacing w:after="0" w:line="240" w:lineRule="auto"/>
              <w:jc w:val="center"/>
              <w:rPr>
                <w:rFonts w:ascii="Times New Roman"/>
                <w:sz w:val="24"/>
                <w:szCs w:val="24"/>
                <w:lang w:val="en-US"/>
              </w:rPr>
            </w:pPr>
          </w:p>
        </w:tc>
      </w:tr>
    </w:tbl>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AD6B05">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2625C3" w:rsidRPr="00D74694" w:rsidRDefault="002625C3" w:rsidP="00D74694">
      <w:pPr>
        <w:widowControl w:val="0"/>
        <w:autoSpaceDE w:val="0"/>
        <w:autoSpaceDN w:val="0"/>
        <w:adjustRightInd w:val="0"/>
        <w:spacing w:after="0" w:line="360" w:lineRule="auto"/>
        <w:jc w:val="center"/>
        <w:rPr>
          <w:rFonts w:ascii="Times New Roman"/>
          <w:b/>
          <w:sz w:val="24"/>
          <w:szCs w:val="24"/>
          <w:lang w:val="en-US"/>
        </w:rPr>
      </w:pPr>
    </w:p>
    <w:p w:rsidR="00AD6B05" w:rsidRDefault="00AD6B05" w:rsidP="00D74694">
      <w:pPr>
        <w:widowControl w:val="0"/>
        <w:autoSpaceDE w:val="0"/>
        <w:autoSpaceDN w:val="0"/>
        <w:adjustRightInd w:val="0"/>
        <w:spacing w:after="0" w:line="360" w:lineRule="auto"/>
        <w:rPr>
          <w:rFonts w:ascii="Times New Roman"/>
          <w:b/>
          <w:sz w:val="24"/>
          <w:szCs w:val="24"/>
          <w:lang w:val="en-US"/>
        </w:rPr>
      </w:pPr>
    </w:p>
    <w:p w:rsidR="00AD6B05" w:rsidRDefault="00AD6B05" w:rsidP="00D74694">
      <w:pPr>
        <w:widowControl w:val="0"/>
        <w:autoSpaceDE w:val="0"/>
        <w:autoSpaceDN w:val="0"/>
        <w:adjustRightInd w:val="0"/>
        <w:spacing w:after="0" w:line="360" w:lineRule="auto"/>
        <w:rPr>
          <w:rFonts w:ascii="Times New Roman"/>
          <w:b/>
          <w:sz w:val="24"/>
          <w:szCs w:val="24"/>
          <w:lang w:val="en-US"/>
        </w:rPr>
      </w:pPr>
    </w:p>
    <w:p w:rsidR="002625C3" w:rsidRPr="00AD6B05" w:rsidRDefault="00AD6B05" w:rsidP="00D74694">
      <w:pPr>
        <w:widowControl w:val="0"/>
        <w:autoSpaceDE w:val="0"/>
        <w:autoSpaceDN w:val="0"/>
        <w:adjustRightInd w:val="0"/>
        <w:spacing w:after="0" w:line="360" w:lineRule="auto"/>
        <w:rPr>
          <w:rFonts w:ascii="Times New Roman"/>
          <w:b/>
          <w:sz w:val="24"/>
          <w:szCs w:val="24"/>
          <w:lang w:val="en-US"/>
        </w:rPr>
      </w:pPr>
      <w:r>
        <w:rPr>
          <w:rFonts w:ascii="Times New Roman"/>
          <w:b/>
          <w:sz w:val="24"/>
          <w:szCs w:val="24"/>
          <w:lang w:val="en-US"/>
        </w:rPr>
        <w:t xml:space="preserve">                                </w:t>
      </w:r>
      <w:r w:rsidR="002625C3" w:rsidRPr="00D74694">
        <w:rPr>
          <w:rFonts w:ascii="Times New Roman"/>
          <w:i/>
          <w:sz w:val="20"/>
          <w:szCs w:val="20"/>
          <w:lang w:val="en-US"/>
        </w:rPr>
        <w:t xml:space="preserve">                </w:t>
      </w:r>
    </w:p>
    <w:p w:rsidR="00AD6B05" w:rsidRDefault="002625C3" w:rsidP="00D74694">
      <w:pPr>
        <w:widowControl w:val="0"/>
        <w:autoSpaceDE w:val="0"/>
        <w:autoSpaceDN w:val="0"/>
        <w:adjustRightInd w:val="0"/>
        <w:spacing w:after="0" w:line="360" w:lineRule="auto"/>
        <w:rPr>
          <w:rFonts w:ascii="Times New Roman"/>
          <w:i/>
          <w:sz w:val="20"/>
          <w:szCs w:val="20"/>
          <w:lang w:val="en-US"/>
        </w:rPr>
      </w:pPr>
      <w:r w:rsidRPr="00D74694">
        <w:rPr>
          <w:rFonts w:ascii="Times New Roman"/>
          <w:i/>
          <w:sz w:val="20"/>
          <w:szCs w:val="20"/>
          <w:lang w:val="en-US"/>
        </w:rPr>
        <w:t xml:space="preserve">                                    </w:t>
      </w:r>
      <w:r w:rsidR="00AD6B05">
        <w:rPr>
          <w:rFonts w:ascii="Times New Roman"/>
          <w:i/>
          <w:sz w:val="20"/>
          <w:szCs w:val="20"/>
          <w:lang w:val="en-US"/>
        </w:rPr>
        <w:t xml:space="preserve">                                     </w:t>
      </w:r>
    </w:p>
    <w:p w:rsidR="00AD6B05" w:rsidRDefault="00AD6B05" w:rsidP="00D74694">
      <w:pPr>
        <w:widowControl w:val="0"/>
        <w:autoSpaceDE w:val="0"/>
        <w:autoSpaceDN w:val="0"/>
        <w:adjustRightInd w:val="0"/>
        <w:spacing w:after="0" w:line="360" w:lineRule="auto"/>
        <w:rPr>
          <w:rFonts w:ascii="Times New Roman"/>
          <w:i/>
          <w:sz w:val="20"/>
          <w:szCs w:val="20"/>
          <w:lang w:val="en-US"/>
        </w:rPr>
      </w:pPr>
      <w:r>
        <w:rPr>
          <w:rFonts w:ascii="Times New Roman"/>
          <w:i/>
          <w:sz w:val="20"/>
          <w:szCs w:val="20"/>
          <w:lang w:val="en-US"/>
        </w:rPr>
        <w:t xml:space="preserve">       </w:t>
      </w:r>
    </w:p>
    <w:p w:rsidR="002625C3" w:rsidRPr="00D74694" w:rsidRDefault="00AD6B05" w:rsidP="00D74694">
      <w:pPr>
        <w:widowControl w:val="0"/>
        <w:autoSpaceDE w:val="0"/>
        <w:autoSpaceDN w:val="0"/>
        <w:adjustRightInd w:val="0"/>
        <w:spacing w:after="0" w:line="360" w:lineRule="auto"/>
        <w:rPr>
          <w:rFonts w:ascii="Times New Roman"/>
          <w:b/>
          <w:sz w:val="24"/>
          <w:szCs w:val="24"/>
          <w:lang w:val="en-US"/>
        </w:rPr>
      </w:pPr>
      <w:r>
        <w:rPr>
          <w:rFonts w:ascii="Times New Roman"/>
          <w:i/>
          <w:sz w:val="20"/>
          <w:szCs w:val="20"/>
          <w:lang w:val="en-US"/>
        </w:rPr>
        <w:t xml:space="preserve">                                     </w:t>
      </w:r>
      <w:r w:rsidR="002625C3" w:rsidRPr="00D74694">
        <w:rPr>
          <w:rFonts w:ascii="Times New Roman"/>
          <w:i/>
          <w:sz w:val="20"/>
          <w:szCs w:val="20"/>
          <w:lang w:val="en-US"/>
        </w:rPr>
        <w:t>Notes:</w:t>
      </w:r>
      <w:r w:rsidR="002625C3" w:rsidRPr="00D74694">
        <w:rPr>
          <w:rFonts w:ascii="Times New Roman"/>
          <w:sz w:val="20"/>
          <w:szCs w:val="20"/>
          <w:lang w:val="en-US"/>
        </w:rPr>
        <w:t xml:space="preserve"> q1, q2, q3, q4 are initial consumption quartiles.</w:t>
      </w:r>
    </w:p>
    <w:p w:rsidR="002625C3" w:rsidRPr="00D74694" w:rsidRDefault="002625C3" w:rsidP="00D74694">
      <w:pPr>
        <w:widowControl w:val="0"/>
        <w:rPr>
          <w:rFonts w:ascii="Times New Roman"/>
          <w:b/>
          <w:sz w:val="24"/>
          <w:szCs w:val="24"/>
        </w:rPr>
      </w:pPr>
      <w:r w:rsidRPr="00D74694">
        <w:rPr>
          <w:rFonts w:ascii="Times New Roman"/>
          <w:b/>
          <w:sz w:val="24"/>
          <w:szCs w:val="24"/>
        </w:rPr>
        <w:br w:type="page"/>
      </w:r>
    </w:p>
    <w:p w:rsidR="00B81759" w:rsidRPr="00D74694" w:rsidRDefault="00B81759" w:rsidP="00D74694">
      <w:pPr>
        <w:widowControl w:val="0"/>
        <w:rPr>
          <w:rFonts w:ascii="Times New Roman"/>
          <w:b/>
          <w:sz w:val="24"/>
          <w:szCs w:val="24"/>
        </w:rPr>
      </w:pPr>
    </w:p>
    <w:p w:rsidR="00B81759" w:rsidRPr="00D74694" w:rsidRDefault="002625C3"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27</w:t>
      </w:r>
    </w:p>
    <w:p w:rsidR="00B81759" w:rsidRPr="00D74694" w:rsidRDefault="00B81759"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Agricultural yield channel – Other sources of heterogeneity</w:t>
      </w:r>
    </w:p>
    <w:tbl>
      <w:tblPr>
        <w:tblpPr w:leftFromText="180" w:rightFromText="180" w:vertAnchor="page" w:horzAnchor="margin" w:tblpXSpec="center" w:tblpY="2906"/>
        <w:tblW w:w="10199" w:type="dxa"/>
        <w:tblLayout w:type="fixed"/>
        <w:tblCellMar>
          <w:left w:w="75" w:type="dxa"/>
          <w:right w:w="75" w:type="dxa"/>
        </w:tblCellMar>
        <w:tblLook w:val="0000" w:firstRow="0" w:lastRow="0" w:firstColumn="0" w:lastColumn="0" w:noHBand="0" w:noVBand="0"/>
      </w:tblPr>
      <w:tblGrid>
        <w:gridCol w:w="5812"/>
        <w:gridCol w:w="1418"/>
        <w:gridCol w:w="1268"/>
        <w:gridCol w:w="1701"/>
      </w:tblGrid>
      <w:tr w:rsidR="00B81759" w:rsidRPr="00D74694" w:rsidTr="00A97145">
        <w:tc>
          <w:tcPr>
            <w:tcW w:w="5812"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Dependent variable:</w:t>
            </w:r>
          </w:p>
        </w:tc>
        <w:tc>
          <w:tcPr>
            <w:tcW w:w="1418"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268"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1701" w:type="dxa"/>
            <w:tcBorders>
              <w:top w:val="single" w:sz="6"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w:t>
            </w:r>
          </w:p>
        </w:tc>
      </w:tr>
      <w:tr w:rsidR="00B81759" w:rsidRPr="00D74694" w:rsidTr="00A97145">
        <w:tc>
          <w:tcPr>
            <w:tcW w:w="5812"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Crop yield</w:t>
            </w:r>
          </w:p>
        </w:tc>
        <w:tc>
          <w:tcPr>
            <w:tcW w:w="1418"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single" w:sz="6"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sz w:val="10"/>
                <w:szCs w:val="10"/>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Number of GDDs (8-34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Number of GDDs (34 +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-0.021***</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-0.014**</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-0.018***</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(0.006)</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Precipitation</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(0.001)</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(Precipitation)</w:t>
            </w:r>
            <w:r w:rsidRPr="00D74694">
              <w:rPr>
                <w:rFonts w:ascii="Times New Roman"/>
                <w:vertAlign w:val="superscript"/>
              </w:rPr>
              <w:t>2</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Maize &amp; paddy</w:t>
            </w:r>
            <w:r w:rsidR="00A97145" w:rsidRPr="00D74694">
              <w:rPr>
                <w:rFonts w:ascii="Times New Roman"/>
                <w:color w:val="000000"/>
              </w:rPr>
              <w:t xml:space="preserve"> non-</w:t>
            </w:r>
            <w:r w:rsidRPr="00D74694">
              <w:rPr>
                <w:rFonts w:ascii="Times New Roman"/>
                <w:color w:val="000000"/>
              </w:rPr>
              <w:t xml:space="preserve">specializers x Number of GDDs (8-34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Maize &amp; paddy</w:t>
            </w:r>
            <w:r w:rsidR="00A97145" w:rsidRPr="00D74694">
              <w:rPr>
                <w:rFonts w:ascii="Times New Roman"/>
                <w:color w:val="000000"/>
              </w:rPr>
              <w:t xml:space="preserve"> non-</w:t>
            </w:r>
            <w:r w:rsidRPr="00D74694">
              <w:rPr>
                <w:rFonts w:ascii="Times New Roman"/>
                <w:color w:val="000000"/>
              </w:rPr>
              <w:t xml:space="preserve">specializers x Number of GDDs (34 +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0.026*</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(0.014)</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Maize &amp; paddy </w:t>
            </w:r>
            <w:r w:rsidR="00A97145" w:rsidRPr="00D74694">
              <w:rPr>
                <w:rFonts w:ascii="Times New Roman"/>
                <w:color w:val="000000"/>
              </w:rPr>
              <w:t>non-</w:t>
            </w:r>
            <w:r w:rsidRPr="00D74694">
              <w:rPr>
                <w:rFonts w:ascii="Times New Roman"/>
                <w:color w:val="000000"/>
              </w:rPr>
              <w:t>specializers</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0.495</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(0.909)</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Higher crop yield</w:t>
            </w:r>
            <w:r w:rsidRPr="00D74694">
              <w:rPr>
                <w:rFonts w:ascii="Times New Roman"/>
                <w:color w:val="000000"/>
              </w:rPr>
              <w:t xml:space="preserve"> x Number of GDDs (8-34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Higher crop yield</w:t>
            </w:r>
            <w:r w:rsidRPr="00D74694">
              <w:rPr>
                <w:rFonts w:ascii="Times New Roman"/>
                <w:color w:val="000000"/>
              </w:rPr>
              <w:t xml:space="preserve"> x Number of GDDs (34 +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0.004</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(0.006)</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Higher crop yield</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A97145"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B81759" w:rsidRPr="00D74694">
              <w:rPr>
                <w:rFonts w:ascii="Times New Roman"/>
              </w:rPr>
              <w:t>1.356***</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(0.241)</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Higher crop production x Number of GDDs (8-34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color w:val="000000"/>
              </w:rPr>
              <w:t xml:space="preserve">Higher crop production x Number of GDDs (34 + </w:t>
            </w:r>
            <w:r w:rsidRPr="00D74694">
              <w:rPr>
                <w:rFonts w:ascii="Times New Roman"/>
                <w:color w:val="000000"/>
                <w:shd w:val="clear" w:color="auto" w:fill="FFFFFF"/>
              </w:rPr>
              <w:t>°C)</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0.008</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(0.006)</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Higher crop production </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0.417</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(0.540)</w:t>
            </w:r>
          </w:p>
          <w:p w:rsidR="00B81759" w:rsidRPr="00D74694" w:rsidRDefault="00B81759" w:rsidP="00D74694">
            <w:pPr>
              <w:widowControl w:val="0"/>
              <w:autoSpaceDE w:val="0"/>
              <w:autoSpaceDN w:val="0"/>
              <w:adjustRightInd w:val="0"/>
              <w:spacing w:after="0" w:line="240" w:lineRule="auto"/>
              <w:jc w:val="center"/>
              <w:rPr>
                <w:rFonts w:ascii="Times New Roman"/>
                <w:sz w:val="10"/>
                <w:szCs w:val="10"/>
              </w:rPr>
            </w:pPr>
          </w:p>
        </w:tc>
      </w:tr>
      <w:tr w:rsidR="00B81759" w:rsidRPr="00D74694" w:rsidTr="00A97145">
        <w:tc>
          <w:tcPr>
            <w:tcW w:w="5812"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418"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3,528</w:t>
            </w:r>
          </w:p>
        </w:tc>
        <w:tc>
          <w:tcPr>
            <w:tcW w:w="1268"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3,528</w:t>
            </w:r>
          </w:p>
        </w:tc>
        <w:tc>
          <w:tcPr>
            <w:tcW w:w="1701" w:type="dxa"/>
            <w:tcBorders>
              <w:top w:val="single" w:sz="4" w:space="0" w:color="auto"/>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3,528</w:t>
            </w:r>
          </w:p>
        </w:tc>
      </w:tr>
      <w:tr w:rsidR="00B81759" w:rsidRPr="00D74694" w:rsidTr="00A97145">
        <w:tc>
          <w:tcPr>
            <w:tcW w:w="5812"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R</w:t>
            </w:r>
            <w:r w:rsidRPr="00D74694">
              <w:rPr>
                <w:rFonts w:ascii="Times New Roman"/>
                <w:vertAlign w:val="superscript"/>
              </w:rPr>
              <w:t>2</w:t>
            </w:r>
          </w:p>
          <w:p w:rsidR="00B81759" w:rsidRPr="00D74694" w:rsidRDefault="00B81759" w:rsidP="00D74694">
            <w:pPr>
              <w:widowControl w:val="0"/>
              <w:autoSpaceDE w:val="0"/>
              <w:autoSpaceDN w:val="0"/>
              <w:adjustRightInd w:val="0"/>
              <w:spacing w:after="0" w:line="240" w:lineRule="auto"/>
              <w:rPr>
                <w:rFonts w:ascii="Times New Roman"/>
                <w:vertAlign w:val="superscript"/>
              </w:rPr>
            </w:pPr>
            <w:r w:rsidRPr="00D74694">
              <w:rPr>
                <w:rFonts w:ascii="Times New Roman"/>
              </w:rPr>
              <w:t>Adjusted R</w:t>
            </w:r>
            <w:r w:rsidRPr="00D74694">
              <w:rPr>
                <w:rFonts w:ascii="Times New Roman"/>
                <w:vertAlign w:val="superscript"/>
              </w:rPr>
              <w:t>2</w:t>
            </w:r>
          </w:p>
        </w:tc>
        <w:tc>
          <w:tcPr>
            <w:tcW w:w="141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0.151</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-0.361</w:t>
            </w:r>
          </w:p>
        </w:tc>
        <w:tc>
          <w:tcPr>
            <w:tcW w:w="1268"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0.451</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0.120</w:t>
            </w:r>
          </w:p>
        </w:tc>
        <w:tc>
          <w:tcPr>
            <w:tcW w:w="1701" w:type="dxa"/>
            <w:tcBorders>
              <w:top w:val="nil"/>
              <w:left w:val="nil"/>
              <w:bottom w:val="nil"/>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0.253</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-0.198</w:t>
            </w:r>
          </w:p>
        </w:tc>
      </w:tr>
      <w:tr w:rsidR="00B81759" w:rsidRPr="00D74694" w:rsidTr="00A97145">
        <w:tblPrEx>
          <w:tblBorders>
            <w:bottom w:val="single" w:sz="6" w:space="0" w:color="auto"/>
          </w:tblBorders>
        </w:tblPrEx>
        <w:tc>
          <w:tcPr>
            <w:tcW w:w="5812"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418"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268"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01" w:type="dxa"/>
            <w:tcBorders>
              <w:top w:val="nil"/>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bl>
    <w:p w:rsidR="00B81759" w:rsidRPr="00D74694" w:rsidRDefault="00B81759" w:rsidP="00D74694">
      <w:pPr>
        <w:widowControl w:val="0"/>
        <w:autoSpaceDE w:val="0"/>
        <w:autoSpaceDN w:val="0"/>
        <w:adjustRightInd w:val="0"/>
        <w:spacing w:after="0" w:line="360" w:lineRule="auto"/>
        <w:jc w:val="center"/>
        <w:rPr>
          <w:rFonts w:ascii="Times New Roman"/>
          <w:b/>
          <w:sz w:val="24"/>
          <w:szCs w:val="24"/>
        </w:rPr>
      </w:pPr>
    </w:p>
    <w:p w:rsidR="00B81759" w:rsidRPr="00D74694" w:rsidRDefault="00B81759" w:rsidP="00D74694">
      <w:pPr>
        <w:widowControl w:val="0"/>
        <w:autoSpaceDE w:val="0"/>
        <w:autoSpaceDN w:val="0"/>
        <w:adjustRightInd w:val="0"/>
        <w:spacing w:after="0" w:line="360" w:lineRule="auto"/>
        <w:rPr>
          <w:rFonts w:ascii="Times New Roman"/>
          <w:b/>
          <w:sz w:val="24"/>
          <w:szCs w:val="24"/>
        </w:rPr>
      </w:pPr>
    </w:p>
    <w:p w:rsidR="00B81759" w:rsidRPr="00D74694" w:rsidRDefault="00B81759" w:rsidP="00D74694">
      <w:pPr>
        <w:widowControl w:val="0"/>
        <w:autoSpaceDE w:val="0"/>
        <w:autoSpaceDN w:val="0"/>
        <w:adjustRightInd w:val="0"/>
        <w:spacing w:after="0" w:line="360" w:lineRule="auto"/>
        <w:jc w:val="center"/>
        <w:rPr>
          <w:rFonts w:ascii="Times New Roman"/>
          <w:b/>
          <w:sz w:val="24"/>
          <w:szCs w:val="24"/>
        </w:rPr>
      </w:pPr>
    </w:p>
    <w:tbl>
      <w:tblPr>
        <w:tblpPr w:leftFromText="180" w:rightFromText="180" w:vertAnchor="page" w:horzAnchor="margin" w:tblpY="1709"/>
        <w:tblW w:w="10199" w:type="dxa"/>
        <w:tblBorders>
          <w:bottom w:val="single" w:sz="6" w:space="0" w:color="auto"/>
        </w:tblBorders>
        <w:tblLayout w:type="fixed"/>
        <w:tblCellMar>
          <w:left w:w="75" w:type="dxa"/>
          <w:right w:w="75" w:type="dxa"/>
        </w:tblCellMar>
        <w:tblLook w:val="0000" w:firstRow="0" w:lastRow="0" w:firstColumn="0" w:lastColumn="0" w:noHBand="0" w:noVBand="0"/>
      </w:tblPr>
      <w:tblGrid>
        <w:gridCol w:w="5670"/>
        <w:gridCol w:w="1269"/>
        <w:gridCol w:w="1559"/>
        <w:gridCol w:w="1701"/>
      </w:tblGrid>
      <w:tr w:rsidR="00B81759" w:rsidRPr="00D74694" w:rsidTr="00B018B1">
        <w:tc>
          <w:tcPr>
            <w:tcW w:w="5670" w:type="dxa"/>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both"/>
              <w:rPr>
                <w:rFonts w:ascii="Times New Roman"/>
                <w:sz w:val="8"/>
                <w:szCs w:val="8"/>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(8-34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for households </w:t>
            </w:r>
            <w:r w:rsidR="00A97145" w:rsidRPr="00D74694">
              <w:rPr>
                <w:rFonts w:ascii="Times New Roman"/>
              </w:rPr>
              <w:t xml:space="preserve">not </w:t>
            </w:r>
            <w:r w:rsidRPr="00D74694">
              <w:rPr>
                <w:rFonts w:ascii="Times New Roman"/>
              </w:rPr>
              <w:t>specialized in maize and paddy production</w:t>
            </w:r>
          </w:p>
          <w:p w:rsidR="00B81759" w:rsidRPr="00D74694" w:rsidRDefault="00B81759" w:rsidP="00D74694">
            <w:pPr>
              <w:widowControl w:val="0"/>
              <w:autoSpaceDE w:val="0"/>
              <w:autoSpaceDN w:val="0"/>
              <w:adjustRightInd w:val="0"/>
              <w:spacing w:after="0" w:line="240" w:lineRule="auto"/>
              <w:rPr>
                <w:rFonts w:ascii="Times New Roman"/>
                <w:sz w:val="16"/>
                <w:szCs w:val="16"/>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(34 +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for households </w:t>
            </w:r>
            <w:r w:rsidR="00A97145" w:rsidRPr="00D74694">
              <w:rPr>
                <w:rFonts w:ascii="Times New Roman"/>
              </w:rPr>
              <w:t xml:space="preserve">not </w:t>
            </w:r>
            <w:r w:rsidRPr="00D74694">
              <w:rPr>
                <w:rFonts w:ascii="Times New Roman"/>
              </w:rPr>
              <w:t>specialized in maize and paddy production</w:t>
            </w:r>
          </w:p>
          <w:p w:rsidR="00B81759" w:rsidRPr="00D74694" w:rsidRDefault="00B81759" w:rsidP="00D74694">
            <w:pPr>
              <w:widowControl w:val="0"/>
              <w:autoSpaceDE w:val="0"/>
              <w:autoSpaceDN w:val="0"/>
              <w:adjustRightInd w:val="0"/>
              <w:spacing w:after="0" w:line="240" w:lineRule="auto"/>
              <w:rPr>
                <w:rFonts w:ascii="Times New Roman"/>
                <w:sz w:val="16"/>
                <w:szCs w:val="16"/>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(8-34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for households with higher than average crop yield</w:t>
            </w:r>
          </w:p>
          <w:p w:rsidR="00B81759" w:rsidRPr="00D74694" w:rsidRDefault="00B81759" w:rsidP="00D74694">
            <w:pPr>
              <w:widowControl w:val="0"/>
              <w:autoSpaceDE w:val="0"/>
              <w:autoSpaceDN w:val="0"/>
              <w:adjustRightInd w:val="0"/>
              <w:spacing w:after="0" w:line="240" w:lineRule="auto"/>
              <w:rPr>
                <w:rFonts w:ascii="Times New Roman"/>
                <w:sz w:val="16"/>
                <w:szCs w:val="16"/>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(34 +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for households with higher than average crop yield</w:t>
            </w:r>
          </w:p>
          <w:p w:rsidR="00B81759" w:rsidRPr="00D74694" w:rsidRDefault="00B81759" w:rsidP="00D74694">
            <w:pPr>
              <w:widowControl w:val="0"/>
              <w:autoSpaceDE w:val="0"/>
              <w:autoSpaceDN w:val="0"/>
              <w:adjustRightInd w:val="0"/>
              <w:spacing w:after="0" w:line="240" w:lineRule="auto"/>
              <w:rPr>
                <w:rFonts w:ascii="Times New Roman"/>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(8-34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for households with higher than average crop production</w:t>
            </w:r>
          </w:p>
          <w:p w:rsidR="00B81759" w:rsidRPr="00D74694" w:rsidRDefault="00B81759" w:rsidP="00D74694">
            <w:pPr>
              <w:widowControl w:val="0"/>
              <w:autoSpaceDE w:val="0"/>
              <w:autoSpaceDN w:val="0"/>
              <w:adjustRightInd w:val="0"/>
              <w:spacing w:after="0" w:line="240" w:lineRule="auto"/>
              <w:rPr>
                <w:rFonts w:ascii="Times New Roman"/>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Total effect of </w:t>
            </w:r>
            <w:r w:rsidRPr="00D74694">
              <w:rPr>
                <w:rFonts w:ascii="Times New Roman"/>
                <w:color w:val="000000"/>
              </w:rPr>
              <w:t xml:space="preserve">Number of GDDs (34 + </w:t>
            </w:r>
            <w:r w:rsidRPr="00D74694">
              <w:rPr>
                <w:rFonts w:ascii="Times New Roman"/>
                <w:color w:val="000000"/>
                <w:shd w:val="clear" w:color="auto" w:fill="FFFFFF"/>
              </w:rPr>
              <w:t>°C)</w:t>
            </w: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for households with higher than average crop production</w:t>
            </w:r>
          </w:p>
        </w:tc>
        <w:tc>
          <w:tcPr>
            <w:tcW w:w="1269" w:type="dxa"/>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sz w:val="8"/>
                <w:szCs w:val="8"/>
              </w:rPr>
            </w:pPr>
          </w:p>
          <w:p w:rsidR="00B81759" w:rsidRPr="00D74694" w:rsidRDefault="00B81759" w:rsidP="00D74694">
            <w:pPr>
              <w:widowControl w:val="0"/>
              <w:autoSpaceDE w:val="0"/>
              <w:autoSpaceDN w:val="0"/>
              <w:adjustRightInd w:val="0"/>
              <w:spacing w:after="0" w:line="240" w:lineRule="auto"/>
              <w:rPr>
                <w:rFonts w:ascii="Times New Roman"/>
              </w:rPr>
            </w:pPr>
            <w:r w:rsidRPr="00D74694">
              <w:rPr>
                <w:rFonts w:ascii="Times New Roman"/>
              </w:rPr>
              <w:t xml:space="preserve">    -0.000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rPr>
                <w:rFonts w:ascii="Times New Roman"/>
                <w:sz w:val="16"/>
                <w:szCs w:val="16"/>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0.005</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1559" w:type="dxa"/>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both"/>
              <w:rPr>
                <w:rFonts w:ascii="Times New Roman"/>
              </w:rPr>
            </w:pPr>
          </w:p>
          <w:p w:rsidR="00B81759" w:rsidRPr="00D74694" w:rsidRDefault="00B81759" w:rsidP="00D74694">
            <w:pPr>
              <w:widowControl w:val="0"/>
              <w:autoSpaceDE w:val="0"/>
              <w:autoSpaceDN w:val="0"/>
              <w:adjustRightInd w:val="0"/>
              <w:spacing w:after="0" w:line="240" w:lineRule="auto"/>
              <w:jc w:val="both"/>
              <w:rPr>
                <w:rFonts w:ascii="Times New Roman"/>
                <w:sz w:val="16"/>
                <w:szCs w:val="16"/>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6"/>
                <w:szCs w:val="16"/>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(0.007)</w:t>
            </w:r>
          </w:p>
          <w:p w:rsidR="00B81759" w:rsidRPr="00D74694" w:rsidRDefault="00B81759" w:rsidP="00D74694">
            <w:pPr>
              <w:widowControl w:val="0"/>
              <w:autoSpaceDE w:val="0"/>
              <w:autoSpaceDN w:val="0"/>
              <w:adjustRightInd w:val="0"/>
              <w:spacing w:after="0" w:line="240" w:lineRule="auto"/>
              <w:jc w:val="both"/>
              <w:rPr>
                <w:rFonts w:ascii="Times New Roman"/>
              </w:rPr>
            </w:pPr>
          </w:p>
        </w:tc>
        <w:tc>
          <w:tcPr>
            <w:tcW w:w="1701" w:type="dxa"/>
            <w:tcBorders>
              <w:top w:val="single" w:sz="4" w:space="0" w:color="auto"/>
              <w:left w:val="nil"/>
              <w:bottom w:val="single" w:sz="4" w:space="0" w:color="auto"/>
              <w:right w:val="nil"/>
            </w:tcBorders>
          </w:tcPr>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rPr>
            </w:pPr>
          </w:p>
          <w:p w:rsidR="00B81759" w:rsidRPr="00D74694" w:rsidRDefault="00B81759" w:rsidP="00D74694">
            <w:pPr>
              <w:widowControl w:val="0"/>
              <w:autoSpaceDE w:val="0"/>
              <w:autoSpaceDN w:val="0"/>
              <w:adjustRightInd w:val="0"/>
              <w:spacing w:after="0" w:line="240" w:lineRule="auto"/>
              <w:jc w:val="center"/>
              <w:rPr>
                <w:rFonts w:ascii="Times New Roman"/>
                <w:sz w:val="16"/>
                <w:szCs w:val="16"/>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(0.000)</w:t>
            </w:r>
          </w:p>
          <w:p w:rsidR="00B81759" w:rsidRPr="00D74694" w:rsidRDefault="00B81759" w:rsidP="00D74694">
            <w:pPr>
              <w:widowControl w:val="0"/>
              <w:autoSpaceDE w:val="0"/>
              <w:autoSpaceDN w:val="0"/>
              <w:adjustRightInd w:val="0"/>
              <w:spacing w:after="0" w:line="240" w:lineRule="auto"/>
              <w:jc w:val="center"/>
              <w:rPr>
                <w:rFonts w:ascii="Times New Roman"/>
                <w:sz w:val="16"/>
                <w:szCs w:val="16"/>
              </w:rPr>
            </w:pP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-0.010</w:t>
            </w:r>
          </w:p>
          <w:p w:rsidR="00B81759" w:rsidRPr="00D74694" w:rsidRDefault="00B81759" w:rsidP="00D74694">
            <w:pPr>
              <w:widowControl w:val="0"/>
              <w:autoSpaceDE w:val="0"/>
              <w:autoSpaceDN w:val="0"/>
              <w:adjustRightInd w:val="0"/>
              <w:spacing w:after="0" w:line="240" w:lineRule="auto"/>
              <w:jc w:val="center"/>
              <w:rPr>
                <w:rFonts w:ascii="Times New Roman"/>
              </w:rPr>
            </w:pPr>
            <w:r w:rsidRPr="00D74694">
              <w:rPr>
                <w:rFonts w:ascii="Times New Roman"/>
              </w:rPr>
              <w:t>(0.008)</w:t>
            </w:r>
          </w:p>
        </w:tc>
      </w:tr>
      <w:tr w:rsidR="00B81759" w:rsidRPr="00D74694" w:rsidTr="00B81759">
        <w:tc>
          <w:tcPr>
            <w:tcW w:w="10199" w:type="dxa"/>
            <w:gridSpan w:val="4"/>
            <w:tcBorders>
              <w:top w:val="single" w:sz="4" w:space="0" w:color="auto"/>
              <w:left w:val="nil"/>
              <w:bottom w:val="single" w:sz="4" w:space="0" w:color="auto"/>
              <w:right w:val="nil"/>
            </w:tcBorders>
          </w:tcPr>
          <w:p w:rsidR="00B81759" w:rsidRPr="00C109BC" w:rsidRDefault="00B81759" w:rsidP="00C109BC">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 xml:space="preserve">All specifications include households FE, wave dummies, region x year FE and month of interview dummies. Vegetation time series includes data on changes in crop greenness within growing season and onset of greenness increase and decrease. Crop yield is average crop yield (kg / ha) during the previous two rainy seasons. </w:t>
            </w:r>
            <w:r w:rsidRPr="00D74694">
              <w:rPr>
                <w:rFonts w:ascii="Times New Roman" w:eastAsia="SimSun"/>
                <w:kern w:val="3"/>
                <w:sz w:val="20"/>
                <w:szCs w:val="20"/>
                <w:lang w:val="en-US" w:bidi="hi-IN"/>
              </w:rPr>
              <w:t>‘Maize &amp; paddy</w:t>
            </w:r>
            <w:r w:rsidR="00A97145" w:rsidRPr="00D74694">
              <w:rPr>
                <w:rFonts w:ascii="Times New Roman" w:eastAsia="SimSun"/>
                <w:kern w:val="3"/>
                <w:sz w:val="20"/>
                <w:szCs w:val="20"/>
                <w:lang w:val="en-US" w:bidi="hi-IN"/>
              </w:rPr>
              <w:t xml:space="preserve"> non-</w:t>
            </w:r>
            <w:r w:rsidRPr="00D74694">
              <w:rPr>
                <w:rFonts w:ascii="Times New Roman" w:eastAsia="SimSun"/>
                <w:kern w:val="3"/>
                <w:sz w:val="20"/>
                <w:szCs w:val="20"/>
                <w:lang w:val="en-US" w:bidi="hi-IN"/>
              </w:rPr>
              <w:t xml:space="preserve">specializers’ is a dummy with value 1 for households in which maize and paddy account for </w:t>
            </w:r>
            <w:r w:rsidR="00A97145" w:rsidRPr="00D74694">
              <w:rPr>
                <w:rFonts w:ascii="Times New Roman" w:eastAsia="SimSun"/>
                <w:kern w:val="3"/>
                <w:sz w:val="20"/>
                <w:szCs w:val="20"/>
                <w:lang w:val="en-US" w:bidi="hi-IN"/>
              </w:rPr>
              <w:t xml:space="preserve">less </w:t>
            </w:r>
            <w:r w:rsidRPr="00D74694">
              <w:rPr>
                <w:rFonts w:ascii="Times New Roman" w:eastAsia="SimSun"/>
                <w:kern w:val="3"/>
                <w:sz w:val="20"/>
                <w:szCs w:val="20"/>
                <w:lang w:val="en-US" w:bidi="hi-IN"/>
              </w:rPr>
              <w:t>than 50% of total crop production in a given wave. ‘Higher crop yield’ is a dummy with value 1 for households having a higher than average crop yield in a given wave. ‘Higher crop production’ is a dummy with value 1 for households having a higher than average crop production (kg) in a given wave. R</w:t>
            </w:r>
            <w:r w:rsidRPr="00D74694">
              <w:rPr>
                <w:rFonts w:ascii="Times New Roman" w:eastAsia="SimSun"/>
                <w:kern w:val="3"/>
                <w:sz w:val="20"/>
                <w:szCs w:val="20"/>
                <w:vertAlign w:val="superscript"/>
                <w:lang w:val="en-US" w:bidi="hi-IN"/>
              </w:rPr>
              <w:t xml:space="preserve">2 </w:t>
            </w:r>
            <w:r w:rsidRPr="00D74694">
              <w:rPr>
                <w:rFonts w:ascii="Times New Roman" w:eastAsia="SimSun"/>
                <w:kern w:val="3"/>
                <w:sz w:val="20"/>
                <w:szCs w:val="20"/>
                <w:lang w:val="en-US" w:bidi="hi-IN"/>
              </w:rPr>
              <w:t>and Adjusted R</w:t>
            </w:r>
            <w:r w:rsidRPr="00D74694">
              <w:rPr>
                <w:rFonts w:ascii="Times New Roman" w:eastAsia="SimSun"/>
                <w:kern w:val="3"/>
                <w:sz w:val="20"/>
                <w:szCs w:val="20"/>
                <w:vertAlign w:val="superscript"/>
                <w:lang w:val="en-US" w:bidi="hi-IN"/>
              </w:rPr>
              <w:t>2</w:t>
            </w:r>
            <w:r w:rsidRPr="00D74694">
              <w:rPr>
                <w:rFonts w:ascii="Times New Roman" w:eastAsia="SimSun"/>
                <w:kern w:val="3"/>
                <w:sz w:val="20"/>
                <w:szCs w:val="20"/>
                <w:lang w:val="en-US" w:bidi="hi-IN"/>
              </w:rPr>
              <w:t xml:space="preserve"> are before partialling-out region x time FE. </w:t>
            </w:r>
            <w:r w:rsidRPr="00D74694">
              <w:rPr>
                <w:rFonts w:ascii="Times New Roman"/>
                <w:sz w:val="20"/>
                <w:szCs w:val="20"/>
                <w:lang w:val="en-US"/>
              </w:rPr>
              <w:t>Standard errors are in parentheses and are clustered a</w:t>
            </w:r>
            <w:r w:rsidR="00C109BC">
              <w:rPr>
                <w:rFonts w:ascii="Times New Roman"/>
                <w:sz w:val="20"/>
                <w:szCs w:val="20"/>
                <w:lang w:val="en-US"/>
              </w:rPr>
              <w:t>t both household - wave level</w:t>
            </w:r>
            <w:r w:rsidRPr="00D74694">
              <w:rPr>
                <w:rFonts w:ascii="Times New Roman"/>
                <w:sz w:val="20"/>
                <w:szCs w:val="20"/>
                <w:lang w:val="en-US"/>
              </w:rPr>
              <w:t xml:space="preserve">. </w:t>
            </w:r>
            <w:r w:rsidR="00C109BC">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B81759" w:rsidRPr="00D74694" w:rsidRDefault="00B81759" w:rsidP="00D74694">
      <w:pPr>
        <w:widowControl w:val="0"/>
        <w:autoSpaceDE w:val="0"/>
        <w:autoSpaceDN w:val="0"/>
        <w:adjustRightInd w:val="0"/>
        <w:spacing w:after="0" w:line="360" w:lineRule="auto"/>
        <w:jc w:val="center"/>
        <w:rPr>
          <w:rFonts w:ascii="Times New Roman"/>
          <w:sz w:val="24"/>
          <w:szCs w:val="24"/>
        </w:rPr>
      </w:pPr>
    </w:p>
    <w:p w:rsidR="00513B2B" w:rsidRPr="00D74694" w:rsidRDefault="00B81759" w:rsidP="00D74694">
      <w:pPr>
        <w:widowControl w:val="0"/>
        <w:rPr>
          <w:rFonts w:ascii="Times New Roman"/>
          <w:b/>
          <w:sz w:val="24"/>
          <w:szCs w:val="24"/>
        </w:rPr>
      </w:pPr>
      <w:r w:rsidRPr="00D74694">
        <w:rPr>
          <w:rFonts w:ascii="Times New Roman"/>
          <w:b/>
          <w:sz w:val="24"/>
          <w:szCs w:val="24"/>
        </w:rPr>
        <w:br w:type="page"/>
      </w: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96"/>
        <w:gridCol w:w="1296"/>
      </w:tblGrid>
      <w:tr w:rsidR="00513B2B" w:rsidRPr="00D74694" w:rsidTr="00E43475">
        <w:tc>
          <w:tcPr>
            <w:tcW w:w="6600" w:type="dxa"/>
            <w:gridSpan w:val="5"/>
            <w:tcBorders>
              <w:top w:val="single" w:sz="4" w:space="0" w:color="auto"/>
              <w:left w:val="nil"/>
              <w:bottom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w:t>
            </w:r>
            <w:r w:rsidR="00E07C53" w:rsidRPr="00D74694">
              <w:rPr>
                <w:rFonts w:ascii="Times New Roman"/>
                <w:sz w:val="24"/>
                <w:szCs w:val="24"/>
                <w:lang w:val="en-US"/>
              </w:rPr>
              <w:t xml:space="preserve">                                </w:t>
            </w:r>
            <w:r w:rsidRPr="00D74694">
              <w:rPr>
                <w:rFonts w:ascii="Times New Roman"/>
                <w:sz w:val="24"/>
                <w:szCs w:val="24"/>
                <w:lang w:val="en-US"/>
              </w:rPr>
              <w:t xml:space="preserve">Variable: TLU level </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r>
      <w:tr w:rsidR="00513B2B" w:rsidRPr="00D74694" w:rsidTr="00E43475">
        <w:tc>
          <w:tcPr>
            <w:tcW w:w="1668"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r>
      <w:tr w:rsidR="00513B2B" w:rsidRPr="00D74694" w:rsidTr="00E43475">
        <w:tc>
          <w:tcPr>
            <w:tcW w:w="1668" w:type="dxa"/>
            <w:tcBorders>
              <w:top w:val="nil"/>
              <w:left w:val="nil"/>
              <w:bottom w:val="nil"/>
              <w:right w:val="nil"/>
            </w:tcBorders>
          </w:tcPr>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nil"/>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Mean</w:t>
            </w:r>
          </w:p>
        </w:tc>
        <w:tc>
          <w:tcPr>
            <w:tcW w:w="1296" w:type="dxa"/>
            <w:tcBorders>
              <w:top w:val="nil"/>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w:t>
            </w:r>
          </w:p>
        </w:tc>
        <w:tc>
          <w:tcPr>
            <w:tcW w:w="1296" w:type="dxa"/>
            <w:tcBorders>
              <w:top w:val="nil"/>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sd</w:t>
            </w:r>
          </w:p>
        </w:tc>
        <w:tc>
          <w:tcPr>
            <w:tcW w:w="1296" w:type="dxa"/>
            <w:tcBorders>
              <w:top w:val="nil"/>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Obs</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r>
      <w:tr w:rsidR="00513B2B" w:rsidRPr="00D74694" w:rsidTr="00E43475">
        <w:tc>
          <w:tcPr>
            <w:tcW w:w="1668" w:type="dxa"/>
            <w:tcBorders>
              <w:top w:val="nil"/>
              <w:left w:val="nil"/>
              <w:bottom w:val="single" w:sz="4" w:space="0" w:color="auto"/>
              <w:right w:val="nil"/>
            </w:tcBorders>
          </w:tcPr>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Whole sample</w:t>
            </w:r>
          </w:p>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tc>
        <w:tc>
          <w:tcPr>
            <w:tcW w:w="1044" w:type="dxa"/>
            <w:tcBorders>
              <w:top w:val="nil"/>
              <w:left w:val="nil"/>
              <w:bottom w:val="single" w:sz="4" w:space="0" w:color="auto"/>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2.484</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1.960</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2.528</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2.370</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3.157</w:t>
            </w:r>
          </w:p>
        </w:tc>
        <w:tc>
          <w:tcPr>
            <w:tcW w:w="1296" w:type="dxa"/>
            <w:tcBorders>
              <w:top w:val="nil"/>
              <w:left w:val="nil"/>
              <w:bottom w:val="single" w:sz="4" w:space="0" w:color="auto"/>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32.172</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26.174</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26.028</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33.286</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44.427</w:t>
            </w:r>
          </w:p>
        </w:tc>
        <w:tc>
          <w:tcPr>
            <w:tcW w:w="1296" w:type="dxa"/>
            <w:tcBorders>
              <w:top w:val="nil"/>
              <w:left w:val="nil"/>
              <w:bottom w:val="single" w:sz="4" w:space="0" w:color="auto"/>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5.672</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5.116</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5.102</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5.769</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6.665</w:t>
            </w:r>
          </w:p>
        </w:tc>
        <w:tc>
          <w:tcPr>
            <w:tcW w:w="1296" w:type="dxa"/>
            <w:tcBorders>
              <w:top w:val="nil"/>
              <w:left w:val="nil"/>
              <w:bottom w:val="single" w:sz="4" w:space="0" w:color="auto"/>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3343</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845</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892</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863</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743</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r>
    </w:tbl>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 xml:space="preserve">Table 28 </w:t>
      </w: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–Tropical Livestock Units</w:t>
      </w: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B81759" w:rsidRPr="00D74694" w:rsidRDefault="00513B2B" w:rsidP="00D74694">
      <w:pPr>
        <w:widowControl w:val="0"/>
        <w:rPr>
          <w:rFonts w:ascii="Times New Roman"/>
          <w:b/>
          <w:sz w:val="24"/>
          <w:szCs w:val="24"/>
        </w:rPr>
      </w:pPr>
      <w:r w:rsidRPr="00D74694">
        <w:rPr>
          <w:rFonts w:ascii="Times New Roman"/>
          <w:b/>
          <w:sz w:val="24"/>
          <w:szCs w:val="24"/>
        </w:rPr>
        <w:br w:type="page"/>
      </w:r>
    </w:p>
    <w:tbl>
      <w:tblPr>
        <w:tblpPr w:leftFromText="180" w:rightFromText="180" w:vertAnchor="page" w:horzAnchor="margin" w:tblpXSpec="center" w:tblpY="1996"/>
        <w:tblW w:w="10632" w:type="dxa"/>
        <w:tblLayout w:type="fixed"/>
        <w:tblCellMar>
          <w:left w:w="75" w:type="dxa"/>
          <w:right w:w="75" w:type="dxa"/>
        </w:tblCellMar>
        <w:tblLook w:val="0000" w:firstRow="0" w:lastRow="0" w:firstColumn="0" w:lastColumn="0" w:noHBand="0" w:noVBand="0"/>
      </w:tblPr>
      <w:tblGrid>
        <w:gridCol w:w="4499"/>
        <w:gridCol w:w="1728"/>
        <w:gridCol w:w="288"/>
        <w:gridCol w:w="2016"/>
        <w:gridCol w:w="116"/>
        <w:gridCol w:w="1900"/>
        <w:gridCol w:w="85"/>
      </w:tblGrid>
      <w:tr w:rsidR="00D1281B" w:rsidRPr="00D74694" w:rsidTr="00D1281B">
        <w:trPr>
          <w:gridAfter w:val="1"/>
          <w:wAfter w:w="85" w:type="dxa"/>
        </w:trPr>
        <w:tc>
          <w:tcPr>
            <w:tcW w:w="4499" w:type="dxa"/>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Dependent variable:</w:t>
            </w:r>
          </w:p>
        </w:tc>
        <w:tc>
          <w:tcPr>
            <w:tcW w:w="2016" w:type="dxa"/>
            <w:gridSpan w:val="2"/>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2016" w:type="dxa"/>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2016" w:type="dxa"/>
            <w:gridSpan w:val="2"/>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w:t>
            </w:r>
          </w:p>
        </w:tc>
      </w:tr>
      <w:tr w:rsidR="00D1281B" w:rsidRPr="00D74694" w:rsidTr="00D1281B">
        <w:trPr>
          <w:gridAfter w:val="1"/>
          <w:wAfter w:w="85" w:type="dxa"/>
        </w:trPr>
        <w:tc>
          <w:tcPr>
            <w:tcW w:w="4499"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Asset growth</w:t>
            </w:r>
          </w:p>
        </w:tc>
        <w:tc>
          <w:tcPr>
            <w:tcW w:w="2016" w:type="dxa"/>
            <w:gridSpan w:val="2"/>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gridSpan w:val="2"/>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rPr>
          <w:gridAfter w:val="1"/>
          <w:wAfter w:w="85" w:type="dxa"/>
          <w:trHeight w:val="65"/>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sz w:val="8"/>
                <w:szCs w:val="8"/>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8"/>
                <w:szCs w:val="8"/>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8"/>
                <w:szCs w:val="8"/>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8"/>
                <w:szCs w:val="8"/>
              </w:rPr>
            </w:pPr>
          </w:p>
        </w:tc>
      </w:tr>
      <w:tr w:rsidR="00D1281B" w:rsidRPr="00D74694" w:rsidTr="00D1281B">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L1.Assets</w:t>
            </w:r>
          </w:p>
        </w:tc>
        <w:tc>
          <w:tcPr>
            <w:tcW w:w="1728" w:type="dxa"/>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-147.875***</w:t>
            </w:r>
          </w:p>
        </w:tc>
        <w:tc>
          <w:tcPr>
            <w:tcW w:w="2420" w:type="dxa"/>
            <w:gridSpan w:val="3"/>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-148.349***</w:t>
            </w:r>
          </w:p>
        </w:tc>
        <w:tc>
          <w:tcPr>
            <w:tcW w:w="1985" w:type="dxa"/>
            <w:gridSpan w:val="2"/>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-148.279***</w:t>
            </w:r>
          </w:p>
        </w:tc>
      </w:tr>
      <w:tr w:rsidR="00D1281B" w:rsidRPr="00D74694" w:rsidTr="00D1281B">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(2.424)</w:t>
            </w:r>
          </w:p>
        </w:tc>
        <w:tc>
          <w:tcPr>
            <w:tcW w:w="2420" w:type="dxa"/>
            <w:gridSpan w:val="3"/>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(2.402)</w:t>
            </w:r>
          </w:p>
        </w:tc>
        <w:tc>
          <w:tcPr>
            <w:tcW w:w="1985" w:type="dxa"/>
            <w:gridSpan w:val="2"/>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(2.397)</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∆Temp</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-22.745</w:t>
            </w: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(67.272)</w:t>
            </w: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∆Pre</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-12.745</w:t>
            </w: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(10.569)</w:t>
            </w: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q1 x ∆Temp </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-91.481</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-43.634</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(75.103)</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(79.663)</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-76.910</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-86.671</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(78.344)</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(75.038)</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-26.619</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-35.847</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(81.239)</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(80.327)</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114A40"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D1281B" w:rsidRPr="00D74694">
              <w:rPr>
                <w:rFonts w:ascii="Times New Roman"/>
              </w:rPr>
              <w:t>160.247*</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114.557</w:t>
            </w:r>
          </w:p>
        </w:tc>
      </w:tr>
      <w:tr w:rsidR="00D1281B" w:rsidRPr="00D74694" w:rsidTr="00D1281B">
        <w:trPr>
          <w:gridAfter w:val="1"/>
          <w:wAfter w:w="85" w:type="dxa"/>
          <w:trHeight w:val="269"/>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(95.111)</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(87.781)</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0.422</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4.167</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(12.047)</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(12.432)</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-31.978**</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-32.431**</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(12.801)</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(12.613)</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-23.490*</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-35.847</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(13.436)</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(80.327)</w:t>
            </w:r>
          </w:p>
          <w:p w:rsidR="00D1281B" w:rsidRPr="00D74694" w:rsidRDefault="00D1281B" w:rsidP="00D74694">
            <w:pPr>
              <w:widowControl w:val="0"/>
              <w:autoSpaceDE w:val="0"/>
              <w:autoSpaceDN w:val="0"/>
              <w:adjustRightInd w:val="0"/>
              <w:spacing w:after="0" w:line="240" w:lineRule="auto"/>
              <w:jc w:val="center"/>
              <w:rPr>
                <w:rFonts w:ascii="Times New Roman"/>
                <w:sz w:val="12"/>
                <w:szCs w:val="12"/>
              </w:rPr>
            </w:pP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12.133</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114.557</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(15.018)</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(87.781)</w:t>
            </w:r>
          </w:p>
        </w:tc>
      </w:tr>
      <w:tr w:rsidR="00D1281B" w:rsidRPr="00D74694" w:rsidTr="00D1281B">
        <w:trPr>
          <w:gridAfter w:val="1"/>
          <w:wAfter w:w="85" w:type="dxa"/>
        </w:trPr>
        <w:tc>
          <w:tcPr>
            <w:tcW w:w="4499"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2016" w:type="dxa"/>
            <w:gridSpan w:val="2"/>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2,216</w:t>
            </w:r>
          </w:p>
        </w:tc>
        <w:tc>
          <w:tcPr>
            <w:tcW w:w="2016"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2,216</w:t>
            </w:r>
          </w:p>
        </w:tc>
        <w:tc>
          <w:tcPr>
            <w:tcW w:w="2016" w:type="dxa"/>
            <w:gridSpan w:val="2"/>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2,216</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0.357</w:t>
            </w: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0.360</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0.359</w:t>
            </w:r>
          </w:p>
        </w:tc>
      </w:tr>
      <w:tr w:rsidR="00D1281B" w:rsidRPr="00D74694" w:rsidTr="00D1281B">
        <w:trPr>
          <w:gridAfter w:val="1"/>
          <w:wAfter w:w="85" w:type="dxa"/>
        </w:trPr>
        <w:tc>
          <w:tcPr>
            <w:tcW w:w="4499"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16"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16" w:type="dxa"/>
            <w:gridSpan w:val="2"/>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D1281B" w:rsidRPr="00D74694" w:rsidTr="00D1281B">
        <w:tblPrEx>
          <w:tblBorders>
            <w:bottom w:val="single" w:sz="6" w:space="0" w:color="auto"/>
          </w:tblBorders>
        </w:tblPrEx>
        <w:trPr>
          <w:gridAfter w:val="1"/>
          <w:wAfter w:w="85" w:type="dxa"/>
        </w:trPr>
        <w:tc>
          <w:tcPr>
            <w:tcW w:w="4499"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2016" w:type="dxa"/>
            <w:gridSpan w:val="2"/>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16"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16" w:type="dxa"/>
            <w:gridSpan w:val="2"/>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bl>
    <w:p w:rsidR="00D1281B" w:rsidRPr="00D74694" w:rsidRDefault="00513B2B" w:rsidP="00D74694">
      <w:pPr>
        <w:widowControl w:val="0"/>
        <w:tabs>
          <w:tab w:val="center" w:pos="4819"/>
        </w:tabs>
        <w:autoSpaceDE w:val="0"/>
        <w:autoSpaceDN w:val="0"/>
        <w:adjustRightInd w:val="0"/>
        <w:spacing w:after="0" w:line="240" w:lineRule="auto"/>
        <w:rPr>
          <w:rFonts w:ascii="Times New Roman"/>
          <w:b/>
          <w:sz w:val="24"/>
          <w:szCs w:val="24"/>
        </w:rPr>
      </w:pPr>
      <w:r w:rsidRPr="00D74694">
        <w:rPr>
          <w:rFonts w:ascii="Times New Roman"/>
          <w:b/>
          <w:sz w:val="24"/>
          <w:szCs w:val="24"/>
        </w:rPr>
        <w:tab/>
        <w:t>Table 29</w:t>
      </w:r>
    </w:p>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r w:rsidRPr="00D74694">
        <w:rPr>
          <w:rFonts w:ascii="Times New Roman"/>
          <w:b/>
          <w:sz w:val="24"/>
          <w:szCs w:val="24"/>
        </w:rPr>
        <w:t>FE regressions – Asset growth as the dependent variable</w:t>
      </w:r>
    </w:p>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p>
    <w:p w:rsidR="00D1281B" w:rsidRPr="00C109BC" w:rsidRDefault="00D1281B" w:rsidP="00C109BC">
      <w:pPr>
        <w:widowControl w:val="0"/>
        <w:autoSpaceDE w:val="0"/>
        <w:autoSpaceDN w:val="0"/>
        <w:adjustRightInd w:val="0"/>
        <w:spacing w:after="0" w:line="240" w:lineRule="auto"/>
        <w:ind w:left="-454" w:right="-454"/>
        <w:jc w:val="both"/>
        <w:rPr>
          <w:rFonts w:ascii="Times New Roman"/>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Asset growth</w:t>
      </w:r>
      <w:r w:rsidRPr="00D74694">
        <w:rPr>
          <w:rFonts w:ascii="Times New Roman"/>
          <w:sz w:val="20"/>
          <w:szCs w:val="20"/>
          <w:lang w:val="en-US"/>
        </w:rPr>
        <w:t xml:space="preserve"> is the between-wave percentage change in household Tropical Livestock Units (TLUs). L1.Assets is lagged household. asset level (TLUs). q1, q2, q3, q4 are initial consumption quartiles in Column (2) and initial food consumption quartiles in Column (3). ∆Temp is the difference between average monthly growing season temperature and long-run (1980-2015) average monthly growing season temperature</w:t>
      </w:r>
      <w:r w:rsidR="00C109BC">
        <w:rPr>
          <w:rFonts w:ascii="Times New Roman"/>
          <w:sz w:val="20"/>
          <w:szCs w:val="20"/>
          <w:lang w:val="en-US"/>
        </w:rPr>
        <w:t>,</w:t>
      </w:r>
      <w:r w:rsidRPr="00D74694">
        <w:rPr>
          <w:rFonts w:ascii="Times New Roman"/>
          <w:sz w:val="20"/>
          <w:szCs w:val="20"/>
          <w:lang w:val="en-US"/>
        </w:rPr>
        <w:t xml:space="preserve"> divided by long-run (1980-2015) standard deviation, expressed in degree Celsius.</w:t>
      </w:r>
      <w:r w:rsidRPr="00D74694">
        <w:rPr>
          <w:rFonts w:ascii="Times New Roman" w:eastAsia="SimSun"/>
          <w:kern w:val="3"/>
          <w:sz w:val="20"/>
          <w:szCs w:val="20"/>
          <w:lang w:val="en-US" w:bidi="hi-IN"/>
        </w:rPr>
        <w:t xml:space="preserve"> ∆Pre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Standard errors are in parentheses and are clustered at b</w:t>
      </w:r>
      <w:r w:rsidR="00C109BC">
        <w:rPr>
          <w:rFonts w:ascii="Times New Roman"/>
          <w:sz w:val="20"/>
          <w:szCs w:val="20"/>
          <w:lang w:val="en-US"/>
        </w:rPr>
        <w:t xml:space="preserve">oth household - wave level.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p>
    <w:p w:rsidR="000C626D" w:rsidRPr="00D74694" w:rsidRDefault="000C626D" w:rsidP="00D74694">
      <w:pPr>
        <w:widowControl w:val="0"/>
        <w:rPr>
          <w:rFonts w:ascii="Times New Roman"/>
          <w:b/>
          <w:sz w:val="24"/>
          <w:szCs w:val="24"/>
        </w:rPr>
      </w:pPr>
      <w:r w:rsidRPr="00D74694">
        <w:rPr>
          <w:rFonts w:ascii="Times New Roman"/>
          <w:b/>
          <w:sz w:val="24"/>
          <w:szCs w:val="24"/>
        </w:rPr>
        <w:br w:type="page"/>
      </w: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513B2B" w:rsidRPr="00D74694" w:rsidTr="00E43475">
        <w:tc>
          <w:tcPr>
            <w:tcW w:w="6600" w:type="dxa"/>
            <w:gridSpan w:val="6"/>
            <w:tcBorders>
              <w:top w:val="single" w:sz="4" w:space="0" w:color="auto"/>
              <w:left w:val="nil"/>
              <w:bottom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Participation in a credit / saving group</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 of households</w:t>
            </w:r>
          </w:p>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r>
      <w:tr w:rsidR="00513B2B" w:rsidRPr="00D74694" w:rsidTr="00E43475">
        <w:tc>
          <w:tcPr>
            <w:tcW w:w="1668"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13B2B" w:rsidRPr="00D74694" w:rsidRDefault="00513B2B" w:rsidP="00D74694">
            <w:pPr>
              <w:widowControl w:val="0"/>
              <w:autoSpaceDE w:val="0"/>
              <w:autoSpaceDN w:val="0"/>
              <w:adjustRightInd w:val="0"/>
              <w:spacing w:after="0" w:line="240" w:lineRule="auto"/>
              <w:jc w:val="center"/>
              <w:rPr>
                <w:rFonts w:ascii="Times New Roman"/>
                <w:sz w:val="24"/>
                <w:szCs w:val="24"/>
                <w:lang w:val="en-US"/>
              </w:rPr>
            </w:pPr>
          </w:p>
        </w:tc>
      </w:tr>
      <w:tr w:rsidR="00513B2B" w:rsidRPr="00D74694" w:rsidTr="00E43475">
        <w:tc>
          <w:tcPr>
            <w:tcW w:w="1668" w:type="dxa"/>
            <w:tcBorders>
              <w:top w:val="nil"/>
              <w:left w:val="nil"/>
              <w:bottom w:val="nil"/>
              <w:right w:val="nil"/>
            </w:tcBorders>
          </w:tcPr>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p>
        </w:tc>
        <w:tc>
          <w:tcPr>
            <w:tcW w:w="2466" w:type="dxa"/>
            <w:gridSpan w:val="3"/>
            <w:vMerge w:val="restart"/>
            <w:tcBorders>
              <w:top w:val="nil"/>
              <w:left w:val="nil"/>
              <w:right w:val="nil"/>
            </w:tcBorders>
          </w:tcPr>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Yes</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3.30</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3.43</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5.64</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9.70</w:t>
            </w:r>
          </w:p>
        </w:tc>
        <w:tc>
          <w:tcPr>
            <w:tcW w:w="2466" w:type="dxa"/>
            <w:gridSpan w:val="2"/>
            <w:vMerge w:val="restart"/>
            <w:tcBorders>
              <w:top w:val="nil"/>
              <w:left w:val="nil"/>
              <w:right w:val="nil"/>
            </w:tcBorders>
          </w:tcPr>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No</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96.70</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96.57</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94.36</w:t>
            </w:r>
          </w:p>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90.30</w:t>
            </w:r>
          </w:p>
        </w:tc>
      </w:tr>
      <w:tr w:rsidR="00513B2B" w:rsidRPr="00D74694" w:rsidTr="00E43475">
        <w:tc>
          <w:tcPr>
            <w:tcW w:w="1668" w:type="dxa"/>
            <w:tcBorders>
              <w:top w:val="nil"/>
              <w:left w:val="nil"/>
              <w:bottom w:val="single" w:sz="4" w:space="0" w:color="auto"/>
              <w:right w:val="nil"/>
            </w:tcBorders>
          </w:tcPr>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p>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q1</w:t>
            </w:r>
          </w:p>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q2</w:t>
            </w:r>
          </w:p>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q3</w:t>
            </w:r>
          </w:p>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q4</w:t>
            </w:r>
          </w:p>
          <w:p w:rsidR="00513B2B" w:rsidRPr="00D74694" w:rsidRDefault="00513B2B" w:rsidP="00D74694">
            <w:pPr>
              <w:widowControl w:val="0"/>
              <w:autoSpaceDE w:val="0"/>
              <w:autoSpaceDN w:val="0"/>
              <w:adjustRightInd w:val="0"/>
              <w:spacing w:after="0" w:line="360" w:lineRule="auto"/>
              <w:rPr>
                <w:rFonts w:ascii="Times New Roman"/>
                <w:sz w:val="24"/>
                <w:szCs w:val="24"/>
                <w:lang w:val="en-US"/>
              </w:rPr>
            </w:pPr>
          </w:p>
        </w:tc>
        <w:tc>
          <w:tcPr>
            <w:tcW w:w="2466" w:type="dxa"/>
            <w:gridSpan w:val="3"/>
            <w:vMerge/>
            <w:tcBorders>
              <w:left w:val="nil"/>
              <w:bottom w:val="single" w:sz="4" w:space="0" w:color="auto"/>
              <w:right w:val="nil"/>
            </w:tcBorders>
          </w:tcPr>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513B2B" w:rsidRPr="00D74694" w:rsidRDefault="00513B2B" w:rsidP="00D74694">
            <w:pPr>
              <w:widowControl w:val="0"/>
              <w:autoSpaceDE w:val="0"/>
              <w:autoSpaceDN w:val="0"/>
              <w:adjustRightInd w:val="0"/>
              <w:spacing w:after="0" w:line="360" w:lineRule="auto"/>
              <w:jc w:val="center"/>
              <w:rPr>
                <w:rFonts w:ascii="Times New Roman"/>
                <w:sz w:val="24"/>
                <w:szCs w:val="24"/>
                <w:lang w:val="en-US"/>
              </w:rPr>
            </w:pPr>
          </w:p>
        </w:tc>
      </w:tr>
    </w:tbl>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Table 30</w:t>
      </w: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Participation in a credit / saving group</w:t>
      </w: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jc w:val="center"/>
        <w:rPr>
          <w:rFonts w:ascii="Times New Roman"/>
          <w:b/>
          <w:sz w:val="24"/>
          <w:szCs w:val="24"/>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360" w:lineRule="auto"/>
        <w:rPr>
          <w:rFonts w:ascii="Times New Roman"/>
          <w:sz w:val="20"/>
          <w:szCs w:val="20"/>
          <w:lang w:val="en-US"/>
        </w:rPr>
      </w:pPr>
    </w:p>
    <w:p w:rsidR="00513B2B" w:rsidRPr="00D74694" w:rsidRDefault="00513B2B" w:rsidP="00D74694">
      <w:pPr>
        <w:widowControl w:val="0"/>
        <w:autoSpaceDE w:val="0"/>
        <w:autoSpaceDN w:val="0"/>
        <w:adjustRightInd w:val="0"/>
        <w:spacing w:after="0" w:line="240" w:lineRule="auto"/>
        <w:jc w:val="center"/>
        <w:rPr>
          <w:rFonts w:ascii="Times New Roman"/>
          <w:b/>
          <w:sz w:val="24"/>
          <w:szCs w:val="24"/>
        </w:rPr>
      </w:pPr>
    </w:p>
    <w:p w:rsidR="00513B2B" w:rsidRPr="00D74694" w:rsidRDefault="00513B2B" w:rsidP="00D74694">
      <w:pPr>
        <w:widowControl w:val="0"/>
        <w:rPr>
          <w:rFonts w:ascii="Times New Roman"/>
          <w:b/>
          <w:sz w:val="24"/>
          <w:szCs w:val="24"/>
        </w:rPr>
      </w:pPr>
      <w:r w:rsidRPr="00D74694">
        <w:rPr>
          <w:rFonts w:ascii="Times New Roman"/>
          <w:b/>
          <w:sz w:val="24"/>
          <w:szCs w:val="24"/>
        </w:rPr>
        <w:br w:type="page"/>
      </w:r>
    </w:p>
    <w:p w:rsidR="00D1281B" w:rsidRPr="00D74694" w:rsidRDefault="00E07C53" w:rsidP="00D74694">
      <w:pPr>
        <w:widowControl w:val="0"/>
        <w:autoSpaceDE w:val="0"/>
        <w:autoSpaceDN w:val="0"/>
        <w:adjustRightInd w:val="0"/>
        <w:spacing w:after="0" w:line="240" w:lineRule="auto"/>
        <w:jc w:val="center"/>
        <w:rPr>
          <w:rFonts w:ascii="Times New Roman"/>
          <w:b/>
          <w:sz w:val="24"/>
          <w:szCs w:val="24"/>
        </w:rPr>
      </w:pPr>
      <w:r w:rsidRPr="00D74694">
        <w:rPr>
          <w:rFonts w:ascii="Times New Roman"/>
          <w:b/>
          <w:sz w:val="24"/>
          <w:szCs w:val="24"/>
        </w:rPr>
        <w:t>Table 31</w:t>
      </w:r>
    </w:p>
    <w:p w:rsidR="00D1281B" w:rsidRPr="00D74694" w:rsidRDefault="00D1281B" w:rsidP="00D74694">
      <w:pPr>
        <w:widowControl w:val="0"/>
        <w:autoSpaceDE w:val="0"/>
        <w:autoSpaceDN w:val="0"/>
        <w:adjustRightInd w:val="0"/>
        <w:spacing w:after="0" w:line="240" w:lineRule="auto"/>
        <w:jc w:val="center"/>
        <w:rPr>
          <w:rFonts w:ascii="Times New Roman"/>
          <w:b/>
          <w:sz w:val="12"/>
          <w:szCs w:val="12"/>
        </w:rPr>
      </w:pPr>
    </w:p>
    <w:tbl>
      <w:tblPr>
        <w:tblpPr w:leftFromText="180" w:rightFromText="180" w:vertAnchor="page" w:horzAnchor="margin" w:tblpXSpec="center" w:tblpY="2371"/>
        <w:tblW w:w="10299" w:type="dxa"/>
        <w:tblLayout w:type="fixed"/>
        <w:tblCellMar>
          <w:left w:w="75" w:type="dxa"/>
          <w:right w:w="75" w:type="dxa"/>
        </w:tblCellMar>
        <w:tblLook w:val="0000" w:firstRow="0" w:lastRow="0" w:firstColumn="0" w:lastColumn="0" w:noHBand="0" w:noVBand="0"/>
      </w:tblPr>
      <w:tblGrid>
        <w:gridCol w:w="3387"/>
        <w:gridCol w:w="1728"/>
        <w:gridCol w:w="1728"/>
        <w:gridCol w:w="1728"/>
        <w:gridCol w:w="1728"/>
      </w:tblGrid>
      <w:tr w:rsidR="00D1281B" w:rsidRPr="00D74694" w:rsidTr="00D1281B">
        <w:tc>
          <w:tcPr>
            <w:tcW w:w="3387" w:type="dxa"/>
            <w:tcBorders>
              <w:top w:val="single" w:sz="6"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Dependent                                       variables:</w:t>
            </w:r>
          </w:p>
        </w:tc>
        <w:tc>
          <w:tcPr>
            <w:tcW w:w="1728" w:type="dxa"/>
            <w:tcBorders>
              <w:top w:val="single" w:sz="6"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single" w:sz="6"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single" w:sz="6"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1728" w:type="dxa"/>
            <w:tcBorders>
              <w:top w:val="single" w:sz="6"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w:t>
            </w:r>
          </w:p>
          <w:p w:rsidR="00D1281B" w:rsidRPr="00D74694" w:rsidRDefault="00875289"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D1281B" w:rsidRPr="00D74694" w:rsidTr="00D1281B">
        <w:tc>
          <w:tcPr>
            <w:tcW w:w="3387"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sz w:val="10"/>
                <w:szCs w:val="10"/>
              </w:rPr>
            </w:pP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-147.882***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-147.937***</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(1.729)</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(1.720)</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-143.856***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-143.959***</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(1.811)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(1.809)</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-84.842***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-77.681***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-85.236***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-84.230***</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(20.230)</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(24.394)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(19.242)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(22.315)</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-39.678**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-30.367</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-11.973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-7.976</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(18.710)</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(21.803)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(18.654)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(21.632)</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-12.356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-3.312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-20.919</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875289" w:rsidRPr="00D74694">
              <w:rPr>
                <w:rFonts w:ascii="Times New Roman"/>
              </w:rPr>
              <w:t xml:space="preserve">   </w:t>
            </w:r>
            <w:r w:rsidRPr="00D74694">
              <w:rPr>
                <w:rFonts w:ascii="Times New Roman"/>
              </w:rPr>
              <w:t>-19.638</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(21.138)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(24.435)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(19.102)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(21.293)</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57.835**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65.501***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66.256***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67.966***</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(22.565)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(25.135)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(23.130)</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(25.323)</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-14.285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-0.253</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(22.377)</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(19.847)</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-4.275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-3.513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-7.124**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-7.250*</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(3.544)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(4.249)</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(3.244)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(3.809)</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-5.697*</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-4.476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1.368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1.413</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(3.222)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(3.945)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(3.103)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(3.746)</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1.685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2.698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-0.345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-0.540</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(3.523)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(4.363)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(3.178)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(3.771)</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5.425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6.243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6.110*</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5.936</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(3.494)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(4.161)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(3.350)</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(3.880)</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-1.463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0.967</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(4.256)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(3.922)</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10.684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42.421***</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(12.607)</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(10.640)</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Part_group x ∆Temp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37.418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41.181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29.018</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29.407</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(38.833)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(32.305)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(32.519)</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(32.368)</w:t>
            </w:r>
          </w:p>
          <w:p w:rsidR="00D1281B" w:rsidRPr="00D74694" w:rsidRDefault="00D1281B" w:rsidP="00D74694">
            <w:pPr>
              <w:widowControl w:val="0"/>
              <w:autoSpaceDE w:val="0"/>
              <w:autoSpaceDN w:val="0"/>
              <w:adjustRightInd w:val="0"/>
              <w:spacing w:after="0" w:line="240" w:lineRule="auto"/>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Part_group x ∆Pre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-5.825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-5.217</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-6.194</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-5.920</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(4.672)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(4.631)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(4.215)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(4.211)</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Part_group</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-2.226</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-2.705</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1.482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1.981</w:t>
            </w:r>
          </w:p>
        </w:tc>
      </w:tr>
      <w:tr w:rsidR="00D1281B" w:rsidRPr="00D74694" w:rsidTr="00D1281B">
        <w:tc>
          <w:tcPr>
            <w:tcW w:w="3387"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(3.974)</w:t>
            </w:r>
          </w:p>
        </w:tc>
        <w:tc>
          <w:tcPr>
            <w:tcW w:w="1728"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(3.880)</w:t>
            </w:r>
          </w:p>
        </w:tc>
        <w:tc>
          <w:tcPr>
            <w:tcW w:w="1728"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(3.654)</w:t>
            </w:r>
          </w:p>
        </w:tc>
        <w:tc>
          <w:tcPr>
            <w:tcW w:w="1728"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(3.653)</w:t>
            </w:r>
          </w:p>
        </w:tc>
      </w:tr>
      <w:tr w:rsidR="00D1281B" w:rsidRPr="00D74694" w:rsidTr="00D1281B">
        <w:tc>
          <w:tcPr>
            <w:tcW w:w="3387"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2,974</w:t>
            </w: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2,980</w:t>
            </w: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2,976</w:t>
            </w: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2,976</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0.493</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0.491</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0.489</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0.490</w:t>
            </w:r>
          </w:p>
        </w:tc>
      </w:tr>
      <w:tr w:rsidR="00D1281B" w:rsidRPr="00D74694" w:rsidTr="00D1281B">
        <w:tc>
          <w:tcPr>
            <w:tcW w:w="3387"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D1281B" w:rsidRPr="00D74694" w:rsidTr="00D1281B">
        <w:tc>
          <w:tcPr>
            <w:tcW w:w="3387"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bl>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r w:rsidRPr="00D74694">
        <w:rPr>
          <w:rFonts w:ascii="Times New Roman"/>
          <w:b/>
          <w:sz w:val="24"/>
          <w:szCs w:val="24"/>
        </w:rPr>
        <w:t>Heterogeneity with respect to (micro) institutions</w:t>
      </w:r>
    </w:p>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p>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p>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p>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p>
    <w:tbl>
      <w:tblPr>
        <w:tblpPr w:leftFromText="180" w:rightFromText="180" w:horzAnchor="margin" w:tblpXSpec="center" w:tblpY="-345"/>
        <w:tblW w:w="10624" w:type="dxa"/>
        <w:tblBorders>
          <w:bottom w:val="single" w:sz="6" w:space="0" w:color="auto"/>
        </w:tblBorders>
        <w:tblLayout w:type="fixed"/>
        <w:tblCellMar>
          <w:left w:w="75" w:type="dxa"/>
          <w:right w:w="75" w:type="dxa"/>
        </w:tblCellMar>
        <w:tblLook w:val="0000" w:firstRow="0" w:lastRow="0" w:firstColumn="0" w:lastColumn="0" w:noHBand="0" w:noVBand="0"/>
      </w:tblPr>
      <w:tblGrid>
        <w:gridCol w:w="4044"/>
        <w:gridCol w:w="993"/>
        <w:gridCol w:w="1984"/>
        <w:gridCol w:w="1701"/>
        <w:gridCol w:w="1902"/>
      </w:tblGrid>
      <w:tr w:rsidR="00D1281B" w:rsidRPr="00D74694" w:rsidTr="00D1281B">
        <w:tc>
          <w:tcPr>
            <w:tcW w:w="4044" w:type="dxa"/>
            <w:tcBorders>
              <w:top w:val="single" w:sz="4"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both"/>
              <w:rPr>
                <w:rFonts w:ascii="Times New Roman"/>
                <w:sz w:val="8"/>
                <w:szCs w:val="8"/>
              </w:rPr>
            </w:pP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Total temperature effect </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for q1 households </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participating in a saving/credit group</w:t>
            </w:r>
          </w:p>
          <w:p w:rsidR="00D1281B" w:rsidRPr="00D74694" w:rsidRDefault="00D1281B" w:rsidP="00D74694">
            <w:pPr>
              <w:widowControl w:val="0"/>
              <w:autoSpaceDE w:val="0"/>
              <w:autoSpaceDN w:val="0"/>
              <w:adjustRightInd w:val="0"/>
              <w:spacing w:after="0" w:line="240" w:lineRule="auto"/>
              <w:rPr>
                <w:rFonts w:ascii="Times New Roman"/>
                <w:sz w:val="16"/>
                <w:szCs w:val="16"/>
              </w:rPr>
            </w:pP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Total temperature effect </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for q1 households participating in a saving/credit group in hot areas</w:t>
            </w:r>
          </w:p>
          <w:p w:rsidR="00D1281B" w:rsidRPr="00D74694" w:rsidRDefault="00D1281B" w:rsidP="00D74694">
            <w:pPr>
              <w:widowControl w:val="0"/>
              <w:autoSpaceDE w:val="0"/>
              <w:autoSpaceDN w:val="0"/>
              <w:adjustRightInd w:val="0"/>
              <w:spacing w:after="0" w:line="240" w:lineRule="auto"/>
              <w:jc w:val="both"/>
              <w:rPr>
                <w:rFonts w:ascii="Times New Roman"/>
                <w:sz w:val="4"/>
                <w:szCs w:val="4"/>
              </w:rPr>
            </w:pPr>
          </w:p>
        </w:tc>
        <w:tc>
          <w:tcPr>
            <w:tcW w:w="993" w:type="dxa"/>
            <w:tcBorders>
              <w:top w:val="single" w:sz="4"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both"/>
              <w:rPr>
                <w:rFonts w:ascii="Times New Roman"/>
                <w:sz w:val="8"/>
                <w:szCs w:val="8"/>
              </w:rPr>
            </w:pP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-47.424</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(43.566)</w:t>
            </w:r>
          </w:p>
          <w:p w:rsidR="00D1281B" w:rsidRPr="00D74694" w:rsidRDefault="00D1281B" w:rsidP="00D74694">
            <w:pPr>
              <w:widowControl w:val="0"/>
              <w:autoSpaceDE w:val="0"/>
              <w:autoSpaceDN w:val="0"/>
              <w:adjustRightInd w:val="0"/>
              <w:spacing w:after="0" w:line="240" w:lineRule="auto"/>
              <w:jc w:val="both"/>
              <w:rPr>
                <w:rFonts w:ascii="Times New Roman"/>
                <w:sz w:val="8"/>
                <w:szCs w:val="8"/>
              </w:rPr>
            </w:pPr>
          </w:p>
          <w:p w:rsidR="00D1281B" w:rsidRPr="00D74694" w:rsidRDefault="00D1281B" w:rsidP="00D74694">
            <w:pPr>
              <w:widowControl w:val="0"/>
              <w:autoSpaceDE w:val="0"/>
              <w:autoSpaceDN w:val="0"/>
              <w:adjustRightInd w:val="0"/>
              <w:spacing w:after="0" w:line="240" w:lineRule="auto"/>
              <w:rPr>
                <w:rFonts w:ascii="Times New Roman"/>
              </w:rPr>
            </w:pPr>
          </w:p>
        </w:tc>
        <w:tc>
          <w:tcPr>
            <w:tcW w:w="1984" w:type="dxa"/>
            <w:tcBorders>
              <w:top w:val="single" w:sz="4"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both"/>
              <w:rPr>
                <w:rFonts w:ascii="Times New Roman"/>
                <w:sz w:val="8"/>
                <w:szCs w:val="8"/>
              </w:rPr>
            </w:pP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-36.500</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(40.701)</w:t>
            </w:r>
          </w:p>
          <w:p w:rsidR="00D1281B" w:rsidRPr="00D74694" w:rsidRDefault="00D1281B" w:rsidP="00D74694">
            <w:pPr>
              <w:widowControl w:val="0"/>
              <w:autoSpaceDE w:val="0"/>
              <w:autoSpaceDN w:val="0"/>
              <w:adjustRightInd w:val="0"/>
              <w:spacing w:after="0" w:line="240" w:lineRule="auto"/>
              <w:jc w:val="center"/>
              <w:rPr>
                <w:rFonts w:ascii="Times New Roman"/>
              </w:rPr>
            </w:pPr>
          </w:p>
          <w:p w:rsidR="00D1281B" w:rsidRPr="00D74694" w:rsidRDefault="00D1281B" w:rsidP="00D74694">
            <w:pPr>
              <w:widowControl w:val="0"/>
              <w:autoSpaceDE w:val="0"/>
              <w:autoSpaceDN w:val="0"/>
              <w:adjustRightInd w:val="0"/>
              <w:spacing w:after="0" w:line="240" w:lineRule="auto"/>
              <w:rPr>
                <w:rFonts w:ascii="Times New Roman"/>
                <w:sz w:val="16"/>
                <w:szCs w:val="16"/>
              </w:rPr>
            </w:pP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-50.786</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(38.012)</w:t>
            </w:r>
          </w:p>
          <w:p w:rsidR="00D1281B" w:rsidRPr="00D74694" w:rsidRDefault="00D1281B" w:rsidP="00D74694">
            <w:pPr>
              <w:widowControl w:val="0"/>
              <w:autoSpaceDE w:val="0"/>
              <w:autoSpaceDN w:val="0"/>
              <w:adjustRightInd w:val="0"/>
              <w:spacing w:after="0" w:line="240" w:lineRule="auto"/>
              <w:jc w:val="both"/>
              <w:rPr>
                <w:rFonts w:ascii="Times New Roman"/>
              </w:rPr>
            </w:pPr>
          </w:p>
        </w:tc>
        <w:tc>
          <w:tcPr>
            <w:tcW w:w="1701" w:type="dxa"/>
            <w:tcBorders>
              <w:top w:val="single" w:sz="4"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both"/>
              <w:rPr>
                <w:rFonts w:ascii="Times New Roman"/>
                <w:sz w:val="8"/>
                <w:szCs w:val="8"/>
              </w:rPr>
            </w:pP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-56.217</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(36.802)</w:t>
            </w:r>
          </w:p>
          <w:p w:rsidR="00D1281B" w:rsidRPr="00D74694" w:rsidRDefault="00D1281B" w:rsidP="00D74694">
            <w:pPr>
              <w:widowControl w:val="0"/>
              <w:autoSpaceDE w:val="0"/>
              <w:autoSpaceDN w:val="0"/>
              <w:adjustRightInd w:val="0"/>
              <w:spacing w:after="0" w:line="240" w:lineRule="auto"/>
              <w:jc w:val="both"/>
              <w:rPr>
                <w:rFonts w:ascii="Times New Roman"/>
                <w:sz w:val="16"/>
                <w:szCs w:val="16"/>
              </w:rPr>
            </w:pPr>
          </w:p>
          <w:p w:rsidR="00D1281B" w:rsidRPr="00D74694" w:rsidRDefault="00D1281B" w:rsidP="00D74694">
            <w:pPr>
              <w:widowControl w:val="0"/>
              <w:autoSpaceDE w:val="0"/>
              <w:autoSpaceDN w:val="0"/>
              <w:adjustRightInd w:val="0"/>
              <w:spacing w:after="0" w:line="240" w:lineRule="auto"/>
              <w:jc w:val="both"/>
              <w:rPr>
                <w:rFonts w:ascii="Times New Roman"/>
              </w:rPr>
            </w:pPr>
          </w:p>
          <w:p w:rsidR="00D1281B" w:rsidRPr="00D74694" w:rsidRDefault="00D1281B" w:rsidP="00D74694">
            <w:pPr>
              <w:widowControl w:val="0"/>
              <w:autoSpaceDE w:val="0"/>
              <w:autoSpaceDN w:val="0"/>
              <w:adjustRightInd w:val="0"/>
              <w:spacing w:after="0" w:line="240" w:lineRule="auto"/>
              <w:jc w:val="both"/>
              <w:rPr>
                <w:rFonts w:ascii="Times New Roman"/>
              </w:rPr>
            </w:pPr>
          </w:p>
          <w:p w:rsidR="00D1281B" w:rsidRPr="00D74694" w:rsidRDefault="00D1281B" w:rsidP="00D74694">
            <w:pPr>
              <w:widowControl w:val="0"/>
              <w:autoSpaceDE w:val="0"/>
              <w:autoSpaceDN w:val="0"/>
              <w:adjustRightInd w:val="0"/>
              <w:spacing w:after="0" w:line="240" w:lineRule="auto"/>
              <w:jc w:val="both"/>
              <w:rPr>
                <w:rFonts w:ascii="Times New Roman"/>
                <w:sz w:val="16"/>
                <w:szCs w:val="16"/>
              </w:rPr>
            </w:pPr>
          </w:p>
          <w:p w:rsidR="00D1281B" w:rsidRPr="00D74694" w:rsidRDefault="00D1281B" w:rsidP="00D74694">
            <w:pPr>
              <w:widowControl w:val="0"/>
              <w:autoSpaceDE w:val="0"/>
              <w:autoSpaceDN w:val="0"/>
              <w:adjustRightInd w:val="0"/>
              <w:spacing w:after="0" w:line="240" w:lineRule="auto"/>
              <w:jc w:val="both"/>
              <w:rPr>
                <w:rFonts w:ascii="Times New Roman"/>
                <w:sz w:val="16"/>
                <w:szCs w:val="16"/>
              </w:rPr>
            </w:pPr>
          </w:p>
          <w:p w:rsidR="00D1281B" w:rsidRPr="00D74694" w:rsidRDefault="00D1281B" w:rsidP="00D74694">
            <w:pPr>
              <w:widowControl w:val="0"/>
              <w:autoSpaceDE w:val="0"/>
              <w:autoSpaceDN w:val="0"/>
              <w:adjustRightInd w:val="0"/>
              <w:spacing w:after="0" w:line="240" w:lineRule="auto"/>
              <w:jc w:val="both"/>
              <w:rPr>
                <w:rFonts w:ascii="Times New Roman"/>
              </w:rPr>
            </w:pPr>
          </w:p>
        </w:tc>
        <w:tc>
          <w:tcPr>
            <w:tcW w:w="1902" w:type="dxa"/>
            <w:tcBorders>
              <w:top w:val="single" w:sz="4" w:space="0" w:color="auto"/>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both"/>
              <w:rPr>
                <w:rFonts w:ascii="Times New Roman"/>
                <w:sz w:val="8"/>
                <w:szCs w:val="8"/>
              </w:rPr>
            </w:pP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-54.822</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(38.337)</w:t>
            </w:r>
          </w:p>
          <w:p w:rsidR="00D1281B" w:rsidRPr="00D74694" w:rsidRDefault="00D1281B" w:rsidP="00D74694">
            <w:pPr>
              <w:widowControl w:val="0"/>
              <w:autoSpaceDE w:val="0"/>
              <w:autoSpaceDN w:val="0"/>
              <w:adjustRightInd w:val="0"/>
              <w:spacing w:after="0" w:line="240" w:lineRule="auto"/>
              <w:rPr>
                <w:rFonts w:ascii="Times New Roman"/>
              </w:rPr>
            </w:pPr>
          </w:p>
          <w:p w:rsidR="00D1281B" w:rsidRPr="00D74694" w:rsidRDefault="00D1281B" w:rsidP="00D74694">
            <w:pPr>
              <w:widowControl w:val="0"/>
              <w:autoSpaceDE w:val="0"/>
              <w:autoSpaceDN w:val="0"/>
              <w:adjustRightInd w:val="0"/>
              <w:spacing w:after="0" w:line="240" w:lineRule="auto"/>
              <w:rPr>
                <w:rFonts w:ascii="Times New Roman"/>
                <w:sz w:val="16"/>
                <w:szCs w:val="16"/>
              </w:rPr>
            </w:pP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-55.076</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 xml:space="preserve">     (37.759)</w:t>
            </w:r>
          </w:p>
          <w:p w:rsidR="00D1281B" w:rsidRPr="00D74694" w:rsidRDefault="00D1281B" w:rsidP="00D74694">
            <w:pPr>
              <w:widowControl w:val="0"/>
              <w:autoSpaceDE w:val="0"/>
              <w:autoSpaceDN w:val="0"/>
              <w:adjustRightInd w:val="0"/>
              <w:spacing w:after="0" w:line="240" w:lineRule="auto"/>
              <w:rPr>
                <w:rFonts w:ascii="Times New Roman"/>
              </w:rPr>
            </w:pPr>
          </w:p>
        </w:tc>
      </w:tr>
      <w:tr w:rsidR="00D1281B" w:rsidRPr="00D74694" w:rsidTr="00D1281B">
        <w:trPr>
          <w:trHeight w:val="469"/>
        </w:trPr>
        <w:tc>
          <w:tcPr>
            <w:tcW w:w="10624" w:type="dxa"/>
            <w:gridSpan w:val="5"/>
            <w:tcBorders>
              <w:top w:val="single" w:sz="4" w:space="0" w:color="auto"/>
              <w:left w:val="nil"/>
              <w:bottom w:val="single" w:sz="4" w:space="0" w:color="auto"/>
              <w:right w:val="nil"/>
            </w:tcBorders>
          </w:tcPr>
          <w:p w:rsidR="00D1281B" w:rsidRPr="00D74694" w:rsidRDefault="00D1281B"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w:t>
            </w:r>
            <w:r w:rsidRPr="00D74694">
              <w:rPr>
                <w:rFonts w:ascii="Times New Roman"/>
                <w:sz w:val="20"/>
                <w:szCs w:val="20"/>
                <w:lang w:val="en-US"/>
              </w:rPr>
              <w:t xml:space="preserve"> </w:t>
            </w:r>
            <w:r w:rsidRPr="00D74694">
              <w:rPr>
                <w:rFonts w:ascii="Times New Roman"/>
                <w:sz w:val="20"/>
                <w:szCs w:val="20"/>
              </w:rPr>
              <w:t>∆Food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Columns (1) and (2) and initial total consumption quartiles in Columns (3) and (4). </w:t>
            </w:r>
            <w:r w:rsidRPr="00D74694">
              <w:rPr>
                <w:rFonts w:ascii="Times New Roman" w:eastAsia="SimSun"/>
                <w:kern w:val="3"/>
                <w:sz w:val="20"/>
                <w:szCs w:val="20"/>
                <w:lang w:val="en-US" w:bidi="hi-IN"/>
              </w:rPr>
              <w:t>∆Temp is the difference between average monthly growing season temperature and long-run (1980-2015) average monthly growing season temperature</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 ∆Pre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Part_group is a dummy with value 1 for households participating in a credit / saving group in a given wave. </w:t>
            </w:r>
            <w:r w:rsidRPr="00D74694">
              <w:rPr>
                <w:rFonts w:ascii="Times New Roman"/>
                <w:sz w:val="20"/>
                <w:szCs w:val="20"/>
                <w:lang w:val="en-US"/>
              </w:rPr>
              <w:t>Standard errors are in parentheses and are clustered a</w:t>
            </w:r>
            <w:r w:rsidR="00C109BC">
              <w:rPr>
                <w:rFonts w:ascii="Times New Roman"/>
                <w:sz w:val="20"/>
                <w:szCs w:val="20"/>
                <w:lang w:val="en-US"/>
              </w:rPr>
              <w:t>t both household - wave level</w:t>
            </w:r>
            <w:r w:rsidRPr="00D74694">
              <w:rPr>
                <w:rFonts w:ascii="Times New Roman"/>
                <w:sz w:val="20"/>
                <w:szCs w:val="20"/>
                <w:lang w:val="en-US"/>
              </w:rPr>
              <w:t xml:space="preserve">. </w:t>
            </w:r>
            <w:r w:rsidRPr="00D74694">
              <w:rPr>
                <w:rFonts w:ascii="Times New Roman"/>
                <w:i/>
                <w:sz w:val="20"/>
                <w:szCs w:val="20"/>
                <w:lang w:val="en-US"/>
              </w:rPr>
              <w:t xml:space="preserve"> </w:t>
            </w:r>
          </w:p>
          <w:p w:rsidR="00D1281B" w:rsidRPr="00D74694" w:rsidRDefault="00D1281B" w:rsidP="00D74694">
            <w:pPr>
              <w:widowControl w:val="0"/>
              <w:autoSpaceDE w:val="0"/>
              <w:autoSpaceDN w:val="0"/>
              <w:adjustRightInd w:val="0"/>
              <w:spacing w:after="0" w:line="240" w:lineRule="auto"/>
              <w:jc w:val="both"/>
              <w:rPr>
                <w:rFonts w:ascii="Times New Roman"/>
                <w:sz w:val="8"/>
                <w:szCs w:val="8"/>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D1281B" w:rsidRPr="00D74694" w:rsidRDefault="00D1281B" w:rsidP="00D74694">
      <w:pPr>
        <w:widowControl w:val="0"/>
        <w:autoSpaceDE w:val="0"/>
        <w:autoSpaceDN w:val="0"/>
        <w:adjustRightInd w:val="0"/>
        <w:spacing w:after="0" w:line="240" w:lineRule="auto"/>
        <w:jc w:val="center"/>
        <w:rPr>
          <w:rFonts w:ascii="Times New Roman"/>
          <w:b/>
          <w:sz w:val="24"/>
          <w:szCs w:val="24"/>
        </w:rPr>
      </w:pPr>
    </w:p>
    <w:p w:rsidR="00D1281B" w:rsidRPr="00D74694" w:rsidRDefault="00D1281B" w:rsidP="00D74694">
      <w:pPr>
        <w:widowControl w:val="0"/>
        <w:rPr>
          <w:rFonts w:ascii="Times New Roman"/>
          <w:b/>
          <w:sz w:val="24"/>
          <w:szCs w:val="24"/>
        </w:rPr>
      </w:pPr>
      <w:r w:rsidRPr="00D74694">
        <w:rPr>
          <w:rFonts w:ascii="Times New Roman"/>
          <w:b/>
          <w:sz w:val="24"/>
          <w:szCs w:val="24"/>
        </w:rPr>
        <w:br w:type="page"/>
      </w:r>
    </w:p>
    <w:p w:rsidR="00D1281B" w:rsidRPr="00D74694" w:rsidRDefault="00D1281B"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Table 3</w:t>
      </w:r>
      <w:r w:rsidR="00E07C53" w:rsidRPr="00D74694">
        <w:rPr>
          <w:rFonts w:ascii="Times New Roman"/>
          <w:b/>
          <w:sz w:val="24"/>
          <w:szCs w:val="24"/>
        </w:rPr>
        <w:t>2</w:t>
      </w:r>
    </w:p>
    <w:tbl>
      <w:tblPr>
        <w:tblpPr w:leftFromText="180" w:rightFromText="180" w:vertAnchor="page" w:horzAnchor="margin" w:tblpXSpec="center" w:tblpY="2551"/>
        <w:tblW w:w="10207" w:type="dxa"/>
        <w:tblLayout w:type="fixed"/>
        <w:tblCellMar>
          <w:left w:w="75" w:type="dxa"/>
          <w:right w:w="75" w:type="dxa"/>
        </w:tblCellMar>
        <w:tblLook w:val="0000" w:firstRow="0" w:lastRow="0" w:firstColumn="0" w:lastColumn="0" w:noHBand="0" w:noVBand="0"/>
      </w:tblPr>
      <w:tblGrid>
        <w:gridCol w:w="4588"/>
        <w:gridCol w:w="1728"/>
        <w:gridCol w:w="3891"/>
      </w:tblGrid>
      <w:tr w:rsidR="00D1281B" w:rsidRPr="00D74694" w:rsidTr="00D1281B">
        <w:tc>
          <w:tcPr>
            <w:tcW w:w="4588" w:type="dxa"/>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Dependent</w:t>
            </w:r>
          </w:p>
        </w:tc>
        <w:tc>
          <w:tcPr>
            <w:tcW w:w="1728" w:type="dxa"/>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3891" w:type="dxa"/>
            <w:tcBorders>
              <w:top w:val="single" w:sz="6"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w:t>
            </w:r>
          </w:p>
        </w:tc>
      </w:tr>
      <w:tr w:rsidR="00D1281B" w:rsidRPr="00D74694" w:rsidTr="00D1281B">
        <w:tc>
          <w:tcPr>
            <w:tcW w:w="4588"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variable:</w:t>
            </w:r>
          </w:p>
        </w:tc>
        <w:tc>
          <w:tcPr>
            <w:tcW w:w="1728"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3891" w:type="dxa"/>
            <w:tcBorders>
              <w:top w:val="nil"/>
              <w:left w:val="nil"/>
              <w:bottom w:val="single" w:sz="6"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sz w:val="10"/>
                <w:szCs w:val="10"/>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-144.957***</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(1.651)</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-140.928***</w:t>
            </w: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(1.674)</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∆Pre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-0.237</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-0.375</w:t>
            </w: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(2.617)</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(2.461)</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∆Temp_Lower regime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-109.684***</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(21.575)</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-183.583***</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(32.514)</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∆Temp_Medium regime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-5.839</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-14.961</w:t>
            </w: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(15.615)</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(15.073)</w:t>
            </w:r>
          </w:p>
          <w:p w:rsidR="00D1281B" w:rsidRPr="00D74694" w:rsidRDefault="00D1281B" w:rsidP="00D74694">
            <w:pPr>
              <w:widowControl w:val="0"/>
              <w:autoSpaceDE w:val="0"/>
              <w:autoSpaceDN w:val="0"/>
              <w:adjustRightInd w:val="0"/>
              <w:spacing w:after="0" w:line="240" w:lineRule="auto"/>
              <w:jc w:val="center"/>
              <w:rPr>
                <w:rFonts w:ascii="Times New Roman"/>
                <w:sz w:val="10"/>
                <w:szCs w:val="10"/>
              </w:rPr>
            </w:pP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∆Temp_Upper regime</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90.064***</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85.753***</w:t>
            </w: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(19.790)</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(20.453)</w:t>
            </w:r>
          </w:p>
        </w:tc>
      </w:tr>
      <w:tr w:rsidR="00D1281B" w:rsidRPr="00D74694" w:rsidTr="00D1281B">
        <w:tc>
          <w:tcPr>
            <w:tcW w:w="458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3891" w:type="dxa"/>
            <w:tcBorders>
              <w:top w:val="single" w:sz="4" w:space="0" w:color="auto"/>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3,170</w:t>
            </w:r>
          </w:p>
        </w:tc>
      </w:tr>
      <w:tr w:rsidR="00D1281B" w:rsidRPr="00D74694" w:rsidTr="00D1281B">
        <w:tc>
          <w:tcPr>
            <w:tcW w:w="458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rPr>
                <w:rFonts w:ascii="Times New Roman"/>
                <w:vertAlign w:val="superscript"/>
              </w:rPr>
            </w:pPr>
            <w:r w:rsidRPr="00D74694">
              <w:rPr>
                <w:rFonts w:ascii="Times New Roman"/>
              </w:rPr>
              <w:t>Adj. R</w:t>
            </w:r>
            <w:r w:rsidRPr="00D74694">
              <w:rPr>
                <w:rFonts w:ascii="Times New Roman"/>
                <w:vertAlign w:val="superscript"/>
              </w:rPr>
              <w:t>2</w:t>
            </w:r>
          </w:p>
        </w:tc>
        <w:tc>
          <w:tcPr>
            <w:tcW w:w="1728"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0.774</w:t>
            </w:r>
          </w:p>
        </w:tc>
        <w:tc>
          <w:tcPr>
            <w:tcW w:w="3891" w:type="dxa"/>
            <w:tcBorders>
              <w:top w:val="nil"/>
              <w:left w:val="nil"/>
              <w:bottom w:val="nil"/>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0.773</w:t>
            </w:r>
          </w:p>
        </w:tc>
      </w:tr>
      <w:tr w:rsidR="00D1281B" w:rsidRPr="00D74694" w:rsidTr="00D1281B">
        <w:tc>
          <w:tcPr>
            <w:tcW w:w="4588"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p w:rsidR="00D1281B" w:rsidRPr="00D74694" w:rsidRDefault="00D1281B"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3891" w:type="dxa"/>
            <w:tcBorders>
              <w:top w:val="nil"/>
              <w:left w:val="nil"/>
              <w:bottom w:val="single" w:sz="4" w:space="0" w:color="auto"/>
              <w:right w:val="nil"/>
            </w:tcBorders>
          </w:tcPr>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p w:rsidR="00D1281B" w:rsidRPr="00D74694" w:rsidRDefault="00D1281B"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D1281B" w:rsidRPr="00D74694" w:rsidTr="00D1281B">
        <w:tc>
          <w:tcPr>
            <w:tcW w:w="10207" w:type="dxa"/>
            <w:gridSpan w:val="3"/>
            <w:tcBorders>
              <w:top w:val="nil"/>
              <w:left w:val="nil"/>
              <w:bottom w:val="single" w:sz="4" w:space="0" w:color="auto"/>
            </w:tcBorders>
          </w:tcPr>
          <w:p w:rsidR="00D1281B" w:rsidRPr="00D74694" w:rsidRDefault="00D1281B" w:rsidP="00D74694">
            <w:pPr>
              <w:widowControl w:val="0"/>
              <w:suppressAutoHyphens/>
              <w:autoSpaceDE w:val="0"/>
              <w:autoSpaceDN w:val="0"/>
              <w:spacing w:after="0" w:line="240" w:lineRule="auto"/>
              <w:jc w:val="both"/>
              <w:textAlignment w:val="baseline"/>
              <w:rPr>
                <w:rFonts w:ascii="Times New Roman"/>
                <w:i/>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 consumption growth rate</w:t>
            </w:r>
            <w:r w:rsidRPr="00D74694">
              <w:rPr>
                <w:rFonts w:ascii="Times New Roman" w:eastAsia="SimSun"/>
                <w:kern w:val="3"/>
                <w:sz w:val="20"/>
                <w:szCs w:val="20"/>
                <w:lang w:val="en-US" w:bidi="hi-IN"/>
              </w:rPr>
              <w:t xml:space="preserve"> is the between-wave percentage change in (ln) household per a.e. food consumption.</w:t>
            </w:r>
            <w:r w:rsidRPr="00D74694">
              <w:rPr>
                <w:rFonts w:ascii="Times New Roman"/>
                <w:sz w:val="20"/>
                <w:szCs w:val="20"/>
                <w:lang w:val="en-US"/>
              </w:rPr>
              <w:t xml:space="preserve"> </w:t>
            </w:r>
            <w:r w:rsidRPr="00D74694">
              <w:rPr>
                <w:rFonts w:ascii="Times New Roman"/>
                <w:sz w:val="20"/>
                <w:szCs w:val="20"/>
              </w:rPr>
              <w:t>Total consumption growth rate</w:t>
            </w:r>
            <w:r w:rsidRPr="00D74694">
              <w:rPr>
                <w:rFonts w:ascii="Times New Roman" w:eastAsia="SimSun"/>
                <w:kern w:val="3"/>
                <w:sz w:val="20"/>
                <w:szCs w:val="20"/>
                <w:lang w:val="en-US" w:bidi="hi-IN"/>
              </w:rPr>
              <w:t xml:space="preserve"> is the between-wave percentage change in (ln) household per a.e. total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L1.Food is lagged household per a.e. (ln) food  consumption.</w:t>
            </w:r>
            <w:r w:rsidRPr="00D74694">
              <w:rPr>
                <w:rFonts w:ascii="Times New Roman"/>
                <w:sz w:val="20"/>
                <w:szCs w:val="20"/>
                <w:lang w:val="en-US"/>
              </w:rPr>
              <w:t xml:space="preserve"> </w:t>
            </w:r>
            <w:r w:rsidRPr="00D74694">
              <w:rPr>
                <w:rFonts w:ascii="Times New Roman" w:eastAsia="SimSun"/>
                <w:kern w:val="3"/>
                <w:sz w:val="20"/>
                <w:szCs w:val="20"/>
                <w:lang w:val="en-US" w:bidi="hi-IN"/>
              </w:rPr>
              <w:t xml:space="preserve"> L1.Cons is lagged household per a.e. (ln) total consumption. ∆Temp is the difference between average monthly growing season temperature and long-run (1980-2015) average monthly growing season temperature</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and expressed in degree Celsius.</w:t>
            </w:r>
            <w:r w:rsidRPr="00D74694">
              <w:rPr>
                <w:rFonts w:ascii="Times New Roman"/>
                <w:sz w:val="20"/>
                <w:szCs w:val="20"/>
                <w:lang w:val="en-US"/>
              </w:rPr>
              <w:t xml:space="preserve"> </w:t>
            </w:r>
            <w:r w:rsidRPr="00D74694">
              <w:rPr>
                <w:rFonts w:ascii="Times New Roman" w:eastAsia="SimSun"/>
                <w:kern w:val="3"/>
                <w:sz w:val="20"/>
                <w:szCs w:val="20"/>
                <w:lang w:val="en-US" w:bidi="hi-IN"/>
              </w:rPr>
              <w:t>∆Pre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D74694">
              <w:rPr>
                <w:rFonts w:ascii="Times New Roman" w:eastAsia="SimSun"/>
                <w:kern w:val="3"/>
                <w:sz w:val="20"/>
                <w:szCs w:val="20"/>
                <w:lang w:val="en-US" w:bidi="hi-IN"/>
              </w:rPr>
              <w:t xml:space="preserve"> divided by long-run (1980-2015) standard deviation, expressed in mm. </w:t>
            </w:r>
            <w:r w:rsidRPr="00D74694">
              <w:rPr>
                <w:rFonts w:ascii="Times New Roman"/>
                <w:sz w:val="20"/>
                <w:szCs w:val="20"/>
                <w:lang w:val="en-US"/>
              </w:rPr>
              <w:t xml:space="preserve">Standard errors are in parentheses and are clustered at both household and wave levels. </w:t>
            </w:r>
            <w:r w:rsidRPr="00D74694">
              <w:rPr>
                <w:rFonts w:ascii="Times New Roman"/>
                <w:i/>
                <w:sz w:val="20"/>
                <w:szCs w:val="20"/>
                <w:lang w:val="en-US"/>
              </w:rPr>
              <w:t xml:space="preserve"> </w:t>
            </w:r>
          </w:p>
          <w:p w:rsidR="00D1281B" w:rsidRPr="00D74694" w:rsidRDefault="00D1281B" w:rsidP="00D74694">
            <w:pPr>
              <w:widowControl w:val="0"/>
              <w:autoSpaceDE w:val="0"/>
              <w:autoSpaceDN w:val="0"/>
              <w:adjustRightInd w:val="0"/>
              <w:spacing w:after="0" w:line="240" w:lineRule="auto"/>
              <w:jc w:val="both"/>
              <w:rPr>
                <w:rFonts w:ascii="Times New Roman"/>
              </w:rPr>
            </w:pP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r w:rsidRPr="00D74694">
              <w:rPr>
                <w:rFonts w:ascii="Times New Roman" w:eastAsia="SimSun"/>
                <w:kern w:val="3"/>
                <w:sz w:val="20"/>
                <w:szCs w:val="20"/>
                <w:lang w:val="en-US" w:bidi="hi-IN"/>
              </w:rPr>
              <w:t>.</w:t>
            </w:r>
          </w:p>
        </w:tc>
      </w:tr>
    </w:tbl>
    <w:p w:rsidR="00D1281B" w:rsidRPr="00D74694" w:rsidRDefault="00D1281B"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Double threshold model – Hansen Estimator</w:t>
      </w:r>
    </w:p>
    <w:p w:rsidR="00D1281B" w:rsidRPr="00D74694" w:rsidRDefault="00D1281B" w:rsidP="00D74694">
      <w:pPr>
        <w:widowControl w:val="0"/>
        <w:autoSpaceDE w:val="0"/>
        <w:autoSpaceDN w:val="0"/>
        <w:adjustRightInd w:val="0"/>
        <w:spacing w:after="0" w:line="360" w:lineRule="auto"/>
        <w:jc w:val="center"/>
        <w:rPr>
          <w:rFonts w:ascii="Times New Roman"/>
          <w:b/>
          <w:sz w:val="24"/>
          <w:szCs w:val="24"/>
        </w:rPr>
      </w:pPr>
    </w:p>
    <w:p w:rsidR="00D1281B" w:rsidRPr="00D74694" w:rsidRDefault="00D1281B" w:rsidP="00D74694">
      <w:pPr>
        <w:widowControl w:val="0"/>
        <w:autoSpaceDE w:val="0"/>
        <w:autoSpaceDN w:val="0"/>
        <w:adjustRightInd w:val="0"/>
        <w:spacing w:after="0" w:line="360" w:lineRule="auto"/>
        <w:rPr>
          <w:rFonts w:ascii="Times New Roman"/>
          <w:b/>
          <w:sz w:val="24"/>
          <w:szCs w:val="24"/>
        </w:rPr>
      </w:pPr>
    </w:p>
    <w:p w:rsidR="00D1281B" w:rsidRPr="00D74694" w:rsidRDefault="00D1281B" w:rsidP="00D74694">
      <w:pPr>
        <w:widowControl w:val="0"/>
        <w:autoSpaceDE w:val="0"/>
        <w:autoSpaceDN w:val="0"/>
        <w:adjustRightInd w:val="0"/>
        <w:spacing w:after="0" w:line="360" w:lineRule="auto"/>
        <w:rPr>
          <w:rFonts w:ascii="Times New Roman"/>
          <w:b/>
          <w:sz w:val="24"/>
          <w:szCs w:val="24"/>
        </w:rPr>
      </w:pPr>
    </w:p>
    <w:p w:rsidR="00D1281B" w:rsidRPr="00D74694" w:rsidRDefault="00D1281B" w:rsidP="00D74694">
      <w:pPr>
        <w:widowControl w:val="0"/>
        <w:autoSpaceDE w:val="0"/>
        <w:autoSpaceDN w:val="0"/>
        <w:adjustRightInd w:val="0"/>
        <w:spacing w:after="0" w:line="360" w:lineRule="auto"/>
        <w:rPr>
          <w:rFonts w:ascii="Times New Roman"/>
          <w:b/>
          <w:sz w:val="24"/>
          <w:szCs w:val="24"/>
        </w:rPr>
      </w:pPr>
      <w:r w:rsidRPr="00D74694">
        <w:rPr>
          <w:rFonts w:ascii="Times New Roman"/>
          <w:b/>
          <w:sz w:val="24"/>
          <w:szCs w:val="24"/>
        </w:rPr>
        <w:t>Threshold Confidence intervals and effect tests</w:t>
      </w:r>
    </w:p>
    <w:p w:rsidR="00D1281B" w:rsidRPr="00D74694" w:rsidRDefault="00D1281B" w:rsidP="00D74694">
      <w:pPr>
        <w:widowControl w:val="0"/>
        <w:autoSpaceDE w:val="0"/>
        <w:autoSpaceDN w:val="0"/>
        <w:adjustRightInd w:val="0"/>
        <w:spacing w:after="0" w:line="360" w:lineRule="auto"/>
        <w:rPr>
          <w:rFonts w:ascii="Times New Roman"/>
          <w:b/>
          <w:sz w:val="24"/>
          <w:szCs w:val="24"/>
          <w:u w:val="single"/>
        </w:rPr>
      </w:pPr>
      <w:r w:rsidRPr="00D74694">
        <w:rPr>
          <w:rFonts w:ascii="Times New Roman"/>
          <w:b/>
          <w:sz w:val="24"/>
          <w:szCs w:val="24"/>
          <w:u w:val="single"/>
        </w:rPr>
        <w:t>Column (1) – Food consumption</w:t>
      </w:r>
    </w:p>
    <w:p w:rsidR="00D1281B" w:rsidRPr="00D74694" w:rsidRDefault="00D1281B" w:rsidP="00D74694">
      <w:pPr>
        <w:widowControl w:val="0"/>
        <w:autoSpaceDE w:val="0"/>
        <w:autoSpaceDN w:val="0"/>
        <w:adjustRightInd w:val="0"/>
        <w:spacing w:after="0" w:line="360" w:lineRule="auto"/>
        <w:rPr>
          <w:rFonts w:ascii="Times New Roman"/>
          <w:b/>
          <w:sz w:val="24"/>
          <w:szCs w:val="24"/>
          <w:u w:val="single"/>
        </w:rPr>
      </w:pPr>
    </w:p>
    <w:p w:rsidR="00D1281B" w:rsidRPr="00D74694" w:rsidRDefault="00D1281B" w:rsidP="00D74694">
      <w:pPr>
        <w:widowControl w:val="0"/>
        <w:numPr>
          <w:ilvl w:val="0"/>
          <w:numId w:val="20"/>
        </w:numPr>
        <w:autoSpaceDE w:val="0"/>
        <w:autoSpaceDN w:val="0"/>
        <w:adjustRightInd w:val="0"/>
        <w:spacing w:after="0" w:line="360" w:lineRule="auto"/>
        <w:rPr>
          <w:rFonts w:ascii="Times New Roman"/>
          <w:sz w:val="24"/>
          <w:szCs w:val="24"/>
        </w:rPr>
      </w:pPr>
      <w:r w:rsidRPr="00D74694">
        <w:rPr>
          <w:rFonts w:ascii="Times New Roman"/>
          <w:sz w:val="24"/>
          <w:szCs w:val="24"/>
        </w:rPr>
        <w:t>Threshold estimator (level = 95):</w:t>
      </w:r>
      <w:r w:rsidRPr="00D74694">
        <w:rPr>
          <w:rFonts w:ascii="Times New Roman"/>
          <w:sz w:val="24"/>
          <w:szCs w:val="24"/>
        </w:rPr>
        <w:tab/>
      </w:r>
    </w:p>
    <w:p w:rsidR="00D1281B" w:rsidRPr="00D74694" w:rsidRDefault="002502AF" w:rsidP="00D74694">
      <w:pPr>
        <w:widowControl w:val="0"/>
        <w:autoSpaceDE w:val="0"/>
        <w:autoSpaceDN w:val="0"/>
        <w:adjustRightInd w:val="0"/>
        <w:spacing w:after="0" w:line="360" w:lineRule="auto"/>
        <w:rPr>
          <w:rFonts w:ascii="Times New Roman"/>
          <w:sz w:val="24"/>
          <w:szCs w:val="24"/>
          <w:u w:val="single"/>
        </w:rPr>
      </w:pPr>
      <w:r w:rsidRPr="00D74694">
        <w:rPr>
          <w:rFonts w:ascii="Times New Roman"/>
          <w:sz w:val="24"/>
          <w:szCs w:val="24"/>
          <w:u w:val="single"/>
        </w:rPr>
        <w:t xml:space="preserve">Model    Threshold    </w:t>
      </w:r>
      <w:r w:rsidR="00D1281B" w:rsidRPr="00D74694">
        <w:rPr>
          <w:rFonts w:ascii="Times New Roman"/>
          <w:sz w:val="24"/>
          <w:szCs w:val="24"/>
          <w:u w:val="single"/>
        </w:rPr>
        <w:t>Lower</w:t>
      </w:r>
      <w:r w:rsidR="00D1281B" w:rsidRPr="00D74694">
        <w:rPr>
          <w:rFonts w:ascii="Times New Roman"/>
          <w:sz w:val="24"/>
          <w:szCs w:val="24"/>
          <w:u w:val="single"/>
        </w:rPr>
        <w:tab/>
        <w:t xml:space="preserve"> </w:t>
      </w:r>
      <w:r w:rsidRPr="00D74694">
        <w:rPr>
          <w:rFonts w:ascii="Times New Roman"/>
          <w:sz w:val="24"/>
          <w:szCs w:val="24"/>
          <w:u w:val="single"/>
        </w:rPr>
        <w:t xml:space="preserve"> </w:t>
      </w:r>
      <w:r w:rsidR="00D1281B" w:rsidRPr="00D74694">
        <w:rPr>
          <w:rFonts w:ascii="Times New Roman"/>
          <w:sz w:val="24"/>
          <w:szCs w:val="24"/>
          <w:u w:val="single"/>
        </w:rPr>
        <w:t>Upper</w:t>
      </w:r>
      <w:r w:rsidR="00D1281B" w:rsidRPr="00D74694">
        <w:rPr>
          <w:rFonts w:ascii="Times New Roman"/>
          <w:sz w:val="24"/>
          <w:szCs w:val="24"/>
          <w:u w:val="single"/>
        </w:rPr>
        <w:tab/>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 xml:space="preserve">Th-1       </w:t>
      </w:r>
      <w:r w:rsidR="002502AF" w:rsidRPr="00D74694">
        <w:rPr>
          <w:rFonts w:ascii="Times New Roman"/>
          <w:sz w:val="24"/>
          <w:szCs w:val="24"/>
        </w:rPr>
        <w:t xml:space="preserve"> </w:t>
      </w:r>
      <w:r w:rsidRPr="00D74694">
        <w:rPr>
          <w:rFonts w:ascii="Times New Roman"/>
          <w:sz w:val="24"/>
          <w:szCs w:val="24"/>
        </w:rPr>
        <w:t>13.619       13.606</w:t>
      </w:r>
      <w:r w:rsidRPr="00D74694">
        <w:rPr>
          <w:rFonts w:ascii="Times New Roman"/>
          <w:sz w:val="24"/>
          <w:szCs w:val="24"/>
        </w:rPr>
        <w:tab/>
        <w:t xml:space="preserve"> 13.624</w:t>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Th-21      13.619       13.560</w:t>
      </w:r>
      <w:r w:rsidRPr="00D74694">
        <w:rPr>
          <w:rFonts w:ascii="Times New Roman"/>
          <w:sz w:val="24"/>
          <w:szCs w:val="24"/>
        </w:rPr>
        <w:tab/>
        <w:t xml:space="preserve"> 13.624</w:t>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Th-22      12.360       12.332</w:t>
      </w:r>
      <w:r w:rsidRPr="00D74694">
        <w:rPr>
          <w:rFonts w:ascii="Times New Roman"/>
          <w:sz w:val="24"/>
          <w:szCs w:val="24"/>
        </w:rPr>
        <w:tab/>
        <w:t xml:space="preserve"> 12.369</w:t>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ab/>
      </w:r>
    </w:p>
    <w:p w:rsidR="00D1281B" w:rsidRPr="00D74694" w:rsidRDefault="00D1281B" w:rsidP="00D74694">
      <w:pPr>
        <w:widowControl w:val="0"/>
        <w:numPr>
          <w:ilvl w:val="0"/>
          <w:numId w:val="20"/>
        </w:numPr>
        <w:autoSpaceDE w:val="0"/>
        <w:autoSpaceDN w:val="0"/>
        <w:adjustRightInd w:val="0"/>
        <w:spacing w:after="0" w:line="360" w:lineRule="auto"/>
        <w:rPr>
          <w:rFonts w:ascii="Times New Roman"/>
          <w:sz w:val="24"/>
          <w:szCs w:val="24"/>
        </w:rPr>
      </w:pPr>
      <w:r w:rsidRPr="00D74694">
        <w:rPr>
          <w:rFonts w:ascii="Times New Roman"/>
          <w:sz w:val="24"/>
          <w:szCs w:val="24"/>
        </w:rPr>
        <w:t>Threshold effect test (bootstrap = 300 300):</w:t>
      </w:r>
      <w:r w:rsidRPr="00D74694">
        <w:rPr>
          <w:rFonts w:ascii="Times New Roman"/>
          <w:sz w:val="24"/>
          <w:szCs w:val="24"/>
        </w:rPr>
        <w:tab/>
      </w:r>
    </w:p>
    <w:p w:rsidR="00D1281B" w:rsidRPr="00D74694" w:rsidRDefault="00D1281B" w:rsidP="00D74694">
      <w:pPr>
        <w:widowControl w:val="0"/>
        <w:autoSpaceDE w:val="0"/>
        <w:autoSpaceDN w:val="0"/>
        <w:adjustRightInd w:val="0"/>
        <w:spacing w:after="0" w:line="360" w:lineRule="auto"/>
        <w:ind w:left="720"/>
        <w:rPr>
          <w:rFonts w:ascii="Times New Roman"/>
          <w:sz w:val="24"/>
          <w:szCs w:val="24"/>
        </w:rPr>
      </w:pP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u w:val="single"/>
        </w:rPr>
        <w:t xml:space="preserve">Threshold        RSS        MSE       </w:t>
      </w:r>
      <w:r w:rsidR="005A2CE9">
        <w:rPr>
          <w:rFonts w:ascii="Times New Roman"/>
          <w:sz w:val="24"/>
          <w:szCs w:val="24"/>
          <w:u w:val="single"/>
        </w:rPr>
        <w:t xml:space="preserve">   </w:t>
      </w:r>
      <w:r w:rsidRPr="00D74694">
        <w:rPr>
          <w:rFonts w:ascii="Times New Roman"/>
          <w:sz w:val="24"/>
          <w:szCs w:val="24"/>
          <w:u w:val="single"/>
        </w:rPr>
        <w:t>F</w:t>
      </w:r>
      <w:r w:rsidR="00BF14A2">
        <w:rPr>
          <w:rFonts w:ascii="Times New Roman"/>
          <w:sz w:val="24"/>
          <w:szCs w:val="24"/>
          <w:u w:val="single"/>
        </w:rPr>
        <w:t>stat</w:t>
      </w:r>
      <w:r w:rsidR="00BF14A2">
        <w:rPr>
          <w:rFonts w:ascii="Times New Roman"/>
          <w:sz w:val="24"/>
          <w:szCs w:val="24"/>
          <w:u w:val="single"/>
        </w:rPr>
        <w:tab/>
        <w:t>Prob</w:t>
      </w:r>
      <w:r w:rsidR="00BF14A2">
        <w:rPr>
          <w:rFonts w:ascii="Times New Roman"/>
          <w:sz w:val="24"/>
          <w:szCs w:val="24"/>
          <w:u w:val="single"/>
        </w:rPr>
        <w:tab/>
        <w:t xml:space="preserve"> Crit10</w:t>
      </w:r>
      <w:r w:rsidR="00BF14A2">
        <w:rPr>
          <w:rFonts w:ascii="Times New Roman"/>
          <w:sz w:val="24"/>
          <w:szCs w:val="24"/>
          <w:u w:val="single"/>
        </w:rPr>
        <w:tab/>
        <w:t xml:space="preserve">      Crit5</w:t>
      </w:r>
      <w:r w:rsidR="00BF14A2">
        <w:rPr>
          <w:rFonts w:ascii="Times New Roman"/>
          <w:sz w:val="24"/>
          <w:szCs w:val="24"/>
          <w:u w:val="single"/>
        </w:rPr>
        <w:tab/>
      </w:r>
      <w:r w:rsidRPr="00D74694">
        <w:rPr>
          <w:rFonts w:ascii="Times New Roman"/>
          <w:sz w:val="24"/>
          <w:szCs w:val="24"/>
          <w:u w:val="single"/>
        </w:rPr>
        <w:t>Crit1</w:t>
      </w:r>
      <w:r w:rsidRPr="00D74694">
        <w:rPr>
          <w:rFonts w:ascii="Times New Roman"/>
          <w:sz w:val="24"/>
          <w:szCs w:val="24"/>
          <w:u w:val="single"/>
        </w:rPr>
        <w:tab/>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 xml:space="preserve">Single          </w:t>
      </w:r>
      <w:r w:rsidR="00BF14A2">
        <w:rPr>
          <w:rFonts w:ascii="Times New Roman"/>
          <w:sz w:val="24"/>
          <w:szCs w:val="24"/>
        </w:rPr>
        <w:t xml:space="preserve"> </w:t>
      </w:r>
      <w:r w:rsidRPr="00D74694">
        <w:rPr>
          <w:rFonts w:ascii="Times New Roman"/>
          <w:sz w:val="24"/>
          <w:szCs w:val="24"/>
        </w:rPr>
        <w:t>1.99e+06   627.192     54.62</w:t>
      </w:r>
      <w:r w:rsidRPr="00D74694">
        <w:rPr>
          <w:rFonts w:ascii="Times New Roman"/>
          <w:sz w:val="24"/>
          <w:szCs w:val="24"/>
        </w:rPr>
        <w:tab/>
        <w:t>0.000</w:t>
      </w:r>
      <w:r w:rsidRPr="00D74694">
        <w:rPr>
          <w:rFonts w:ascii="Times New Roman"/>
          <w:sz w:val="24"/>
          <w:szCs w:val="24"/>
        </w:rPr>
        <w:tab/>
        <w:t xml:space="preserve"> 16.864     20.110    </w:t>
      </w:r>
      <w:r w:rsidR="00BF14A2">
        <w:rPr>
          <w:rFonts w:ascii="Times New Roman"/>
          <w:sz w:val="24"/>
          <w:szCs w:val="24"/>
        </w:rPr>
        <w:t xml:space="preserve">   </w:t>
      </w:r>
      <w:r w:rsidRPr="00D74694">
        <w:rPr>
          <w:rFonts w:ascii="Times New Roman"/>
          <w:sz w:val="24"/>
          <w:szCs w:val="24"/>
        </w:rPr>
        <w:t>25.514</w:t>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 xml:space="preserve">Double         1.97e+06   621.125     </w:t>
      </w:r>
      <w:r w:rsidR="00BF14A2">
        <w:rPr>
          <w:rFonts w:ascii="Times New Roman"/>
          <w:sz w:val="24"/>
          <w:szCs w:val="24"/>
        </w:rPr>
        <w:t>30.93</w:t>
      </w:r>
      <w:r w:rsidR="00BF14A2">
        <w:rPr>
          <w:rFonts w:ascii="Times New Roman"/>
          <w:sz w:val="24"/>
          <w:szCs w:val="24"/>
        </w:rPr>
        <w:tab/>
        <w:t>0.003</w:t>
      </w:r>
      <w:r w:rsidR="00BF14A2">
        <w:rPr>
          <w:rFonts w:ascii="Times New Roman"/>
          <w:sz w:val="24"/>
          <w:szCs w:val="24"/>
        </w:rPr>
        <w:tab/>
        <w:t xml:space="preserve"> 17.022     20.242       </w:t>
      </w:r>
      <w:r w:rsidRPr="00D74694">
        <w:rPr>
          <w:rFonts w:ascii="Times New Roman"/>
          <w:sz w:val="24"/>
          <w:szCs w:val="24"/>
        </w:rPr>
        <w:t>26.065</w:t>
      </w:r>
    </w:p>
    <w:p w:rsidR="00D1281B" w:rsidRPr="00D74694" w:rsidRDefault="00D1281B" w:rsidP="00D74694">
      <w:pPr>
        <w:widowControl w:val="0"/>
        <w:autoSpaceDE w:val="0"/>
        <w:autoSpaceDN w:val="0"/>
        <w:adjustRightInd w:val="0"/>
        <w:spacing w:after="0" w:line="360" w:lineRule="auto"/>
        <w:rPr>
          <w:rFonts w:ascii="Times New Roman"/>
          <w:sz w:val="24"/>
          <w:szCs w:val="24"/>
        </w:rPr>
      </w:pP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b/>
          <w:sz w:val="24"/>
          <w:szCs w:val="24"/>
          <w:u w:val="single"/>
        </w:rPr>
        <w:t>Column (2) – Total consumption</w:t>
      </w:r>
    </w:p>
    <w:p w:rsidR="00D1281B" w:rsidRPr="00D74694" w:rsidRDefault="00D1281B" w:rsidP="00D74694">
      <w:pPr>
        <w:widowControl w:val="0"/>
        <w:autoSpaceDE w:val="0"/>
        <w:autoSpaceDN w:val="0"/>
        <w:adjustRightInd w:val="0"/>
        <w:spacing w:after="0" w:line="360" w:lineRule="auto"/>
        <w:rPr>
          <w:rFonts w:ascii="Times New Roman"/>
          <w:b/>
          <w:sz w:val="24"/>
          <w:szCs w:val="24"/>
        </w:rPr>
      </w:pPr>
    </w:p>
    <w:p w:rsidR="00D1281B" w:rsidRPr="00D74694" w:rsidRDefault="00D1281B" w:rsidP="00D74694">
      <w:pPr>
        <w:widowControl w:val="0"/>
        <w:numPr>
          <w:ilvl w:val="0"/>
          <w:numId w:val="19"/>
        </w:numPr>
        <w:autoSpaceDE w:val="0"/>
        <w:autoSpaceDN w:val="0"/>
        <w:adjustRightInd w:val="0"/>
        <w:spacing w:after="0" w:line="360" w:lineRule="auto"/>
        <w:rPr>
          <w:rFonts w:ascii="Times New Roman"/>
          <w:sz w:val="24"/>
          <w:szCs w:val="24"/>
        </w:rPr>
      </w:pPr>
      <w:r w:rsidRPr="00D74694">
        <w:rPr>
          <w:rFonts w:ascii="Times New Roman"/>
          <w:sz w:val="24"/>
          <w:szCs w:val="24"/>
        </w:rPr>
        <w:t>Threshold estimator  (level = 95):</w:t>
      </w:r>
      <w:r w:rsidRPr="00D74694">
        <w:rPr>
          <w:rFonts w:ascii="Times New Roman"/>
          <w:sz w:val="24"/>
          <w:szCs w:val="24"/>
        </w:rPr>
        <w:tab/>
      </w:r>
    </w:p>
    <w:p w:rsidR="00D1281B" w:rsidRPr="00D74694" w:rsidRDefault="00D1281B" w:rsidP="00D74694">
      <w:pPr>
        <w:widowControl w:val="0"/>
        <w:autoSpaceDE w:val="0"/>
        <w:autoSpaceDN w:val="0"/>
        <w:adjustRightInd w:val="0"/>
        <w:spacing w:after="0" w:line="360" w:lineRule="auto"/>
        <w:jc w:val="both"/>
        <w:rPr>
          <w:rFonts w:ascii="Times New Roman"/>
          <w:sz w:val="24"/>
          <w:szCs w:val="24"/>
          <w:u w:val="single"/>
        </w:rPr>
      </w:pPr>
      <w:r w:rsidRPr="00D74694">
        <w:rPr>
          <w:rFonts w:ascii="Times New Roman"/>
          <w:sz w:val="24"/>
          <w:szCs w:val="24"/>
          <w:u w:val="single"/>
        </w:rPr>
        <w:t>Mode</w:t>
      </w:r>
      <w:r w:rsidR="005E58FD" w:rsidRPr="00D74694">
        <w:rPr>
          <w:rFonts w:ascii="Times New Roman"/>
          <w:sz w:val="24"/>
          <w:szCs w:val="24"/>
          <w:u w:val="single"/>
        </w:rPr>
        <w:t xml:space="preserve">l     Threshold   Lower       </w:t>
      </w:r>
      <w:r w:rsidRPr="00D74694">
        <w:rPr>
          <w:rFonts w:ascii="Times New Roman"/>
          <w:sz w:val="24"/>
          <w:szCs w:val="24"/>
          <w:u w:val="single"/>
        </w:rPr>
        <w:t xml:space="preserve"> Upper</w:t>
      </w:r>
    </w:p>
    <w:p w:rsidR="00D1281B" w:rsidRPr="00D74694" w:rsidRDefault="00D1281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 xml:space="preserve">Th-1        </w:t>
      </w:r>
      <w:r w:rsidR="00BF14A2">
        <w:rPr>
          <w:rFonts w:ascii="Times New Roman"/>
          <w:sz w:val="24"/>
          <w:szCs w:val="24"/>
        </w:rPr>
        <w:t xml:space="preserve"> </w:t>
      </w:r>
      <w:r w:rsidRPr="00D74694">
        <w:rPr>
          <w:rFonts w:ascii="Times New Roman"/>
          <w:sz w:val="24"/>
          <w:szCs w:val="24"/>
        </w:rPr>
        <w:t>13.954       13.940</w:t>
      </w:r>
      <w:r w:rsidRPr="00D74694">
        <w:rPr>
          <w:rFonts w:ascii="Times New Roman"/>
          <w:sz w:val="24"/>
          <w:szCs w:val="24"/>
        </w:rPr>
        <w:tab/>
        <w:t xml:space="preserve">    13.959</w:t>
      </w:r>
    </w:p>
    <w:p w:rsidR="00D1281B" w:rsidRPr="00D74694" w:rsidRDefault="00D1281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Th-21       13.954       13.940</w:t>
      </w:r>
      <w:r w:rsidRPr="00D74694">
        <w:rPr>
          <w:rFonts w:ascii="Times New Roman"/>
          <w:sz w:val="24"/>
          <w:szCs w:val="24"/>
        </w:rPr>
        <w:tab/>
        <w:t xml:space="preserve">    13.959</w:t>
      </w:r>
    </w:p>
    <w:p w:rsidR="00D1281B" w:rsidRPr="00D74694" w:rsidRDefault="00D1281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Th-22       12.329       12.281</w:t>
      </w:r>
      <w:r w:rsidRPr="00D74694">
        <w:rPr>
          <w:rFonts w:ascii="Times New Roman"/>
          <w:sz w:val="24"/>
          <w:szCs w:val="24"/>
        </w:rPr>
        <w:tab/>
        <w:t xml:space="preserve">    12.345</w:t>
      </w:r>
    </w:p>
    <w:p w:rsidR="00D1281B" w:rsidRPr="00D74694" w:rsidRDefault="00D1281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ab/>
      </w:r>
    </w:p>
    <w:p w:rsidR="00D1281B" w:rsidRPr="00D74694" w:rsidRDefault="00D1281B" w:rsidP="00D74694">
      <w:pPr>
        <w:widowControl w:val="0"/>
        <w:numPr>
          <w:ilvl w:val="0"/>
          <w:numId w:val="19"/>
        </w:numPr>
        <w:autoSpaceDE w:val="0"/>
        <w:autoSpaceDN w:val="0"/>
        <w:adjustRightInd w:val="0"/>
        <w:spacing w:after="0" w:line="360" w:lineRule="auto"/>
        <w:jc w:val="both"/>
        <w:rPr>
          <w:rFonts w:ascii="Times New Roman"/>
          <w:sz w:val="24"/>
          <w:szCs w:val="24"/>
        </w:rPr>
      </w:pPr>
      <w:r w:rsidRPr="00D74694">
        <w:rPr>
          <w:rFonts w:ascii="Times New Roman"/>
          <w:sz w:val="24"/>
          <w:szCs w:val="24"/>
        </w:rPr>
        <w:t>Threshold effect test (bootstrap = 300 300):</w:t>
      </w:r>
    </w:p>
    <w:p w:rsidR="00D1281B" w:rsidRPr="00D74694" w:rsidRDefault="00D1281B" w:rsidP="00D74694">
      <w:pPr>
        <w:widowControl w:val="0"/>
        <w:autoSpaceDE w:val="0"/>
        <w:autoSpaceDN w:val="0"/>
        <w:adjustRightInd w:val="0"/>
        <w:spacing w:after="0" w:line="360" w:lineRule="auto"/>
        <w:jc w:val="both"/>
        <w:rPr>
          <w:rFonts w:ascii="Times New Roman"/>
          <w:sz w:val="24"/>
          <w:szCs w:val="24"/>
        </w:rPr>
      </w:pPr>
      <w:r w:rsidRPr="00D74694">
        <w:rPr>
          <w:rFonts w:ascii="Times New Roman"/>
          <w:sz w:val="24"/>
          <w:szCs w:val="24"/>
        </w:rPr>
        <w:tab/>
      </w:r>
      <w:r w:rsidRPr="00D74694">
        <w:rPr>
          <w:rFonts w:ascii="Times New Roman"/>
          <w:sz w:val="24"/>
          <w:szCs w:val="24"/>
        </w:rPr>
        <w:tab/>
      </w:r>
      <w:r w:rsidRPr="00D74694">
        <w:rPr>
          <w:rFonts w:ascii="Times New Roman"/>
          <w:sz w:val="24"/>
          <w:szCs w:val="24"/>
        </w:rPr>
        <w:tab/>
      </w:r>
      <w:r w:rsidRPr="00D74694">
        <w:rPr>
          <w:rFonts w:ascii="Times New Roman"/>
          <w:sz w:val="24"/>
          <w:szCs w:val="24"/>
        </w:rPr>
        <w:tab/>
      </w:r>
    </w:p>
    <w:p w:rsidR="00D1281B" w:rsidRPr="00D74694" w:rsidRDefault="00D1281B" w:rsidP="00D74694">
      <w:pPr>
        <w:widowControl w:val="0"/>
        <w:autoSpaceDE w:val="0"/>
        <w:autoSpaceDN w:val="0"/>
        <w:adjustRightInd w:val="0"/>
        <w:spacing w:after="0" w:line="360" w:lineRule="auto"/>
        <w:rPr>
          <w:rFonts w:ascii="Times New Roman"/>
          <w:sz w:val="24"/>
          <w:szCs w:val="24"/>
          <w:u w:val="single"/>
        </w:rPr>
      </w:pPr>
      <w:r w:rsidRPr="00D74694">
        <w:rPr>
          <w:rFonts w:ascii="Times New Roman"/>
          <w:sz w:val="24"/>
          <w:szCs w:val="24"/>
          <w:u w:val="single"/>
        </w:rPr>
        <w:t xml:space="preserve">Threshold        RSS          MSE      </w:t>
      </w:r>
      <w:r w:rsidR="005E58FD" w:rsidRPr="00D74694">
        <w:rPr>
          <w:rFonts w:ascii="Times New Roman"/>
          <w:sz w:val="24"/>
          <w:szCs w:val="24"/>
          <w:u w:val="single"/>
        </w:rPr>
        <w:t xml:space="preserve">  </w:t>
      </w:r>
      <w:r w:rsidRPr="00D74694">
        <w:rPr>
          <w:rFonts w:ascii="Times New Roman"/>
          <w:sz w:val="24"/>
          <w:szCs w:val="24"/>
          <w:u w:val="single"/>
        </w:rPr>
        <w:t>Fstat</w:t>
      </w:r>
      <w:r w:rsidRPr="00D74694">
        <w:rPr>
          <w:rFonts w:ascii="Times New Roman"/>
          <w:sz w:val="24"/>
          <w:szCs w:val="24"/>
          <w:u w:val="single"/>
        </w:rPr>
        <w:tab/>
        <w:t>Prob</w:t>
      </w:r>
      <w:r w:rsidRPr="00D74694">
        <w:rPr>
          <w:rFonts w:ascii="Times New Roman"/>
          <w:sz w:val="24"/>
          <w:szCs w:val="24"/>
          <w:u w:val="single"/>
        </w:rPr>
        <w:tab/>
      </w:r>
      <w:r w:rsidR="00E43475" w:rsidRPr="00D74694">
        <w:rPr>
          <w:rFonts w:ascii="Times New Roman"/>
          <w:sz w:val="24"/>
          <w:szCs w:val="24"/>
          <w:u w:val="single"/>
        </w:rPr>
        <w:t xml:space="preserve"> </w:t>
      </w:r>
      <w:r w:rsidRPr="00D74694">
        <w:rPr>
          <w:rFonts w:ascii="Times New Roman"/>
          <w:sz w:val="24"/>
          <w:szCs w:val="24"/>
          <w:u w:val="single"/>
        </w:rPr>
        <w:t>Crit10</w:t>
      </w:r>
      <w:r w:rsidRPr="00D74694">
        <w:rPr>
          <w:rFonts w:ascii="Times New Roman"/>
          <w:sz w:val="24"/>
          <w:szCs w:val="24"/>
          <w:u w:val="single"/>
        </w:rPr>
        <w:tab/>
        <w:t xml:space="preserve">   Crit5     </w:t>
      </w:r>
      <w:r w:rsidR="00E43475" w:rsidRPr="00D74694">
        <w:rPr>
          <w:rFonts w:ascii="Times New Roman"/>
          <w:sz w:val="24"/>
          <w:szCs w:val="24"/>
          <w:u w:val="single"/>
        </w:rPr>
        <w:t xml:space="preserve">  </w:t>
      </w:r>
      <w:r w:rsidRPr="00D74694">
        <w:rPr>
          <w:rFonts w:ascii="Times New Roman"/>
          <w:sz w:val="24"/>
          <w:szCs w:val="24"/>
          <w:u w:val="single"/>
        </w:rPr>
        <w:t>Crit1</w:t>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 xml:space="preserve">Single          </w:t>
      </w:r>
      <w:r w:rsidR="00BF14A2">
        <w:rPr>
          <w:rFonts w:ascii="Times New Roman"/>
          <w:sz w:val="24"/>
          <w:szCs w:val="24"/>
        </w:rPr>
        <w:t xml:space="preserve"> </w:t>
      </w:r>
      <w:r w:rsidRPr="00D74694">
        <w:rPr>
          <w:rFonts w:ascii="Times New Roman"/>
          <w:sz w:val="24"/>
          <w:szCs w:val="24"/>
        </w:rPr>
        <w:t xml:space="preserve"> 1.79e+06    563.948    55.67</w:t>
      </w:r>
      <w:r w:rsidRPr="00D74694">
        <w:rPr>
          <w:rFonts w:ascii="Times New Roman"/>
          <w:sz w:val="24"/>
          <w:szCs w:val="24"/>
        </w:rPr>
        <w:tab/>
        <w:t>0.000</w:t>
      </w:r>
      <w:r w:rsidRPr="00D74694">
        <w:rPr>
          <w:rFonts w:ascii="Times New Roman"/>
          <w:sz w:val="24"/>
          <w:szCs w:val="24"/>
        </w:rPr>
        <w:tab/>
        <w:t>15.955</w:t>
      </w:r>
      <w:r w:rsidRPr="00D74694">
        <w:rPr>
          <w:rFonts w:ascii="Times New Roman"/>
          <w:sz w:val="24"/>
          <w:szCs w:val="24"/>
        </w:rPr>
        <w:tab/>
        <w:t xml:space="preserve">  18.802    23.964</w:t>
      </w:r>
    </w:p>
    <w:p w:rsidR="00D1281B" w:rsidRPr="00D74694" w:rsidRDefault="00D1281B" w:rsidP="00D74694">
      <w:pPr>
        <w:widowControl w:val="0"/>
        <w:autoSpaceDE w:val="0"/>
        <w:autoSpaceDN w:val="0"/>
        <w:adjustRightInd w:val="0"/>
        <w:spacing w:after="0" w:line="360" w:lineRule="auto"/>
        <w:rPr>
          <w:rFonts w:ascii="Times New Roman"/>
          <w:sz w:val="24"/>
          <w:szCs w:val="24"/>
        </w:rPr>
      </w:pPr>
      <w:r w:rsidRPr="00D74694">
        <w:rPr>
          <w:rFonts w:ascii="Times New Roman"/>
          <w:sz w:val="24"/>
          <w:szCs w:val="24"/>
        </w:rPr>
        <w:t>Double          1.77e+06    558.408    31.43</w:t>
      </w:r>
      <w:r w:rsidRPr="00D74694">
        <w:rPr>
          <w:rFonts w:ascii="Times New Roman"/>
          <w:sz w:val="24"/>
          <w:szCs w:val="24"/>
        </w:rPr>
        <w:tab/>
        <w:t>0.010</w:t>
      </w:r>
      <w:r w:rsidRPr="00D74694">
        <w:rPr>
          <w:rFonts w:ascii="Times New Roman"/>
          <w:sz w:val="24"/>
          <w:szCs w:val="24"/>
        </w:rPr>
        <w:tab/>
        <w:t>19.079</w:t>
      </w:r>
      <w:r w:rsidRPr="00D74694">
        <w:rPr>
          <w:rFonts w:ascii="Times New Roman"/>
          <w:sz w:val="24"/>
          <w:szCs w:val="24"/>
        </w:rPr>
        <w:tab/>
        <w:t xml:space="preserve">  20.854    31.182</w:t>
      </w:r>
    </w:p>
    <w:p w:rsidR="00D1281B" w:rsidRPr="00D74694" w:rsidRDefault="00D1281B" w:rsidP="00D74694">
      <w:pPr>
        <w:widowControl w:val="0"/>
        <w:autoSpaceDE w:val="0"/>
        <w:autoSpaceDN w:val="0"/>
        <w:adjustRightInd w:val="0"/>
        <w:spacing w:after="0" w:line="360" w:lineRule="auto"/>
        <w:rPr>
          <w:rFonts w:ascii="Times New Roman"/>
          <w:sz w:val="24"/>
          <w:szCs w:val="24"/>
        </w:rPr>
      </w:pPr>
    </w:p>
    <w:p w:rsidR="00D1281B" w:rsidRPr="00D74694" w:rsidRDefault="00D1281B" w:rsidP="00D74694">
      <w:pPr>
        <w:widowControl w:val="0"/>
        <w:rPr>
          <w:rFonts w:ascii="Times New Roman"/>
          <w:b/>
          <w:sz w:val="24"/>
          <w:szCs w:val="24"/>
        </w:rPr>
      </w:pPr>
      <w:r w:rsidRPr="00D74694">
        <w:rPr>
          <w:rFonts w:ascii="Times New Roman"/>
          <w:b/>
          <w:sz w:val="24"/>
          <w:szCs w:val="24"/>
        </w:rPr>
        <w:br w:type="page"/>
      </w:r>
    </w:p>
    <w:p w:rsidR="00012E68" w:rsidRPr="00D74694" w:rsidRDefault="00040CF7"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Figure 1</w:t>
      </w:r>
    </w:p>
    <w:p w:rsidR="00040CF7" w:rsidRPr="00D74694" w:rsidRDefault="00040CF7" w:rsidP="00D74694">
      <w:pPr>
        <w:widowControl w:val="0"/>
        <w:autoSpaceDE w:val="0"/>
        <w:autoSpaceDN w:val="0"/>
        <w:adjustRightInd w:val="0"/>
        <w:spacing w:after="0" w:line="360" w:lineRule="auto"/>
        <w:jc w:val="center"/>
        <w:rPr>
          <w:rFonts w:ascii="Times New Roman"/>
          <w:b/>
          <w:bCs/>
          <w:color w:val="000000"/>
          <w:sz w:val="24"/>
          <w:szCs w:val="24"/>
          <w:lang w:bidi="he-IL"/>
        </w:rPr>
      </w:pPr>
      <w:r w:rsidRPr="00D74694">
        <w:rPr>
          <w:rFonts w:ascii="Times New Roman"/>
          <w:b/>
          <w:bCs/>
          <w:color w:val="000000"/>
          <w:sz w:val="24"/>
          <w:szCs w:val="24"/>
          <w:lang w:bidi="he-IL"/>
        </w:rPr>
        <w:t xml:space="preserve">Marginal effect of ΔTemp on food consumption growth </w:t>
      </w:r>
    </w:p>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bCs/>
          <w:color w:val="000000"/>
          <w:sz w:val="24"/>
          <w:szCs w:val="24"/>
          <w:lang w:bidi="he-IL"/>
        </w:rPr>
        <w:t>at different lagged food consumption levels</w:t>
      </w:r>
    </w:p>
    <w:p w:rsidR="00040CF7" w:rsidRPr="00D74694" w:rsidRDefault="00040CF7" w:rsidP="00D74694">
      <w:pPr>
        <w:widowControl w:val="0"/>
        <w:autoSpaceDE w:val="0"/>
        <w:autoSpaceDN w:val="0"/>
        <w:adjustRightInd w:val="0"/>
        <w:spacing w:after="0" w:line="360" w:lineRule="auto"/>
        <w:rPr>
          <w:rFonts w:ascii="Times New Roman"/>
          <w:b/>
          <w:sz w:val="24"/>
          <w:szCs w:val="24"/>
        </w:rPr>
      </w:pPr>
    </w:p>
    <w:p w:rsidR="00040CF7" w:rsidRPr="00D74694" w:rsidRDefault="006D0748" w:rsidP="00D74694">
      <w:pPr>
        <w:widowControl w:val="0"/>
        <w:rPr>
          <w:rFonts w:ascii="Times New Roman"/>
          <w:b/>
          <w:sz w:val="24"/>
          <w:szCs w:val="24"/>
        </w:rPr>
      </w:pPr>
      <w:r w:rsidRPr="00D74694">
        <w:rPr>
          <w:rFonts w:ascii="Times New Roman"/>
          <w:b/>
          <w:noProof/>
          <w:sz w:val="24"/>
          <w:szCs w:val="24"/>
          <w:lang w:val="it-IT" w:eastAsia="it-IT"/>
        </w:rPr>
        <w:drawing>
          <wp:anchor distT="0" distB="0" distL="114300" distR="114300" simplePos="0" relativeHeight="251658240" behindDoc="1" locked="0" layoutInCell="1" allowOverlap="1">
            <wp:simplePos x="0" y="0"/>
            <wp:positionH relativeFrom="margin">
              <wp:posOffset>383540</wp:posOffset>
            </wp:positionH>
            <wp:positionV relativeFrom="page">
              <wp:posOffset>1776730</wp:posOffset>
            </wp:positionV>
            <wp:extent cx="5354320" cy="3700145"/>
            <wp:effectExtent l="0" t="0" r="0" b="0"/>
            <wp:wrapTight wrapText="bothSides">
              <wp:wrapPolygon edited="0">
                <wp:start x="0" y="0"/>
                <wp:lineTo x="0" y="21463"/>
                <wp:lineTo x="21518" y="21463"/>
                <wp:lineTo x="21518" y="0"/>
                <wp:lineTo x="0" y="0"/>
              </wp:wrapPolygon>
            </wp:wrapTight>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Figure 1.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354320" cy="3700145"/>
                    </a:xfrm>
                    <a:prstGeom prst="rect">
                      <a:avLst/>
                    </a:prstGeom>
                  </pic:spPr>
                </pic:pic>
              </a:graphicData>
            </a:graphic>
            <wp14:sizeRelH relativeFrom="margin">
              <wp14:pctWidth>0</wp14:pctWidth>
            </wp14:sizeRelH>
            <wp14:sizeRelV relativeFrom="margin">
              <wp14:pctHeight>0</wp14:pctHeight>
            </wp14:sizeRelV>
          </wp:anchor>
        </w:drawing>
      </w:r>
      <w:r w:rsidR="00040CF7" w:rsidRPr="00D74694">
        <w:rPr>
          <w:rFonts w:ascii="Times New Roman"/>
          <w:b/>
          <w:sz w:val="24"/>
          <w:szCs w:val="24"/>
        </w:rPr>
        <w:br w:type="page"/>
      </w:r>
    </w:p>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sz w:val="24"/>
          <w:szCs w:val="24"/>
        </w:rPr>
        <w:t>Figure 2</w:t>
      </w:r>
    </w:p>
    <w:p w:rsidR="00040CF7" w:rsidRPr="00D74694" w:rsidRDefault="00040CF7" w:rsidP="00D74694">
      <w:pPr>
        <w:widowControl w:val="0"/>
        <w:autoSpaceDE w:val="0"/>
        <w:autoSpaceDN w:val="0"/>
        <w:adjustRightInd w:val="0"/>
        <w:spacing w:after="0" w:line="360" w:lineRule="auto"/>
        <w:jc w:val="center"/>
        <w:rPr>
          <w:rFonts w:ascii="Times New Roman"/>
          <w:b/>
          <w:bCs/>
          <w:color w:val="000000"/>
          <w:sz w:val="24"/>
          <w:szCs w:val="24"/>
          <w:lang w:bidi="he-IL"/>
        </w:rPr>
      </w:pPr>
      <w:r w:rsidRPr="00D74694">
        <w:rPr>
          <w:rFonts w:ascii="Times New Roman"/>
          <w:b/>
          <w:bCs/>
          <w:color w:val="000000"/>
          <w:sz w:val="24"/>
          <w:szCs w:val="24"/>
          <w:lang w:bidi="he-IL"/>
        </w:rPr>
        <w:t>Marginal effect of ΔTemp on total consumption growth</w:t>
      </w:r>
    </w:p>
    <w:p w:rsidR="00040CF7" w:rsidRPr="00D74694" w:rsidRDefault="00040CF7" w:rsidP="00D74694">
      <w:pPr>
        <w:widowControl w:val="0"/>
        <w:jc w:val="center"/>
        <w:rPr>
          <w:rFonts w:ascii="Times New Roman"/>
          <w:b/>
          <w:sz w:val="24"/>
          <w:szCs w:val="24"/>
        </w:rPr>
      </w:pPr>
      <w:r w:rsidRPr="00D74694">
        <w:rPr>
          <w:rFonts w:ascii="Times New Roman"/>
          <w:b/>
          <w:bCs/>
          <w:color w:val="000000"/>
          <w:sz w:val="24"/>
          <w:szCs w:val="24"/>
          <w:lang w:bidi="he-IL"/>
        </w:rPr>
        <w:t>at different lagged total consumption levels</w:t>
      </w:r>
    </w:p>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r w:rsidRPr="00D74694">
        <w:rPr>
          <w:rFonts w:ascii="Times New Roman"/>
          <w:b/>
          <w:noProof/>
          <w:sz w:val="24"/>
          <w:szCs w:val="24"/>
          <w:lang w:val="it-IT" w:eastAsia="it-IT"/>
        </w:rPr>
        <w:drawing>
          <wp:inline distT="0" distB="0" distL="0" distR="0" wp14:anchorId="55333BCC" wp14:editId="2989DD0C">
            <wp:extent cx="5959305" cy="3925019"/>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10">
                      <a:extLst>
                        <a:ext uri="{28A0092B-C50C-407E-A947-70E740481C1C}">
                          <a14:useLocalDpi xmlns:a14="http://schemas.microsoft.com/office/drawing/2010/main" val="0"/>
                        </a:ext>
                      </a:extLst>
                    </a:blip>
                    <a:stretch>
                      <a:fillRect/>
                    </a:stretch>
                  </pic:blipFill>
                  <pic:spPr>
                    <a:xfrm>
                      <a:off x="0" y="0"/>
                      <a:ext cx="5981122" cy="3939388"/>
                    </a:xfrm>
                    <a:prstGeom prst="rect">
                      <a:avLst/>
                    </a:prstGeom>
                  </pic:spPr>
                </pic:pic>
              </a:graphicData>
            </a:graphic>
          </wp:inline>
        </w:drawing>
      </w:r>
    </w:p>
    <w:p w:rsidR="00040CF7" w:rsidRPr="00D74694" w:rsidRDefault="00040CF7"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D74694">
      <w:pPr>
        <w:widowControl w:val="0"/>
        <w:autoSpaceDE w:val="0"/>
        <w:autoSpaceDN w:val="0"/>
        <w:adjustRightInd w:val="0"/>
        <w:spacing w:after="0" w:line="360" w:lineRule="auto"/>
        <w:jc w:val="center"/>
        <w:rPr>
          <w:rFonts w:ascii="Times New Roman"/>
          <w:b/>
          <w:sz w:val="24"/>
          <w:szCs w:val="24"/>
        </w:rPr>
      </w:pPr>
    </w:p>
    <w:p w:rsidR="00012E68" w:rsidRPr="00D74694" w:rsidRDefault="00012E68" w:rsidP="00563922">
      <w:pPr>
        <w:widowControl w:val="0"/>
        <w:autoSpaceDE w:val="0"/>
        <w:autoSpaceDN w:val="0"/>
        <w:adjustRightInd w:val="0"/>
        <w:spacing w:after="0" w:line="360" w:lineRule="auto"/>
        <w:rPr>
          <w:rFonts w:ascii="Times New Roman"/>
          <w:b/>
          <w:sz w:val="24"/>
          <w:szCs w:val="24"/>
        </w:rPr>
      </w:pPr>
    </w:p>
    <w:p w:rsidR="00012E68" w:rsidRPr="00D74694" w:rsidRDefault="00012E68" w:rsidP="00D74694">
      <w:pPr>
        <w:widowControl w:val="0"/>
        <w:autoSpaceDE w:val="0"/>
        <w:autoSpaceDN w:val="0"/>
        <w:adjustRightInd w:val="0"/>
        <w:spacing w:after="0" w:line="240" w:lineRule="auto"/>
        <w:ind w:left="-284" w:right="-284"/>
        <w:jc w:val="center"/>
        <w:rPr>
          <w:rFonts w:ascii="Times New Roman"/>
          <w:b/>
          <w:sz w:val="28"/>
          <w:szCs w:val="28"/>
        </w:rPr>
      </w:pPr>
      <w:r w:rsidRPr="00D74694">
        <w:rPr>
          <w:rFonts w:ascii="Times New Roman"/>
          <w:b/>
          <w:sz w:val="28"/>
          <w:szCs w:val="28"/>
        </w:rPr>
        <w:t>Appendix</w:t>
      </w:r>
    </w:p>
    <w:p w:rsidR="003D6491" w:rsidRPr="00D74694" w:rsidRDefault="003D6491" w:rsidP="00D74694">
      <w:pPr>
        <w:widowControl w:val="0"/>
        <w:autoSpaceDE w:val="0"/>
        <w:autoSpaceDN w:val="0"/>
        <w:adjustRightInd w:val="0"/>
        <w:spacing w:after="0" w:line="240" w:lineRule="auto"/>
        <w:ind w:left="-284" w:right="-284"/>
        <w:jc w:val="center"/>
        <w:rPr>
          <w:rFonts w:ascii="Times New Roman"/>
          <w:b/>
          <w:sz w:val="28"/>
          <w:szCs w:val="28"/>
        </w:rPr>
      </w:pPr>
    </w:p>
    <w:tbl>
      <w:tblPr>
        <w:tblpPr w:leftFromText="180" w:rightFromText="180" w:vertAnchor="page" w:horzAnchor="margin" w:tblpY="2686"/>
        <w:tblW w:w="9498" w:type="dxa"/>
        <w:tblLayout w:type="fixed"/>
        <w:tblCellMar>
          <w:left w:w="75" w:type="dxa"/>
          <w:right w:w="75" w:type="dxa"/>
        </w:tblCellMar>
        <w:tblLook w:val="0000" w:firstRow="0" w:lastRow="0" w:firstColumn="0" w:lastColumn="0" w:noHBand="0" w:noVBand="0"/>
      </w:tblPr>
      <w:tblGrid>
        <w:gridCol w:w="5580"/>
        <w:gridCol w:w="1728"/>
        <w:gridCol w:w="2190"/>
      </w:tblGrid>
      <w:tr w:rsidR="00563922" w:rsidRPr="00563922" w:rsidTr="00563922">
        <w:tc>
          <w:tcPr>
            <w:tcW w:w="5580" w:type="dxa"/>
            <w:tcBorders>
              <w:top w:val="single" w:sz="6" w:space="0" w:color="auto"/>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 xml:space="preserve">                                                                       </w:t>
            </w:r>
          </w:p>
          <w:p w:rsidR="00563922" w:rsidRPr="00563922" w:rsidRDefault="00563922" w:rsidP="00563922">
            <w:pPr>
              <w:widowControl w:val="0"/>
              <w:autoSpaceDE w:val="0"/>
              <w:autoSpaceDN w:val="0"/>
              <w:adjustRightInd w:val="0"/>
              <w:spacing w:after="0" w:line="240" w:lineRule="auto"/>
              <w:rPr>
                <w:rFonts w:ascii="Times New Roman"/>
                <w:sz w:val="24"/>
                <w:szCs w:val="24"/>
              </w:rPr>
            </w:pPr>
          </w:p>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Dependent variable:</w:t>
            </w:r>
          </w:p>
        </w:tc>
        <w:tc>
          <w:tcPr>
            <w:tcW w:w="1728" w:type="dxa"/>
            <w:tcBorders>
              <w:top w:val="single" w:sz="6" w:space="0" w:color="auto"/>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(1)</w:t>
            </w:r>
          </w:p>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∆Food</w:t>
            </w:r>
          </w:p>
        </w:tc>
        <w:tc>
          <w:tcPr>
            <w:tcW w:w="2190" w:type="dxa"/>
            <w:tcBorders>
              <w:top w:val="single" w:sz="6" w:space="0" w:color="auto"/>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(2)</w:t>
            </w:r>
          </w:p>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∆Cons</w:t>
            </w:r>
          </w:p>
        </w:tc>
      </w:tr>
      <w:tr w:rsidR="00563922" w:rsidRPr="00563922" w:rsidTr="00563922">
        <w:tc>
          <w:tcPr>
            <w:tcW w:w="5580" w:type="dxa"/>
            <w:tcBorders>
              <w:top w:val="nil"/>
              <w:left w:val="nil"/>
              <w:bottom w:val="single" w:sz="6" w:space="0" w:color="auto"/>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single" w:sz="6"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tc>
        <w:tc>
          <w:tcPr>
            <w:tcW w:w="2190" w:type="dxa"/>
            <w:tcBorders>
              <w:top w:val="nil"/>
              <w:left w:val="nil"/>
              <w:bottom w:val="single" w:sz="6"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10"/>
                <w:szCs w:val="10"/>
              </w:rPr>
            </w:pP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L1.Food</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 xml:space="preserve">  -179.604***</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(28.430)</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L1.Cons</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 xml:space="preserve">  -145.645***</w:t>
            </w: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(37.304)</w:t>
            </w:r>
          </w:p>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∆Temp</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66.883</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16.519</w:t>
            </w: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(42.140)</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(47.409)</w:t>
            </w:r>
          </w:p>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Poor x ∆Temp</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 xml:space="preserve">  -161.012***</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-75.821</w:t>
            </w: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(60.117)</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(75.015)</w:t>
            </w:r>
          </w:p>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∆Pre</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3.244</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-0.284</w:t>
            </w: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(4.059)</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(3.437)</w:t>
            </w:r>
          </w:p>
          <w:p w:rsidR="00563922" w:rsidRPr="00563922" w:rsidRDefault="00563922" w:rsidP="00563922">
            <w:pPr>
              <w:widowControl w:val="0"/>
              <w:autoSpaceDE w:val="0"/>
              <w:autoSpaceDN w:val="0"/>
              <w:adjustRightInd w:val="0"/>
              <w:spacing w:after="0" w:line="240" w:lineRule="auto"/>
              <w:jc w:val="center"/>
              <w:rPr>
                <w:rFonts w:ascii="Times New Roman"/>
                <w:sz w:val="10"/>
                <w:szCs w:val="10"/>
              </w:rPr>
            </w:pP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Poor x ∆Pre</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 xml:space="preserve">   -12.631***</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-7.602</w:t>
            </w:r>
          </w:p>
        </w:tc>
      </w:tr>
      <w:tr w:rsidR="00563922" w:rsidRPr="00563922" w:rsidTr="00563922">
        <w:tc>
          <w:tcPr>
            <w:tcW w:w="5580" w:type="dxa"/>
            <w:tcBorders>
              <w:top w:val="nil"/>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p>
        </w:tc>
        <w:tc>
          <w:tcPr>
            <w:tcW w:w="1728" w:type="dxa"/>
            <w:tcBorders>
              <w:top w:val="nil"/>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(3.886)</w:t>
            </w:r>
          </w:p>
        </w:tc>
        <w:tc>
          <w:tcPr>
            <w:tcW w:w="2190" w:type="dxa"/>
            <w:tcBorders>
              <w:top w:val="nil"/>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(4.830)</w:t>
            </w:r>
          </w:p>
        </w:tc>
      </w:tr>
      <w:tr w:rsidR="00563922" w:rsidRPr="00563922" w:rsidTr="00563922">
        <w:tc>
          <w:tcPr>
            <w:tcW w:w="5580" w:type="dxa"/>
            <w:tcBorders>
              <w:top w:val="single" w:sz="4" w:space="0" w:color="auto"/>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Observations</w:t>
            </w:r>
          </w:p>
        </w:tc>
        <w:tc>
          <w:tcPr>
            <w:tcW w:w="1728" w:type="dxa"/>
            <w:tcBorders>
              <w:top w:val="single" w:sz="4" w:space="0" w:color="auto"/>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2,426</w:t>
            </w:r>
          </w:p>
        </w:tc>
        <w:tc>
          <w:tcPr>
            <w:tcW w:w="2190" w:type="dxa"/>
            <w:tcBorders>
              <w:top w:val="single" w:sz="4" w:space="0" w:color="auto"/>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2,426</w:t>
            </w: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Adjusted R-squared</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0.436</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0.479</w:t>
            </w:r>
          </w:p>
        </w:tc>
      </w:tr>
      <w:tr w:rsidR="00563922" w:rsidRPr="00563922" w:rsidTr="00563922">
        <w:tc>
          <w:tcPr>
            <w:tcW w:w="558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Vegetation time series</w:t>
            </w:r>
          </w:p>
        </w:tc>
        <w:tc>
          <w:tcPr>
            <w:tcW w:w="1728"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Yes</w:t>
            </w:r>
          </w:p>
        </w:tc>
        <w:tc>
          <w:tcPr>
            <w:tcW w:w="2190" w:type="dxa"/>
            <w:tcBorders>
              <w:top w:val="nil"/>
              <w:left w:val="nil"/>
              <w:bottom w:val="nil"/>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Yes</w:t>
            </w:r>
          </w:p>
        </w:tc>
      </w:tr>
      <w:tr w:rsidR="00563922" w:rsidRPr="00563922" w:rsidTr="00563922">
        <w:tblPrEx>
          <w:tblBorders>
            <w:bottom w:val="single" w:sz="6" w:space="0" w:color="auto"/>
          </w:tblBorders>
        </w:tblPrEx>
        <w:tc>
          <w:tcPr>
            <w:tcW w:w="5580" w:type="dxa"/>
            <w:tcBorders>
              <w:top w:val="nil"/>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rPr>
                <w:rFonts w:ascii="Times New Roman"/>
                <w:sz w:val="24"/>
                <w:szCs w:val="24"/>
              </w:rPr>
            </w:pPr>
            <w:r w:rsidRPr="00563922">
              <w:rPr>
                <w:rFonts w:ascii="Times New Roman"/>
                <w:sz w:val="24"/>
                <w:szCs w:val="24"/>
              </w:rPr>
              <w:t>Household controls</w:t>
            </w:r>
          </w:p>
        </w:tc>
        <w:tc>
          <w:tcPr>
            <w:tcW w:w="1728" w:type="dxa"/>
            <w:tcBorders>
              <w:top w:val="nil"/>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Yes</w:t>
            </w:r>
          </w:p>
        </w:tc>
        <w:tc>
          <w:tcPr>
            <w:tcW w:w="2190" w:type="dxa"/>
            <w:tcBorders>
              <w:top w:val="nil"/>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Yes</w:t>
            </w:r>
          </w:p>
        </w:tc>
      </w:tr>
      <w:tr w:rsidR="00563922" w:rsidRPr="00563922" w:rsidTr="00563922">
        <w:tblPrEx>
          <w:tblBorders>
            <w:bottom w:val="single" w:sz="6" w:space="0" w:color="auto"/>
          </w:tblBorders>
        </w:tblPrEx>
        <w:tc>
          <w:tcPr>
            <w:tcW w:w="5580" w:type="dxa"/>
            <w:tcBorders>
              <w:top w:val="single" w:sz="4" w:space="0" w:color="auto"/>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rPr>
                <w:rFonts w:ascii="Times New Roman"/>
                <w:sz w:val="12"/>
                <w:szCs w:val="12"/>
              </w:rPr>
            </w:pPr>
          </w:p>
          <w:p w:rsidR="00563922" w:rsidRPr="00563922" w:rsidRDefault="00563922" w:rsidP="00563922">
            <w:pPr>
              <w:widowControl w:val="0"/>
              <w:autoSpaceDE w:val="0"/>
              <w:autoSpaceDN w:val="0"/>
              <w:adjustRightInd w:val="0"/>
              <w:spacing w:after="0" w:line="240" w:lineRule="auto"/>
              <w:rPr>
                <w:rFonts w:ascii="Times New Roman"/>
              </w:rPr>
            </w:pPr>
            <w:r w:rsidRPr="00563922">
              <w:rPr>
                <w:rFonts w:ascii="Times New Roman"/>
              </w:rPr>
              <w:t>Total temperature effect for poorest households</w:t>
            </w:r>
          </w:p>
          <w:p w:rsidR="00563922" w:rsidRPr="00563922" w:rsidRDefault="00563922" w:rsidP="00563922">
            <w:pPr>
              <w:widowControl w:val="0"/>
              <w:autoSpaceDE w:val="0"/>
              <w:autoSpaceDN w:val="0"/>
              <w:adjustRightInd w:val="0"/>
              <w:spacing w:after="0" w:line="240" w:lineRule="auto"/>
              <w:rPr>
                <w:rFonts w:ascii="Times New Roman"/>
              </w:rPr>
            </w:pPr>
          </w:p>
        </w:tc>
        <w:tc>
          <w:tcPr>
            <w:tcW w:w="1728" w:type="dxa"/>
            <w:tcBorders>
              <w:top w:val="single" w:sz="4" w:space="0" w:color="auto"/>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12"/>
                <w:szCs w:val="12"/>
              </w:rPr>
            </w:pPr>
          </w:p>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 xml:space="preserve">   -94.129***</w:t>
            </w:r>
          </w:p>
          <w:p w:rsidR="00563922" w:rsidRPr="00563922" w:rsidRDefault="00563922" w:rsidP="00563922">
            <w:pPr>
              <w:widowControl w:val="0"/>
              <w:autoSpaceDE w:val="0"/>
              <w:autoSpaceDN w:val="0"/>
              <w:adjustRightInd w:val="0"/>
              <w:spacing w:after="0" w:line="240" w:lineRule="auto"/>
              <w:jc w:val="center"/>
              <w:rPr>
                <w:rFonts w:ascii="Times New Roman"/>
                <w:sz w:val="24"/>
                <w:szCs w:val="24"/>
              </w:rPr>
            </w:pPr>
            <w:r w:rsidRPr="00563922">
              <w:rPr>
                <w:rFonts w:ascii="Times New Roman"/>
                <w:sz w:val="24"/>
                <w:szCs w:val="24"/>
              </w:rPr>
              <w:t>(29.719)</w:t>
            </w:r>
          </w:p>
        </w:tc>
        <w:tc>
          <w:tcPr>
            <w:tcW w:w="2190" w:type="dxa"/>
            <w:tcBorders>
              <w:top w:val="single" w:sz="4" w:space="0" w:color="auto"/>
              <w:left w:val="nil"/>
              <w:bottom w:val="single" w:sz="4" w:space="0" w:color="auto"/>
              <w:right w:val="nil"/>
            </w:tcBorders>
          </w:tcPr>
          <w:p w:rsidR="00563922" w:rsidRPr="00563922" w:rsidRDefault="00563922" w:rsidP="00563922">
            <w:pPr>
              <w:widowControl w:val="0"/>
              <w:autoSpaceDE w:val="0"/>
              <w:autoSpaceDN w:val="0"/>
              <w:adjustRightInd w:val="0"/>
              <w:spacing w:after="0" w:line="240" w:lineRule="auto"/>
              <w:jc w:val="center"/>
              <w:rPr>
                <w:rFonts w:ascii="Times New Roman"/>
                <w:sz w:val="12"/>
                <w:szCs w:val="12"/>
              </w:rPr>
            </w:pPr>
          </w:p>
          <w:p w:rsidR="00563922" w:rsidRPr="00563922" w:rsidRDefault="00563922" w:rsidP="00563922">
            <w:pPr>
              <w:widowControl w:val="0"/>
              <w:autoSpaceDE w:val="0"/>
              <w:autoSpaceDN w:val="0"/>
              <w:adjustRightInd w:val="0"/>
              <w:spacing w:after="0" w:line="240" w:lineRule="auto"/>
              <w:jc w:val="center"/>
              <w:rPr>
                <w:rFonts w:ascii="Times New Roman"/>
              </w:rPr>
            </w:pPr>
            <w:r w:rsidRPr="00563922">
              <w:rPr>
                <w:rFonts w:ascii="Times New Roman"/>
              </w:rPr>
              <w:t>-59.302*</w:t>
            </w:r>
          </w:p>
          <w:p w:rsidR="00563922" w:rsidRPr="00563922" w:rsidRDefault="00563922" w:rsidP="00563922">
            <w:pPr>
              <w:widowControl w:val="0"/>
              <w:autoSpaceDE w:val="0"/>
              <w:autoSpaceDN w:val="0"/>
              <w:adjustRightInd w:val="0"/>
              <w:spacing w:after="0" w:line="240" w:lineRule="auto"/>
              <w:jc w:val="center"/>
              <w:rPr>
                <w:rFonts w:ascii="Times New Roman"/>
              </w:rPr>
            </w:pPr>
            <w:r w:rsidRPr="00563922">
              <w:rPr>
                <w:rFonts w:ascii="Times New Roman"/>
              </w:rPr>
              <w:t>(35.915)</w:t>
            </w:r>
          </w:p>
          <w:p w:rsidR="00563922" w:rsidRPr="00563922" w:rsidRDefault="00563922" w:rsidP="00563922">
            <w:pPr>
              <w:widowControl w:val="0"/>
              <w:autoSpaceDE w:val="0"/>
              <w:autoSpaceDN w:val="0"/>
              <w:adjustRightInd w:val="0"/>
              <w:spacing w:after="0" w:line="240" w:lineRule="auto"/>
              <w:jc w:val="center"/>
              <w:rPr>
                <w:rFonts w:ascii="Times New Roman"/>
                <w:sz w:val="12"/>
                <w:szCs w:val="12"/>
              </w:rPr>
            </w:pPr>
          </w:p>
        </w:tc>
      </w:tr>
      <w:tr w:rsidR="00563922" w:rsidRPr="00563922" w:rsidTr="00563922">
        <w:tblPrEx>
          <w:tblBorders>
            <w:bottom w:val="single" w:sz="6" w:space="0" w:color="auto"/>
          </w:tblBorders>
        </w:tblPrEx>
        <w:tc>
          <w:tcPr>
            <w:tcW w:w="9498" w:type="dxa"/>
            <w:gridSpan w:val="3"/>
            <w:tcBorders>
              <w:top w:val="nil"/>
              <w:left w:val="nil"/>
              <w:bottom w:val="single" w:sz="6" w:space="0" w:color="auto"/>
            </w:tcBorders>
          </w:tcPr>
          <w:p w:rsidR="00563922" w:rsidRPr="00563922" w:rsidRDefault="00563922" w:rsidP="00563922">
            <w:pPr>
              <w:widowControl w:val="0"/>
              <w:suppressAutoHyphens/>
              <w:autoSpaceDE w:val="0"/>
              <w:autoSpaceDN w:val="0"/>
              <w:spacing w:after="0" w:line="240" w:lineRule="auto"/>
              <w:jc w:val="both"/>
              <w:textAlignment w:val="baseline"/>
              <w:rPr>
                <w:rFonts w:ascii="Times New Roman"/>
                <w:i/>
                <w:sz w:val="20"/>
                <w:szCs w:val="20"/>
                <w:lang w:val="en-US"/>
              </w:rPr>
            </w:pPr>
            <w:r w:rsidRPr="00563922">
              <w:rPr>
                <w:rFonts w:ascii="Times New Roman"/>
                <w:i/>
                <w:sz w:val="20"/>
                <w:szCs w:val="20"/>
              </w:rPr>
              <w:t xml:space="preserve">Notes: </w:t>
            </w:r>
            <w:r w:rsidRPr="00563922">
              <w:rPr>
                <w:rFonts w:ascii="Times New Roman" w:eastAsia="SimSun"/>
                <w:kern w:val="3"/>
                <w:sz w:val="20"/>
                <w:szCs w:val="20"/>
                <w:lang w:val="en-US" w:bidi="hi-IN"/>
              </w:rPr>
              <w:t>L1.Food is lagged household per a.e. (ln) food consumption, instrumented using lagged assets and education levels at t-1.</w:t>
            </w:r>
            <w:r w:rsidRPr="00563922">
              <w:rPr>
                <w:rFonts w:ascii="Times New Roman"/>
                <w:i/>
                <w:sz w:val="20"/>
                <w:szCs w:val="20"/>
              </w:rPr>
              <w:t xml:space="preserve">  </w:t>
            </w:r>
            <w:r w:rsidRPr="00563922">
              <w:rPr>
                <w:rFonts w:ascii="Times New Roman" w:eastAsia="SimSun"/>
                <w:kern w:val="3"/>
                <w:sz w:val="20"/>
                <w:szCs w:val="20"/>
                <w:lang w:val="en-US" w:bidi="hi-IN"/>
              </w:rPr>
              <w:t>L1.Cons is lagged household per a.e. (ln) total consumption, instrumented using lagged assets and education levels at t-1.</w:t>
            </w:r>
            <w:r w:rsidRPr="00563922">
              <w:rPr>
                <w:rFonts w:ascii="Times New Roman"/>
                <w:sz w:val="20"/>
                <w:szCs w:val="20"/>
                <w:lang w:val="en-US"/>
              </w:rPr>
              <w:t xml:space="preserve"> </w:t>
            </w:r>
            <w:r w:rsidRPr="00563922">
              <w:rPr>
                <w:rFonts w:ascii="Times New Roman" w:eastAsia="SimSun"/>
                <w:kern w:val="3"/>
                <w:sz w:val="20"/>
                <w:szCs w:val="20"/>
                <w:lang w:val="en-US" w:bidi="hi-IN"/>
              </w:rPr>
              <w:t>∆Temp is the difference between average monthly growing season temperature and long-run (1980-2015) average monthly growing season temperature</w:t>
            </w:r>
            <w:r w:rsidR="00C109BC">
              <w:rPr>
                <w:rFonts w:ascii="Times New Roman" w:eastAsia="SimSun"/>
                <w:kern w:val="3"/>
                <w:sz w:val="20"/>
                <w:szCs w:val="20"/>
                <w:lang w:val="en-US" w:bidi="hi-IN"/>
              </w:rPr>
              <w:t>,</w:t>
            </w:r>
            <w:r w:rsidRPr="00563922">
              <w:rPr>
                <w:rFonts w:ascii="Times New Roman" w:eastAsia="SimSun"/>
                <w:kern w:val="3"/>
                <w:sz w:val="20"/>
                <w:szCs w:val="20"/>
                <w:lang w:val="en-US" w:bidi="hi-IN"/>
              </w:rPr>
              <w:t xml:space="preserve"> divided by long-run (1980-2015) standard deviation, and expressed in degree Celsius.</w:t>
            </w:r>
            <w:r w:rsidRPr="00563922">
              <w:rPr>
                <w:rFonts w:ascii="Times New Roman"/>
                <w:sz w:val="20"/>
                <w:szCs w:val="20"/>
                <w:lang w:val="en-US"/>
              </w:rPr>
              <w:t xml:space="preserve"> </w:t>
            </w:r>
            <w:r w:rsidRPr="00563922">
              <w:rPr>
                <w:rFonts w:ascii="Times New Roman" w:eastAsia="SimSun"/>
                <w:kern w:val="3"/>
                <w:sz w:val="20"/>
                <w:szCs w:val="20"/>
                <w:lang w:val="en-US" w:bidi="hi-IN"/>
              </w:rPr>
              <w:t>∆Pre is the difference between total growing season precipitation and long run (1980-2015) average total growing season precipitation</w:t>
            </w:r>
            <w:r w:rsidR="00C109BC">
              <w:rPr>
                <w:rFonts w:ascii="Times New Roman" w:eastAsia="SimSun"/>
                <w:kern w:val="3"/>
                <w:sz w:val="20"/>
                <w:szCs w:val="20"/>
                <w:lang w:val="en-US" w:bidi="hi-IN"/>
              </w:rPr>
              <w:t>,</w:t>
            </w:r>
            <w:r w:rsidRPr="00563922">
              <w:rPr>
                <w:rFonts w:ascii="Times New Roman" w:eastAsia="SimSun"/>
                <w:kern w:val="3"/>
                <w:sz w:val="20"/>
                <w:szCs w:val="20"/>
                <w:lang w:val="en-US" w:bidi="hi-IN"/>
              </w:rPr>
              <w:t xml:space="preserve"> divided by long-run (1980-2015) standard deviation, expressed in mm. Poor is a dummy with value 1 for households with below median initial food consumption.</w:t>
            </w:r>
            <w:r w:rsidRPr="00563922">
              <w:rPr>
                <w:rFonts w:ascii="Times New Roman"/>
                <w:sz w:val="20"/>
                <w:szCs w:val="20"/>
                <w:lang w:val="en-US"/>
              </w:rPr>
              <w:t xml:space="preserve"> Standard errors are in parentheses and are clustered at both household and wave levels. </w:t>
            </w:r>
            <w:r w:rsidRPr="00563922">
              <w:rPr>
                <w:rFonts w:ascii="Times New Roman"/>
                <w:i/>
                <w:sz w:val="20"/>
                <w:szCs w:val="20"/>
                <w:lang w:val="en-US"/>
              </w:rPr>
              <w:t xml:space="preserve"> </w:t>
            </w:r>
            <w:r w:rsidRPr="00563922">
              <w:rPr>
                <w:rFonts w:ascii="Times New Roman"/>
                <w:sz w:val="20"/>
                <w:szCs w:val="20"/>
                <w:vertAlign w:val="superscript"/>
                <w:lang w:val="en-US"/>
              </w:rPr>
              <w:t>*</w:t>
            </w:r>
            <w:r w:rsidRPr="00563922">
              <w:rPr>
                <w:rFonts w:ascii="Times New Roman"/>
                <w:sz w:val="20"/>
                <w:szCs w:val="20"/>
                <w:lang w:val="en-US"/>
              </w:rPr>
              <w:t xml:space="preserve"> p &lt; 0.10, </w:t>
            </w:r>
            <w:r w:rsidRPr="00563922">
              <w:rPr>
                <w:rFonts w:ascii="Times New Roman"/>
                <w:sz w:val="20"/>
                <w:szCs w:val="20"/>
                <w:vertAlign w:val="superscript"/>
                <w:lang w:val="en-US"/>
              </w:rPr>
              <w:t>**</w:t>
            </w:r>
            <w:r w:rsidRPr="00563922">
              <w:rPr>
                <w:rFonts w:ascii="Times New Roman"/>
                <w:sz w:val="20"/>
                <w:szCs w:val="20"/>
                <w:lang w:val="en-US"/>
              </w:rPr>
              <w:t xml:space="preserve"> p &lt; 0.05, </w:t>
            </w:r>
            <w:r w:rsidRPr="00563922">
              <w:rPr>
                <w:rFonts w:ascii="Times New Roman"/>
                <w:sz w:val="20"/>
                <w:szCs w:val="20"/>
                <w:vertAlign w:val="superscript"/>
                <w:lang w:val="en-US"/>
              </w:rPr>
              <w:t>***</w:t>
            </w:r>
            <w:r w:rsidRPr="00563922">
              <w:rPr>
                <w:rFonts w:ascii="Times New Roman"/>
                <w:sz w:val="20"/>
                <w:szCs w:val="20"/>
                <w:lang w:val="en-US"/>
              </w:rPr>
              <w:t xml:space="preserve"> p &lt; 0.01</w:t>
            </w:r>
            <w:r w:rsidRPr="00563922">
              <w:rPr>
                <w:rFonts w:ascii="Times New Roman" w:eastAsia="SimSun"/>
                <w:kern w:val="3"/>
                <w:sz w:val="20"/>
                <w:szCs w:val="20"/>
                <w:lang w:val="en-US" w:bidi="hi-IN"/>
              </w:rPr>
              <w:t>.</w:t>
            </w:r>
          </w:p>
        </w:tc>
      </w:tr>
    </w:tbl>
    <w:p w:rsidR="00563922" w:rsidRPr="00563922" w:rsidRDefault="00563922" w:rsidP="00563922">
      <w:pPr>
        <w:widowControl w:val="0"/>
        <w:autoSpaceDE w:val="0"/>
        <w:autoSpaceDN w:val="0"/>
        <w:adjustRightInd w:val="0"/>
        <w:spacing w:after="0" w:line="360" w:lineRule="auto"/>
        <w:jc w:val="center"/>
        <w:rPr>
          <w:rFonts w:ascii="Times New Roman"/>
          <w:b/>
          <w:sz w:val="24"/>
          <w:szCs w:val="24"/>
        </w:rPr>
      </w:pPr>
      <w:r w:rsidRPr="00563922">
        <w:rPr>
          <w:rFonts w:ascii="Times New Roman"/>
          <w:b/>
          <w:sz w:val="24"/>
          <w:szCs w:val="24"/>
        </w:rPr>
        <w:t xml:space="preserve">Table A.1 </w:t>
      </w:r>
    </w:p>
    <w:p w:rsidR="00563922" w:rsidRPr="00563922" w:rsidRDefault="00563922" w:rsidP="00563922">
      <w:pPr>
        <w:widowControl w:val="0"/>
        <w:autoSpaceDE w:val="0"/>
        <w:autoSpaceDN w:val="0"/>
        <w:adjustRightInd w:val="0"/>
        <w:spacing w:after="0" w:line="360" w:lineRule="auto"/>
        <w:jc w:val="center"/>
        <w:rPr>
          <w:rFonts w:ascii="Times New Roman"/>
          <w:b/>
          <w:sz w:val="24"/>
          <w:szCs w:val="24"/>
        </w:rPr>
      </w:pPr>
      <w:r w:rsidRPr="00563922">
        <w:rPr>
          <w:rFonts w:ascii="Times New Roman"/>
          <w:b/>
          <w:sz w:val="24"/>
          <w:szCs w:val="24"/>
        </w:rPr>
        <w:t>Instrumented FE regressions – Endogeneity tests</w:t>
      </w:r>
    </w:p>
    <w:p w:rsidR="00563922" w:rsidRPr="00563922" w:rsidRDefault="00563922" w:rsidP="00563922">
      <w:pPr>
        <w:widowControl w:val="0"/>
        <w:autoSpaceDE w:val="0"/>
        <w:autoSpaceDN w:val="0"/>
        <w:adjustRightInd w:val="0"/>
        <w:spacing w:after="0" w:line="360" w:lineRule="auto"/>
        <w:jc w:val="center"/>
        <w:rPr>
          <w:rFonts w:ascii="Times New Roman"/>
          <w:b/>
          <w:sz w:val="24"/>
          <w:szCs w:val="24"/>
        </w:rPr>
      </w:pPr>
    </w:p>
    <w:p w:rsidR="00563922" w:rsidRDefault="00563922" w:rsidP="00563922">
      <w:pPr>
        <w:widowControl w:val="0"/>
        <w:autoSpaceDE w:val="0"/>
        <w:autoSpaceDN w:val="0"/>
        <w:adjustRightInd w:val="0"/>
        <w:spacing w:after="0" w:line="360" w:lineRule="auto"/>
        <w:rPr>
          <w:rFonts w:ascii="Times New Roman"/>
          <w:b/>
          <w:sz w:val="24"/>
          <w:szCs w:val="24"/>
        </w:rPr>
      </w:pPr>
    </w:p>
    <w:p w:rsidR="00563922" w:rsidRPr="00563922" w:rsidRDefault="00563922" w:rsidP="00563922">
      <w:pPr>
        <w:widowControl w:val="0"/>
        <w:autoSpaceDE w:val="0"/>
        <w:autoSpaceDN w:val="0"/>
        <w:adjustRightInd w:val="0"/>
        <w:spacing w:after="0" w:line="360" w:lineRule="auto"/>
        <w:jc w:val="center"/>
        <w:rPr>
          <w:rFonts w:ascii="Times New Roman"/>
          <w:b/>
          <w:sz w:val="24"/>
          <w:szCs w:val="24"/>
        </w:rPr>
      </w:pPr>
      <w:r w:rsidRPr="00563922">
        <w:rPr>
          <w:rFonts w:ascii="Times New Roman"/>
          <w:b/>
          <w:sz w:val="24"/>
          <w:szCs w:val="24"/>
        </w:rPr>
        <w:t>Endogeneity tests:</w:t>
      </w:r>
    </w:p>
    <w:tbl>
      <w:tblPr>
        <w:tblStyle w:val="Grigliatabella1"/>
        <w:tblW w:w="0" w:type="auto"/>
        <w:tblLook w:val="04A0" w:firstRow="1" w:lastRow="0" w:firstColumn="1" w:lastColumn="0" w:noHBand="0" w:noVBand="1"/>
      </w:tblPr>
      <w:tblGrid>
        <w:gridCol w:w="3299"/>
        <w:gridCol w:w="3277"/>
        <w:gridCol w:w="3278"/>
      </w:tblGrid>
      <w:tr w:rsidR="00563922" w:rsidRPr="00563922" w:rsidTr="00F36188">
        <w:tc>
          <w:tcPr>
            <w:tcW w:w="3396" w:type="dxa"/>
          </w:tcPr>
          <w:p w:rsidR="00563922" w:rsidRPr="00563922" w:rsidRDefault="00563922" w:rsidP="00563922">
            <w:pPr>
              <w:widowControl w:val="0"/>
              <w:autoSpaceDE w:val="0"/>
              <w:autoSpaceDN w:val="0"/>
              <w:adjustRightInd w:val="0"/>
              <w:spacing w:line="360" w:lineRule="auto"/>
              <w:jc w:val="center"/>
              <w:rPr>
                <w:rFonts w:ascii="Times New Roman"/>
                <w:b/>
                <w:sz w:val="24"/>
                <w:szCs w:val="24"/>
              </w:rPr>
            </w:pPr>
            <w:r w:rsidRPr="00563922">
              <w:rPr>
                <w:rFonts w:ascii="Times New Roman"/>
                <w:b/>
                <w:sz w:val="24"/>
                <w:szCs w:val="24"/>
              </w:rPr>
              <w:t>Regressor</w:t>
            </w:r>
          </w:p>
        </w:tc>
        <w:tc>
          <w:tcPr>
            <w:tcW w:w="3396" w:type="dxa"/>
          </w:tcPr>
          <w:p w:rsidR="00563922" w:rsidRPr="00563922" w:rsidRDefault="00563922" w:rsidP="00563922">
            <w:pPr>
              <w:widowControl w:val="0"/>
              <w:autoSpaceDE w:val="0"/>
              <w:autoSpaceDN w:val="0"/>
              <w:adjustRightInd w:val="0"/>
              <w:spacing w:line="360" w:lineRule="auto"/>
              <w:jc w:val="center"/>
              <w:rPr>
                <w:rFonts w:ascii="Times New Roman"/>
                <w:b/>
                <w:sz w:val="24"/>
                <w:szCs w:val="24"/>
              </w:rPr>
            </w:pPr>
            <w:r w:rsidRPr="00563922">
              <w:rPr>
                <w:rFonts w:ascii="Times New Roman"/>
                <w:b/>
                <w:sz w:val="24"/>
                <w:szCs w:val="24"/>
              </w:rPr>
              <w:t>Test</w:t>
            </w:r>
          </w:p>
        </w:tc>
        <w:tc>
          <w:tcPr>
            <w:tcW w:w="3396" w:type="dxa"/>
          </w:tcPr>
          <w:p w:rsidR="00563922" w:rsidRPr="00563922" w:rsidRDefault="00563922" w:rsidP="00563922">
            <w:pPr>
              <w:widowControl w:val="0"/>
              <w:autoSpaceDE w:val="0"/>
              <w:autoSpaceDN w:val="0"/>
              <w:adjustRightInd w:val="0"/>
              <w:spacing w:line="360" w:lineRule="auto"/>
              <w:jc w:val="center"/>
              <w:rPr>
                <w:rFonts w:ascii="Times New Roman"/>
                <w:b/>
                <w:sz w:val="24"/>
                <w:szCs w:val="24"/>
              </w:rPr>
            </w:pPr>
            <w:r w:rsidRPr="00563922">
              <w:rPr>
                <w:rFonts w:ascii="Times New Roman"/>
                <w:b/>
                <w:sz w:val="24"/>
                <w:szCs w:val="24"/>
              </w:rPr>
              <w:t>p-value</w:t>
            </w:r>
          </w:p>
        </w:tc>
      </w:tr>
      <w:tr w:rsidR="00563922" w:rsidRPr="00563922" w:rsidTr="00F36188">
        <w:tc>
          <w:tcPr>
            <w:tcW w:w="3396" w:type="dxa"/>
          </w:tcPr>
          <w:p w:rsidR="00563922" w:rsidRPr="00563922" w:rsidRDefault="00563922" w:rsidP="00563922">
            <w:pPr>
              <w:widowControl w:val="0"/>
              <w:autoSpaceDE w:val="0"/>
              <w:autoSpaceDN w:val="0"/>
              <w:adjustRightInd w:val="0"/>
              <w:spacing w:line="360" w:lineRule="auto"/>
              <w:jc w:val="center"/>
              <w:rPr>
                <w:rFonts w:ascii="Times New Roman"/>
                <w:sz w:val="24"/>
                <w:szCs w:val="24"/>
              </w:rPr>
            </w:pPr>
            <w:r w:rsidRPr="00563922">
              <w:rPr>
                <w:rFonts w:ascii="Times New Roman"/>
                <w:sz w:val="24"/>
                <w:szCs w:val="24"/>
              </w:rPr>
              <w:t>L1.Food</w:t>
            </w:r>
          </w:p>
        </w:tc>
        <w:tc>
          <w:tcPr>
            <w:tcW w:w="3396" w:type="dxa"/>
          </w:tcPr>
          <w:p w:rsidR="00563922" w:rsidRPr="00563922" w:rsidRDefault="00563922" w:rsidP="00563922">
            <w:pPr>
              <w:widowControl w:val="0"/>
              <w:autoSpaceDE w:val="0"/>
              <w:autoSpaceDN w:val="0"/>
              <w:adjustRightInd w:val="0"/>
              <w:spacing w:line="360" w:lineRule="auto"/>
              <w:jc w:val="center"/>
              <w:rPr>
                <w:rFonts w:ascii="Times New Roman"/>
                <w:sz w:val="24"/>
                <w:szCs w:val="24"/>
              </w:rPr>
            </w:pPr>
            <w:r w:rsidRPr="00563922">
              <w:rPr>
                <w:rFonts w:ascii="Times New Roman"/>
                <w:sz w:val="24"/>
                <w:szCs w:val="24"/>
              </w:rPr>
              <w:t>0.720</w:t>
            </w:r>
          </w:p>
        </w:tc>
        <w:tc>
          <w:tcPr>
            <w:tcW w:w="3396" w:type="dxa"/>
          </w:tcPr>
          <w:p w:rsidR="00563922" w:rsidRPr="00563922" w:rsidRDefault="00563922" w:rsidP="00563922">
            <w:pPr>
              <w:widowControl w:val="0"/>
              <w:autoSpaceDE w:val="0"/>
              <w:autoSpaceDN w:val="0"/>
              <w:adjustRightInd w:val="0"/>
              <w:spacing w:line="360" w:lineRule="auto"/>
              <w:jc w:val="center"/>
              <w:rPr>
                <w:rFonts w:ascii="Times New Roman"/>
                <w:sz w:val="24"/>
                <w:szCs w:val="24"/>
              </w:rPr>
            </w:pPr>
            <w:r w:rsidRPr="00563922">
              <w:rPr>
                <w:rFonts w:ascii="Times New Roman"/>
                <w:sz w:val="24"/>
                <w:szCs w:val="24"/>
              </w:rPr>
              <w:t>0.396</w:t>
            </w:r>
          </w:p>
        </w:tc>
      </w:tr>
      <w:tr w:rsidR="00563922" w:rsidRPr="00563922" w:rsidTr="00F36188">
        <w:tc>
          <w:tcPr>
            <w:tcW w:w="3396" w:type="dxa"/>
          </w:tcPr>
          <w:p w:rsidR="00563922" w:rsidRPr="00563922" w:rsidRDefault="00563922" w:rsidP="00563922">
            <w:pPr>
              <w:widowControl w:val="0"/>
              <w:autoSpaceDE w:val="0"/>
              <w:autoSpaceDN w:val="0"/>
              <w:adjustRightInd w:val="0"/>
              <w:spacing w:line="360" w:lineRule="auto"/>
              <w:jc w:val="center"/>
              <w:rPr>
                <w:rFonts w:ascii="Times New Roman"/>
                <w:sz w:val="24"/>
                <w:szCs w:val="24"/>
              </w:rPr>
            </w:pPr>
            <w:r w:rsidRPr="00563922">
              <w:rPr>
                <w:rFonts w:ascii="Times New Roman"/>
                <w:sz w:val="24"/>
                <w:szCs w:val="24"/>
              </w:rPr>
              <w:t>L1.Cons</w:t>
            </w:r>
          </w:p>
        </w:tc>
        <w:tc>
          <w:tcPr>
            <w:tcW w:w="3396" w:type="dxa"/>
          </w:tcPr>
          <w:p w:rsidR="00563922" w:rsidRPr="00563922" w:rsidRDefault="00563922" w:rsidP="00563922">
            <w:pPr>
              <w:widowControl w:val="0"/>
              <w:autoSpaceDE w:val="0"/>
              <w:autoSpaceDN w:val="0"/>
              <w:adjustRightInd w:val="0"/>
              <w:spacing w:line="360" w:lineRule="auto"/>
              <w:jc w:val="center"/>
              <w:rPr>
                <w:rFonts w:ascii="Times New Roman"/>
                <w:sz w:val="24"/>
                <w:szCs w:val="24"/>
              </w:rPr>
            </w:pPr>
            <w:r w:rsidRPr="00563922">
              <w:rPr>
                <w:rFonts w:ascii="Times New Roman"/>
                <w:sz w:val="24"/>
                <w:szCs w:val="24"/>
              </w:rPr>
              <w:t>0.011</w:t>
            </w:r>
          </w:p>
        </w:tc>
        <w:tc>
          <w:tcPr>
            <w:tcW w:w="3396" w:type="dxa"/>
          </w:tcPr>
          <w:p w:rsidR="00563922" w:rsidRPr="00563922" w:rsidRDefault="00563922" w:rsidP="00563922">
            <w:pPr>
              <w:widowControl w:val="0"/>
              <w:autoSpaceDE w:val="0"/>
              <w:autoSpaceDN w:val="0"/>
              <w:adjustRightInd w:val="0"/>
              <w:spacing w:line="360" w:lineRule="auto"/>
              <w:jc w:val="center"/>
              <w:rPr>
                <w:rFonts w:ascii="Times New Roman"/>
                <w:sz w:val="24"/>
                <w:szCs w:val="24"/>
              </w:rPr>
            </w:pPr>
            <w:r w:rsidRPr="00563922">
              <w:rPr>
                <w:rFonts w:ascii="Times New Roman"/>
                <w:sz w:val="24"/>
                <w:szCs w:val="24"/>
              </w:rPr>
              <w:t>0.916</w:t>
            </w:r>
          </w:p>
        </w:tc>
      </w:tr>
    </w:tbl>
    <w:p w:rsidR="00563922" w:rsidRPr="00563922" w:rsidRDefault="00563922" w:rsidP="00563922">
      <w:pPr>
        <w:widowControl w:val="0"/>
        <w:autoSpaceDE w:val="0"/>
        <w:autoSpaceDN w:val="0"/>
        <w:adjustRightInd w:val="0"/>
        <w:spacing w:after="0" w:line="360" w:lineRule="auto"/>
        <w:jc w:val="center"/>
        <w:rPr>
          <w:rFonts w:ascii="Times New Roman"/>
          <w:b/>
          <w:sz w:val="24"/>
          <w:szCs w:val="24"/>
        </w:rPr>
      </w:pPr>
    </w:p>
    <w:p w:rsidR="005334A4" w:rsidRPr="00D74694" w:rsidRDefault="00563922" w:rsidP="00563922">
      <w:pPr>
        <w:rPr>
          <w:rFonts w:ascii="Times New Roman"/>
          <w:b/>
          <w:sz w:val="24"/>
          <w:szCs w:val="24"/>
        </w:rPr>
      </w:pPr>
      <w:r>
        <w:rPr>
          <w:rFonts w:ascii="Times New Roman"/>
          <w:b/>
          <w:sz w:val="24"/>
          <w:szCs w:val="24"/>
        </w:rPr>
        <w:br w:type="page"/>
      </w:r>
    </w:p>
    <w:p w:rsidR="00012E68" w:rsidRPr="00D74694" w:rsidRDefault="00012E68" w:rsidP="00D74694">
      <w:pPr>
        <w:widowControl w:val="0"/>
        <w:autoSpaceDE w:val="0"/>
        <w:autoSpaceDN w:val="0"/>
        <w:adjustRightInd w:val="0"/>
        <w:spacing w:after="0" w:line="360" w:lineRule="auto"/>
        <w:ind w:left="-284" w:right="-284"/>
        <w:jc w:val="center"/>
        <w:rPr>
          <w:rFonts w:ascii="Times New Roman"/>
          <w:b/>
          <w:sz w:val="24"/>
          <w:szCs w:val="24"/>
        </w:rPr>
      </w:pPr>
      <w:r w:rsidRPr="00D74694">
        <w:rPr>
          <w:rFonts w:ascii="Times New Roman"/>
          <w:b/>
          <w:sz w:val="24"/>
          <w:szCs w:val="24"/>
        </w:rPr>
        <w:t xml:space="preserve">Table </w:t>
      </w:r>
      <w:r w:rsidR="00563922">
        <w:rPr>
          <w:rFonts w:ascii="Times New Roman"/>
          <w:b/>
          <w:sz w:val="24"/>
          <w:szCs w:val="24"/>
        </w:rPr>
        <w:t>A.2</w:t>
      </w:r>
    </w:p>
    <w:p w:rsidR="005334A4" w:rsidRPr="00D74694" w:rsidRDefault="005334A4" w:rsidP="00D74694">
      <w:pPr>
        <w:widowControl w:val="0"/>
        <w:autoSpaceDE w:val="0"/>
        <w:autoSpaceDN w:val="0"/>
        <w:adjustRightInd w:val="0"/>
        <w:spacing w:after="0" w:line="360" w:lineRule="auto"/>
        <w:ind w:left="-284" w:right="-284"/>
        <w:jc w:val="center"/>
        <w:rPr>
          <w:rFonts w:ascii="Times New Roman"/>
          <w:b/>
          <w:sz w:val="24"/>
          <w:szCs w:val="24"/>
        </w:rPr>
      </w:pPr>
      <w:r w:rsidRPr="00D74694">
        <w:rPr>
          <w:rFonts w:ascii="Times New Roman"/>
          <w:b/>
          <w:sz w:val="24"/>
          <w:szCs w:val="24"/>
        </w:rPr>
        <w:t>Descriptive statistics –</w:t>
      </w:r>
      <w:r w:rsidR="003E43D9" w:rsidRPr="00D74694">
        <w:rPr>
          <w:rFonts w:ascii="Times New Roman"/>
          <w:b/>
          <w:sz w:val="24"/>
          <w:szCs w:val="24"/>
        </w:rPr>
        <w:t xml:space="preserve"> A</w:t>
      </w:r>
      <w:r w:rsidRPr="00D74694">
        <w:rPr>
          <w:rFonts w:ascii="Times New Roman"/>
          <w:b/>
          <w:sz w:val="24"/>
          <w:szCs w:val="24"/>
        </w:rPr>
        <w:t>lternative weather data</w:t>
      </w:r>
    </w:p>
    <w:p w:rsidR="005334A4" w:rsidRPr="00D74694" w:rsidRDefault="005334A4" w:rsidP="00D74694">
      <w:pPr>
        <w:widowControl w:val="0"/>
        <w:autoSpaceDE w:val="0"/>
        <w:autoSpaceDN w:val="0"/>
        <w:adjustRightInd w:val="0"/>
        <w:spacing w:after="0" w:line="240" w:lineRule="auto"/>
        <w:ind w:left="-284" w:right="-284"/>
        <w:jc w:val="center"/>
        <w:rPr>
          <w:rFonts w:ascii="Times New Roman"/>
          <w:b/>
          <w:sz w:val="24"/>
          <w:szCs w:val="24"/>
        </w:rPr>
      </w:pPr>
    </w:p>
    <w:tbl>
      <w:tblPr>
        <w:tblW w:w="0" w:type="auto"/>
        <w:jc w:val="center"/>
        <w:tblLayout w:type="fixed"/>
        <w:tblLook w:val="0000" w:firstRow="0" w:lastRow="0" w:firstColumn="0" w:lastColumn="0" w:noHBand="0" w:noVBand="0"/>
      </w:tblPr>
      <w:tblGrid>
        <w:gridCol w:w="2480"/>
        <w:gridCol w:w="1291"/>
        <w:gridCol w:w="1332"/>
        <w:gridCol w:w="1101"/>
        <w:gridCol w:w="1559"/>
      </w:tblGrid>
      <w:tr w:rsidR="005334A4" w:rsidRPr="00D74694" w:rsidTr="001527F1">
        <w:trPr>
          <w:jc w:val="center"/>
        </w:trPr>
        <w:tc>
          <w:tcPr>
            <w:tcW w:w="2480"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p>
        </w:tc>
        <w:tc>
          <w:tcPr>
            <w:tcW w:w="1291"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p>
        </w:tc>
        <w:tc>
          <w:tcPr>
            <w:tcW w:w="1332"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c>
          <w:tcPr>
            <w:tcW w:w="1101"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c>
          <w:tcPr>
            <w:tcW w:w="1559"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r>
      <w:tr w:rsidR="005334A4" w:rsidRPr="00D74694" w:rsidTr="001527F1">
        <w:trPr>
          <w:jc w:val="center"/>
        </w:trPr>
        <w:tc>
          <w:tcPr>
            <w:tcW w:w="2480"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p>
        </w:tc>
        <w:tc>
          <w:tcPr>
            <w:tcW w:w="1291" w:type="dxa"/>
            <w:tcBorders>
              <w:top w:val="nil"/>
              <w:left w:val="nil"/>
              <w:bottom w:val="nil"/>
              <w:right w:val="nil"/>
            </w:tcBorders>
          </w:tcPr>
          <w:p w:rsidR="005334A4"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w:t>
            </w:r>
            <w:r w:rsidR="005334A4" w:rsidRPr="00D74694">
              <w:rPr>
                <w:rFonts w:ascii="Times New Roman"/>
                <w:sz w:val="24"/>
                <w:szCs w:val="24"/>
                <w:lang w:val="en-US"/>
              </w:rPr>
              <w:t>ean</w:t>
            </w:r>
          </w:p>
        </w:tc>
        <w:tc>
          <w:tcPr>
            <w:tcW w:w="1332"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w:t>
            </w:r>
          </w:p>
        </w:tc>
        <w:tc>
          <w:tcPr>
            <w:tcW w:w="1101"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sd</w:t>
            </w:r>
          </w:p>
        </w:tc>
        <w:tc>
          <w:tcPr>
            <w:tcW w:w="1559"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Obs</w:t>
            </w:r>
          </w:p>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r>
      <w:tr w:rsidR="005334A4" w:rsidRPr="00D74694" w:rsidTr="001527F1">
        <w:trPr>
          <w:jc w:val="center"/>
        </w:trPr>
        <w:tc>
          <w:tcPr>
            <w:tcW w:w="2480"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p>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∆Temp</w:t>
            </w:r>
          </w:p>
        </w:tc>
        <w:tc>
          <w:tcPr>
            <w:tcW w:w="1291"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p w:rsidR="005334A4" w:rsidRPr="00D74694" w:rsidRDefault="003E43D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w:t>
            </w:r>
            <w:r w:rsidR="005334A4" w:rsidRPr="00D74694">
              <w:rPr>
                <w:rFonts w:ascii="Times New Roman"/>
                <w:sz w:val="24"/>
                <w:szCs w:val="24"/>
                <w:lang w:val="en-US"/>
              </w:rPr>
              <w:t>0.122</w:t>
            </w:r>
          </w:p>
        </w:tc>
        <w:tc>
          <w:tcPr>
            <w:tcW w:w="1332"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p w:rsidR="005334A4" w:rsidRPr="00D74694" w:rsidRDefault="003E43D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0.021</w:t>
            </w:r>
          </w:p>
        </w:tc>
        <w:tc>
          <w:tcPr>
            <w:tcW w:w="1101"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0.145</w:t>
            </w:r>
          </w:p>
        </w:tc>
        <w:tc>
          <w:tcPr>
            <w:tcW w:w="1559" w:type="dxa"/>
            <w:tcBorders>
              <w:top w:val="single" w:sz="4" w:space="0" w:color="auto"/>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r>
      <w:tr w:rsidR="005334A4" w:rsidRPr="00D74694" w:rsidTr="001527F1">
        <w:trPr>
          <w:jc w:val="center"/>
        </w:trPr>
        <w:tc>
          <w:tcPr>
            <w:tcW w:w="2480"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∆Pre</w:t>
            </w:r>
          </w:p>
        </w:tc>
        <w:tc>
          <w:tcPr>
            <w:tcW w:w="1291"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-0.136</w:t>
            </w:r>
          </w:p>
        </w:tc>
        <w:tc>
          <w:tcPr>
            <w:tcW w:w="1332"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0.393</w:t>
            </w:r>
          </w:p>
        </w:tc>
        <w:tc>
          <w:tcPr>
            <w:tcW w:w="1101"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0.627</w:t>
            </w:r>
          </w:p>
        </w:tc>
        <w:tc>
          <w:tcPr>
            <w:tcW w:w="1559" w:type="dxa"/>
            <w:tcBorders>
              <w:top w:val="nil"/>
              <w:left w:val="nil"/>
              <w:bottom w:val="nil"/>
              <w:right w:val="nil"/>
            </w:tcBorders>
          </w:tcPr>
          <w:p w:rsidR="001527F1"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r>
      <w:tr w:rsidR="001527F1" w:rsidRPr="00D74694" w:rsidTr="001527F1">
        <w:trPr>
          <w:jc w:val="center"/>
        </w:trPr>
        <w:tc>
          <w:tcPr>
            <w:tcW w:w="2480"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Temp</w:t>
            </w:r>
          </w:p>
        </w:tc>
        <w:tc>
          <w:tcPr>
            <w:tcW w:w="129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24.220</w:t>
            </w:r>
          </w:p>
        </w:tc>
        <w:tc>
          <w:tcPr>
            <w:tcW w:w="1332"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4.379</w:t>
            </w:r>
          </w:p>
        </w:tc>
        <w:tc>
          <w:tcPr>
            <w:tcW w:w="110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2.093</w:t>
            </w:r>
          </w:p>
        </w:tc>
        <w:tc>
          <w:tcPr>
            <w:tcW w:w="1559"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tc>
      </w:tr>
      <w:tr w:rsidR="001527F1" w:rsidRPr="00D74694" w:rsidTr="001527F1">
        <w:trPr>
          <w:jc w:val="center"/>
        </w:trPr>
        <w:tc>
          <w:tcPr>
            <w:tcW w:w="2480"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rPr>
                <w:rFonts w:ascii="Times New Roman"/>
                <w:sz w:val="24"/>
                <w:szCs w:val="24"/>
                <w:lang w:val="en-US"/>
              </w:rPr>
            </w:pPr>
          </w:p>
        </w:tc>
        <w:tc>
          <w:tcPr>
            <w:tcW w:w="129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p>
        </w:tc>
        <w:tc>
          <w:tcPr>
            <w:tcW w:w="1332"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p>
        </w:tc>
        <w:tc>
          <w:tcPr>
            <w:tcW w:w="110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p>
        </w:tc>
        <w:tc>
          <w:tcPr>
            <w:tcW w:w="1559"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p>
        </w:tc>
      </w:tr>
      <w:tr w:rsidR="001527F1" w:rsidRPr="00D74694" w:rsidTr="001527F1">
        <w:trPr>
          <w:jc w:val="center"/>
        </w:trPr>
        <w:tc>
          <w:tcPr>
            <w:tcW w:w="2480"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Pre</w:t>
            </w:r>
          </w:p>
          <w:p w:rsidR="001527F1" w:rsidRPr="00D74694" w:rsidRDefault="001527F1" w:rsidP="00D74694">
            <w:pPr>
              <w:widowControl w:val="0"/>
              <w:autoSpaceDE w:val="0"/>
              <w:autoSpaceDN w:val="0"/>
              <w:adjustRightInd w:val="0"/>
              <w:spacing w:after="0" w:line="240" w:lineRule="auto"/>
              <w:rPr>
                <w:rFonts w:ascii="Times New Roman"/>
                <w:sz w:val="24"/>
                <w:szCs w:val="24"/>
                <w:lang w:val="en-US"/>
              </w:rPr>
            </w:pPr>
          </w:p>
        </w:tc>
        <w:tc>
          <w:tcPr>
            <w:tcW w:w="129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483.357</w:t>
            </w:r>
          </w:p>
        </w:tc>
        <w:tc>
          <w:tcPr>
            <w:tcW w:w="1332" w:type="dxa"/>
            <w:tcBorders>
              <w:top w:val="nil"/>
              <w:left w:val="nil"/>
              <w:bottom w:val="nil"/>
              <w:right w:val="nil"/>
            </w:tcBorders>
          </w:tcPr>
          <w:p w:rsidR="001527F1" w:rsidRPr="00D74694" w:rsidRDefault="00B8467C"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23226.09</w:t>
            </w:r>
          </w:p>
        </w:tc>
        <w:tc>
          <w:tcPr>
            <w:tcW w:w="1101"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152.401</w:t>
            </w:r>
          </w:p>
        </w:tc>
        <w:tc>
          <w:tcPr>
            <w:tcW w:w="1559" w:type="dxa"/>
            <w:tcBorders>
              <w:top w:val="nil"/>
              <w:left w:val="nil"/>
              <w:bottom w:val="nil"/>
              <w:right w:val="nil"/>
            </w:tcBorders>
          </w:tcPr>
          <w:p w:rsidR="001527F1" w:rsidRPr="00D74694" w:rsidRDefault="001527F1"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tc>
      </w:tr>
      <w:tr w:rsidR="005334A4" w:rsidRPr="00D74694" w:rsidTr="001527F1">
        <w:trPr>
          <w:jc w:val="center"/>
        </w:trPr>
        <w:tc>
          <w:tcPr>
            <w:tcW w:w="2480"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Long-run average temperature</w:t>
            </w:r>
          </w:p>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p>
        </w:tc>
        <w:tc>
          <w:tcPr>
            <w:tcW w:w="1291"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23.97</w:t>
            </w:r>
          </w:p>
        </w:tc>
        <w:tc>
          <w:tcPr>
            <w:tcW w:w="1332"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4.368</w:t>
            </w:r>
          </w:p>
        </w:tc>
        <w:tc>
          <w:tcPr>
            <w:tcW w:w="1101"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2.090</w:t>
            </w:r>
          </w:p>
        </w:tc>
        <w:tc>
          <w:tcPr>
            <w:tcW w:w="1559" w:type="dxa"/>
            <w:tcBorders>
              <w:top w:val="nil"/>
              <w:left w:val="nil"/>
              <w:bottom w:val="nil"/>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p>
        </w:tc>
      </w:tr>
      <w:tr w:rsidR="005334A4" w:rsidRPr="00D74694" w:rsidTr="00CD1A0A">
        <w:trPr>
          <w:jc w:val="center"/>
        </w:trPr>
        <w:tc>
          <w:tcPr>
            <w:tcW w:w="2480" w:type="dxa"/>
            <w:tcBorders>
              <w:top w:val="nil"/>
              <w:left w:val="nil"/>
              <w:bottom w:val="single" w:sz="4" w:space="0" w:color="auto"/>
              <w:right w:val="nil"/>
            </w:tcBorders>
          </w:tcPr>
          <w:p w:rsidR="005334A4" w:rsidRPr="00D74694" w:rsidRDefault="005334A4"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Long-run average precipitation</w:t>
            </w:r>
          </w:p>
        </w:tc>
        <w:tc>
          <w:tcPr>
            <w:tcW w:w="1291" w:type="dxa"/>
            <w:tcBorders>
              <w:top w:val="nil"/>
              <w:left w:val="nil"/>
              <w:bottom w:val="single" w:sz="4" w:space="0" w:color="auto"/>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502.2</w:t>
            </w:r>
          </w:p>
        </w:tc>
        <w:tc>
          <w:tcPr>
            <w:tcW w:w="1332" w:type="dxa"/>
            <w:tcBorders>
              <w:top w:val="nil"/>
              <w:left w:val="nil"/>
              <w:bottom w:val="single" w:sz="4" w:space="0" w:color="auto"/>
              <w:right w:val="nil"/>
            </w:tcBorders>
          </w:tcPr>
          <w:p w:rsidR="005334A4" w:rsidRPr="00D74694" w:rsidRDefault="003E43D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19198.69</w:t>
            </w:r>
          </w:p>
        </w:tc>
        <w:tc>
          <w:tcPr>
            <w:tcW w:w="1101" w:type="dxa"/>
            <w:tcBorders>
              <w:top w:val="nil"/>
              <w:left w:val="nil"/>
              <w:bottom w:val="single" w:sz="4" w:space="0" w:color="auto"/>
              <w:right w:val="nil"/>
            </w:tcBorders>
          </w:tcPr>
          <w:p w:rsidR="005334A4" w:rsidRPr="00D74694" w:rsidRDefault="003E43D9"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138.559</w:t>
            </w:r>
          </w:p>
        </w:tc>
        <w:tc>
          <w:tcPr>
            <w:tcW w:w="1559" w:type="dxa"/>
            <w:tcBorders>
              <w:top w:val="nil"/>
              <w:left w:val="nil"/>
              <w:bottom w:val="single" w:sz="4" w:space="0" w:color="auto"/>
              <w:right w:val="nil"/>
            </w:tcBorders>
          </w:tcPr>
          <w:p w:rsidR="005334A4" w:rsidRPr="00D74694" w:rsidRDefault="005334A4"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4755</w:t>
            </w:r>
          </w:p>
        </w:tc>
      </w:tr>
      <w:tr w:rsidR="00CD1A0A" w:rsidRPr="00D74694" w:rsidTr="00CD1A0A">
        <w:trPr>
          <w:jc w:val="center"/>
        </w:trPr>
        <w:tc>
          <w:tcPr>
            <w:tcW w:w="2480" w:type="dxa"/>
            <w:tcBorders>
              <w:top w:val="single" w:sz="4" w:space="0" w:color="auto"/>
              <w:left w:val="nil"/>
              <w:bottom w:val="nil"/>
              <w:right w:val="nil"/>
            </w:tcBorders>
          </w:tcPr>
          <w:p w:rsidR="00CD1A0A" w:rsidRPr="00D74694" w:rsidRDefault="00CD1A0A" w:rsidP="00D74694">
            <w:pPr>
              <w:widowControl w:val="0"/>
              <w:autoSpaceDE w:val="0"/>
              <w:autoSpaceDN w:val="0"/>
              <w:adjustRightInd w:val="0"/>
              <w:spacing w:after="0" w:line="240" w:lineRule="auto"/>
              <w:rPr>
                <w:rFonts w:ascii="Times New Roman"/>
                <w:i/>
                <w:sz w:val="20"/>
                <w:szCs w:val="20"/>
                <w:lang w:val="en-US"/>
              </w:rPr>
            </w:pPr>
            <w:r w:rsidRPr="00D74694">
              <w:rPr>
                <w:rFonts w:ascii="Times New Roman"/>
                <w:i/>
                <w:sz w:val="20"/>
                <w:szCs w:val="20"/>
                <w:lang w:val="en-US"/>
              </w:rPr>
              <w:t>Notes:</w:t>
            </w:r>
          </w:p>
        </w:tc>
        <w:tc>
          <w:tcPr>
            <w:tcW w:w="1291" w:type="dxa"/>
            <w:tcBorders>
              <w:top w:val="single" w:sz="4" w:space="0" w:color="auto"/>
              <w:left w:val="nil"/>
              <w:bottom w:val="nil"/>
              <w:right w:val="nil"/>
            </w:tcBorders>
          </w:tcPr>
          <w:p w:rsidR="00CD1A0A" w:rsidRPr="00D74694" w:rsidRDefault="00CD1A0A" w:rsidP="00D74694">
            <w:pPr>
              <w:widowControl w:val="0"/>
              <w:autoSpaceDE w:val="0"/>
              <w:autoSpaceDN w:val="0"/>
              <w:adjustRightInd w:val="0"/>
              <w:spacing w:after="0" w:line="240" w:lineRule="auto"/>
              <w:jc w:val="center"/>
              <w:rPr>
                <w:rFonts w:ascii="Times New Roman"/>
                <w:sz w:val="24"/>
                <w:szCs w:val="24"/>
                <w:lang w:val="en-US"/>
              </w:rPr>
            </w:pPr>
          </w:p>
        </w:tc>
        <w:tc>
          <w:tcPr>
            <w:tcW w:w="1332" w:type="dxa"/>
            <w:tcBorders>
              <w:top w:val="single" w:sz="4" w:space="0" w:color="auto"/>
              <w:left w:val="nil"/>
              <w:bottom w:val="nil"/>
              <w:right w:val="nil"/>
            </w:tcBorders>
          </w:tcPr>
          <w:p w:rsidR="00CD1A0A" w:rsidRPr="00D74694" w:rsidRDefault="00CD1A0A" w:rsidP="00D74694">
            <w:pPr>
              <w:widowControl w:val="0"/>
              <w:autoSpaceDE w:val="0"/>
              <w:autoSpaceDN w:val="0"/>
              <w:adjustRightInd w:val="0"/>
              <w:spacing w:after="0" w:line="240" w:lineRule="auto"/>
              <w:jc w:val="center"/>
              <w:rPr>
                <w:rFonts w:ascii="Times New Roman"/>
                <w:sz w:val="24"/>
                <w:szCs w:val="24"/>
                <w:lang w:val="en-US"/>
              </w:rPr>
            </w:pPr>
          </w:p>
        </w:tc>
        <w:tc>
          <w:tcPr>
            <w:tcW w:w="1101" w:type="dxa"/>
            <w:tcBorders>
              <w:top w:val="single" w:sz="4" w:space="0" w:color="auto"/>
              <w:left w:val="nil"/>
              <w:bottom w:val="nil"/>
              <w:right w:val="nil"/>
            </w:tcBorders>
          </w:tcPr>
          <w:p w:rsidR="00CD1A0A" w:rsidRPr="00D74694" w:rsidRDefault="00CD1A0A" w:rsidP="00D74694">
            <w:pPr>
              <w:widowControl w:val="0"/>
              <w:autoSpaceDE w:val="0"/>
              <w:autoSpaceDN w:val="0"/>
              <w:adjustRightInd w:val="0"/>
              <w:spacing w:after="0" w:line="240" w:lineRule="auto"/>
              <w:jc w:val="center"/>
              <w:rPr>
                <w:rFonts w:ascii="Times New Roman"/>
                <w:sz w:val="24"/>
                <w:szCs w:val="24"/>
                <w:lang w:val="en-US"/>
              </w:rPr>
            </w:pPr>
          </w:p>
        </w:tc>
        <w:tc>
          <w:tcPr>
            <w:tcW w:w="1559" w:type="dxa"/>
            <w:tcBorders>
              <w:top w:val="single" w:sz="4" w:space="0" w:color="auto"/>
              <w:left w:val="nil"/>
              <w:bottom w:val="nil"/>
              <w:right w:val="nil"/>
            </w:tcBorders>
          </w:tcPr>
          <w:p w:rsidR="00CD1A0A" w:rsidRPr="00D74694" w:rsidRDefault="00CD1A0A" w:rsidP="00D74694">
            <w:pPr>
              <w:widowControl w:val="0"/>
              <w:autoSpaceDE w:val="0"/>
              <w:autoSpaceDN w:val="0"/>
              <w:adjustRightInd w:val="0"/>
              <w:spacing w:after="0" w:line="240" w:lineRule="auto"/>
              <w:jc w:val="center"/>
              <w:rPr>
                <w:rFonts w:ascii="Times New Roman"/>
                <w:sz w:val="24"/>
                <w:szCs w:val="24"/>
                <w:lang w:val="en-US"/>
              </w:rPr>
            </w:pPr>
          </w:p>
        </w:tc>
      </w:tr>
      <w:tr w:rsidR="00CE03B9" w:rsidRPr="00D74694" w:rsidTr="008240E4">
        <w:trPr>
          <w:jc w:val="center"/>
        </w:trPr>
        <w:tc>
          <w:tcPr>
            <w:tcW w:w="7763" w:type="dxa"/>
            <w:gridSpan w:val="5"/>
            <w:tcBorders>
              <w:top w:val="nil"/>
              <w:left w:val="nil"/>
              <w:bottom w:val="single" w:sz="4" w:space="0" w:color="auto"/>
            </w:tcBorders>
          </w:tcPr>
          <w:p w:rsidR="00CD1A0A" w:rsidRPr="00D74694" w:rsidRDefault="00CE03B9" w:rsidP="00D74694">
            <w:pPr>
              <w:widowControl w:val="0"/>
              <w:autoSpaceDE w:val="0"/>
              <w:autoSpaceDN w:val="0"/>
              <w:adjustRightInd w:val="0"/>
              <w:spacing w:after="0" w:line="240" w:lineRule="auto"/>
              <w:jc w:val="both"/>
              <w:rPr>
                <w:rFonts w:ascii="Times New Roman"/>
                <w:sz w:val="20"/>
                <w:szCs w:val="20"/>
                <w:lang w:val="en-US"/>
              </w:rPr>
            </w:pPr>
            <w:r w:rsidRPr="00D74694">
              <w:rPr>
                <w:rFonts w:ascii="Times New Roman" w:eastAsia="SimSun"/>
                <w:kern w:val="3"/>
                <w:sz w:val="20"/>
                <w:szCs w:val="20"/>
                <w:lang w:val="en-US" w:bidi="hi-IN"/>
              </w:rPr>
              <w:t xml:space="preserve">∆Temp is the difference between average monthly growing season temperature in the twelve months preceding the interview and </w:t>
            </w:r>
            <w:r w:rsidR="00CD1A0A" w:rsidRPr="00D74694">
              <w:rPr>
                <w:rFonts w:ascii="Times New Roman" w:eastAsia="SimSun"/>
                <w:kern w:val="3"/>
                <w:sz w:val="20"/>
                <w:szCs w:val="20"/>
                <w:lang w:val="en-US" w:bidi="hi-IN"/>
              </w:rPr>
              <w:t>long-run (1983-2013</w:t>
            </w:r>
            <w:r w:rsidRPr="00D74694">
              <w:rPr>
                <w:rFonts w:ascii="Times New Roman" w:eastAsia="SimSun"/>
                <w:kern w:val="3"/>
                <w:sz w:val="20"/>
                <w:szCs w:val="20"/>
                <w:lang w:val="en-US" w:bidi="hi-IN"/>
              </w:rPr>
              <w:t xml:space="preserve">) average monthly growing season temperature </w:t>
            </w:r>
            <w:r w:rsidR="00CD1A0A" w:rsidRPr="00D74694">
              <w:rPr>
                <w:rFonts w:ascii="Times New Roman" w:eastAsia="SimSun"/>
                <w:kern w:val="3"/>
                <w:sz w:val="20"/>
                <w:szCs w:val="20"/>
                <w:lang w:val="en-US" w:bidi="hi-IN"/>
              </w:rPr>
              <w:t>divided by long-run (1983-2013</w:t>
            </w:r>
            <w:r w:rsidRPr="00D74694">
              <w:rPr>
                <w:rFonts w:ascii="Times New Roman" w:eastAsia="SimSun"/>
                <w:kern w:val="3"/>
                <w:sz w:val="20"/>
                <w:szCs w:val="20"/>
                <w:lang w:val="en-US" w:bidi="hi-IN"/>
              </w:rPr>
              <w:t xml:space="preserve">) standard deviation, and expressed in degree Celsius. </w:t>
            </w:r>
            <w:r w:rsidR="00CD1A0A" w:rsidRPr="00D74694">
              <w:rPr>
                <w:rFonts w:ascii="Times New Roman" w:eastAsia="SimSun"/>
                <w:kern w:val="3"/>
                <w:sz w:val="20"/>
                <w:szCs w:val="20"/>
                <w:lang w:val="en-US" w:bidi="hi-IN"/>
              </w:rPr>
              <w:t xml:space="preserve">∆Pre is the difference between total precipitation during the wettest quarter and average decadal (2001 - 2013) total precipitation during the wettest quarter divided by average decadal (2001 - 2013) standard deviation, expressed in mm. Temp is average monthly growing season temperature in the twelve months preceding the interview. Pre is total precipitation </w:t>
            </w:r>
            <w:r w:rsidR="003E43D9" w:rsidRPr="00D74694">
              <w:rPr>
                <w:rFonts w:ascii="Times New Roman" w:eastAsia="SimSun"/>
                <w:kern w:val="3"/>
                <w:sz w:val="20"/>
                <w:szCs w:val="20"/>
                <w:lang w:val="en-US" w:bidi="hi-IN"/>
              </w:rPr>
              <w:t>during the wettest quarter.</w:t>
            </w:r>
            <w:r w:rsidR="00CD1A0A" w:rsidRPr="00D74694">
              <w:rPr>
                <w:rFonts w:ascii="Times New Roman" w:eastAsia="SimSun"/>
                <w:kern w:val="3"/>
                <w:sz w:val="20"/>
                <w:szCs w:val="20"/>
                <w:lang w:val="en-US" w:bidi="hi-IN"/>
              </w:rPr>
              <w:t xml:space="preserve"> </w:t>
            </w:r>
            <w:r w:rsidRPr="00D74694">
              <w:rPr>
                <w:rFonts w:ascii="Times New Roman"/>
                <w:sz w:val="20"/>
                <w:szCs w:val="20"/>
                <w:lang w:val="en-US"/>
              </w:rPr>
              <w:t xml:space="preserve">Long-run average temperature is the average monthly growing season </w:t>
            </w:r>
            <w:r w:rsidR="00CD1A0A" w:rsidRPr="00D74694">
              <w:rPr>
                <w:rFonts w:ascii="Times New Roman"/>
                <w:sz w:val="20"/>
                <w:szCs w:val="20"/>
                <w:lang w:val="en-US"/>
              </w:rPr>
              <w:t>temperature over the period 1983</w:t>
            </w:r>
            <w:r w:rsidRPr="00D74694">
              <w:rPr>
                <w:rFonts w:ascii="Times New Roman"/>
                <w:sz w:val="20"/>
                <w:szCs w:val="20"/>
                <w:lang w:val="en-US"/>
              </w:rPr>
              <w:t>-2015, expressed in degree Celsius.</w:t>
            </w:r>
            <w:r w:rsidRPr="00D74694">
              <w:rPr>
                <w:rFonts w:ascii="Times New Roman" w:eastAsia="SimSun"/>
                <w:kern w:val="3"/>
                <w:sz w:val="20"/>
                <w:szCs w:val="20"/>
                <w:lang w:val="en-US" w:bidi="hi-IN"/>
              </w:rPr>
              <w:t xml:space="preserve"> </w:t>
            </w:r>
            <w:r w:rsidRPr="00D74694">
              <w:rPr>
                <w:rFonts w:ascii="Times New Roman"/>
                <w:sz w:val="20"/>
                <w:szCs w:val="20"/>
                <w:lang w:val="en-US"/>
              </w:rPr>
              <w:t>Long-run average precipitation represents</w:t>
            </w:r>
            <w:r w:rsidR="00CD1A0A" w:rsidRPr="00D74694">
              <w:rPr>
                <w:rFonts w:ascii="Times New Roman"/>
                <w:sz w:val="20"/>
                <w:szCs w:val="20"/>
                <w:lang w:val="en-US"/>
              </w:rPr>
              <w:t xml:space="preserve"> </w:t>
            </w:r>
            <w:r w:rsidR="00CD1A0A" w:rsidRPr="00D74694">
              <w:rPr>
                <w:rFonts w:ascii="Times New Roman" w:eastAsia="SimSun"/>
                <w:kern w:val="3"/>
                <w:sz w:val="20"/>
                <w:szCs w:val="20"/>
                <w:lang w:val="en-US" w:bidi="hi-IN"/>
              </w:rPr>
              <w:t>and average decadal (2001 - 2013) total precipitation during the wettest quarter</w:t>
            </w:r>
            <w:r w:rsidRPr="00D74694">
              <w:rPr>
                <w:rFonts w:ascii="Times New Roman"/>
                <w:sz w:val="20"/>
                <w:szCs w:val="20"/>
                <w:lang w:val="en-US"/>
              </w:rPr>
              <w:t>.</w:t>
            </w:r>
            <w:r w:rsidR="00CD1A0A" w:rsidRPr="00D74694">
              <w:rPr>
                <w:rFonts w:ascii="Times New Roman"/>
                <w:sz w:val="20"/>
                <w:szCs w:val="20"/>
                <w:lang w:val="en-US"/>
              </w:rPr>
              <w:t xml:space="preserve"> Data source is </w:t>
            </w:r>
            <w:r w:rsidR="00CD1A0A" w:rsidRPr="00D74694">
              <w:rPr>
                <w:rFonts w:ascii="Times New Roman"/>
                <w:sz w:val="20"/>
                <w:szCs w:val="20"/>
              </w:rPr>
              <w:t xml:space="preserve">the </w:t>
            </w:r>
            <w:r w:rsidR="00CD1A0A" w:rsidRPr="00D74694">
              <w:rPr>
                <w:rFonts w:ascii="Times New Roman"/>
                <w:i/>
                <w:iCs/>
                <w:sz w:val="20"/>
                <w:szCs w:val="20"/>
              </w:rPr>
              <w:t>CRUCY Version 3.23</w:t>
            </w:r>
            <w:r w:rsidR="00CD1A0A" w:rsidRPr="00D74694">
              <w:rPr>
                <w:rFonts w:ascii="Times New Roman"/>
                <w:iCs/>
                <w:sz w:val="20"/>
                <w:szCs w:val="20"/>
              </w:rPr>
              <w:t xml:space="preserve"> by the University of East Anglia for temperature data, and the Tanzania LSMS-ISA NPS surveys for rainfall data</w:t>
            </w:r>
            <w:r w:rsidR="00B8467C" w:rsidRPr="00D74694">
              <w:rPr>
                <w:rFonts w:ascii="Times New Roman"/>
                <w:iCs/>
                <w:sz w:val="20"/>
                <w:szCs w:val="20"/>
              </w:rPr>
              <w:t>.</w:t>
            </w:r>
          </w:p>
        </w:tc>
      </w:tr>
    </w:tbl>
    <w:p w:rsidR="005334A4" w:rsidRPr="00D74694" w:rsidRDefault="005334A4" w:rsidP="00D74694">
      <w:pPr>
        <w:widowControl w:val="0"/>
        <w:autoSpaceDE w:val="0"/>
        <w:autoSpaceDN w:val="0"/>
        <w:adjustRightInd w:val="0"/>
        <w:spacing w:after="0" w:line="240" w:lineRule="auto"/>
        <w:ind w:left="-284" w:right="-284"/>
        <w:jc w:val="center"/>
        <w:rPr>
          <w:rFonts w:ascii="Times New Roman"/>
          <w:b/>
          <w:sz w:val="24"/>
          <w:szCs w:val="24"/>
        </w:rPr>
      </w:pPr>
    </w:p>
    <w:p w:rsidR="005334A4" w:rsidRPr="00D74694" w:rsidRDefault="005334A4" w:rsidP="00D74694">
      <w:pPr>
        <w:widowControl w:val="0"/>
        <w:rPr>
          <w:rFonts w:ascii="Times New Roman"/>
          <w:b/>
          <w:sz w:val="24"/>
          <w:szCs w:val="24"/>
        </w:rPr>
      </w:pPr>
      <w:r w:rsidRPr="00D74694">
        <w:rPr>
          <w:rFonts w:ascii="Times New Roman"/>
          <w:b/>
          <w:sz w:val="24"/>
          <w:szCs w:val="24"/>
        </w:rPr>
        <w:br w:type="page"/>
      </w:r>
    </w:p>
    <w:p w:rsidR="005334A4" w:rsidRPr="00D74694" w:rsidRDefault="00563922" w:rsidP="00D74694">
      <w:pPr>
        <w:widowControl w:val="0"/>
        <w:autoSpaceDE w:val="0"/>
        <w:autoSpaceDN w:val="0"/>
        <w:adjustRightInd w:val="0"/>
        <w:spacing w:after="0" w:line="360" w:lineRule="auto"/>
        <w:ind w:left="-284" w:right="-284"/>
        <w:jc w:val="center"/>
        <w:rPr>
          <w:rFonts w:ascii="Times New Roman"/>
          <w:b/>
          <w:sz w:val="24"/>
          <w:szCs w:val="24"/>
        </w:rPr>
      </w:pPr>
      <w:r>
        <w:rPr>
          <w:rFonts w:ascii="Times New Roman"/>
          <w:b/>
          <w:sz w:val="24"/>
          <w:szCs w:val="24"/>
        </w:rPr>
        <w:t>Table A.3</w:t>
      </w:r>
    </w:p>
    <w:p w:rsidR="00012E68" w:rsidRPr="00D74694" w:rsidRDefault="003E43D9" w:rsidP="00D74694">
      <w:pPr>
        <w:widowControl w:val="0"/>
        <w:autoSpaceDE w:val="0"/>
        <w:autoSpaceDN w:val="0"/>
        <w:adjustRightInd w:val="0"/>
        <w:spacing w:after="0" w:line="360" w:lineRule="auto"/>
        <w:ind w:left="-284" w:right="-284"/>
        <w:jc w:val="center"/>
        <w:rPr>
          <w:rFonts w:ascii="Times New Roman"/>
          <w:b/>
          <w:sz w:val="24"/>
          <w:szCs w:val="24"/>
        </w:rPr>
      </w:pPr>
      <w:r w:rsidRPr="00D74694">
        <w:rPr>
          <w:rFonts w:ascii="Times New Roman"/>
          <w:b/>
          <w:sz w:val="24"/>
          <w:szCs w:val="24"/>
        </w:rPr>
        <w:t>A</w:t>
      </w:r>
      <w:r w:rsidR="00C03DF3" w:rsidRPr="00D74694">
        <w:rPr>
          <w:rFonts w:ascii="Times New Roman"/>
          <w:b/>
          <w:sz w:val="24"/>
          <w:szCs w:val="24"/>
        </w:rPr>
        <w:t>lternative weather data – Using weather</w:t>
      </w:r>
      <w:r w:rsidR="00012E68" w:rsidRPr="00D74694">
        <w:rPr>
          <w:rFonts w:ascii="Times New Roman"/>
          <w:b/>
          <w:sz w:val="24"/>
          <w:szCs w:val="24"/>
        </w:rPr>
        <w:t xml:space="preserve"> levels</w:t>
      </w:r>
    </w:p>
    <w:tbl>
      <w:tblPr>
        <w:tblpPr w:leftFromText="180" w:rightFromText="180" w:vertAnchor="page" w:horzAnchor="margin" w:tblpXSpec="center" w:tblpY="2705"/>
        <w:tblW w:w="11199" w:type="dxa"/>
        <w:tblLayout w:type="fixed"/>
        <w:tblCellMar>
          <w:left w:w="75" w:type="dxa"/>
          <w:right w:w="75" w:type="dxa"/>
        </w:tblCellMar>
        <w:tblLook w:val="0000" w:firstRow="0" w:lastRow="0" w:firstColumn="0" w:lastColumn="0" w:noHBand="0" w:noVBand="0"/>
      </w:tblPr>
      <w:tblGrid>
        <w:gridCol w:w="4305"/>
        <w:gridCol w:w="1728"/>
        <w:gridCol w:w="1728"/>
        <w:gridCol w:w="2020"/>
        <w:gridCol w:w="1418"/>
      </w:tblGrid>
      <w:tr w:rsidR="00012E68" w:rsidRPr="00D74694" w:rsidTr="00350FB8">
        <w:tc>
          <w:tcPr>
            <w:tcW w:w="4305"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Dependent</w:t>
            </w:r>
          </w:p>
        </w:tc>
        <w:tc>
          <w:tcPr>
            <w:tcW w:w="1728"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w:t>
            </w:r>
          </w:p>
        </w:tc>
        <w:tc>
          <w:tcPr>
            <w:tcW w:w="1728"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w:t>
            </w:r>
          </w:p>
        </w:tc>
        <w:tc>
          <w:tcPr>
            <w:tcW w:w="2020"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w:t>
            </w:r>
          </w:p>
        </w:tc>
        <w:tc>
          <w:tcPr>
            <w:tcW w:w="1418" w:type="dxa"/>
            <w:tcBorders>
              <w:top w:val="single" w:sz="6"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(4)</w:t>
            </w:r>
          </w:p>
        </w:tc>
      </w:tr>
      <w:tr w:rsidR="00012E68" w:rsidRPr="00D74694" w:rsidTr="00350FB8">
        <w:tc>
          <w:tcPr>
            <w:tcW w:w="4305"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variables: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∆Food</w:t>
            </w:r>
          </w:p>
        </w:tc>
        <w:tc>
          <w:tcPr>
            <w:tcW w:w="2020"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c>
          <w:tcPr>
            <w:tcW w:w="141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∆Cons</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L1.Food</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-153.753***</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-153.872***</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(1.722)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(1.732)</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p w:rsidR="00012E68" w:rsidRPr="00D74694" w:rsidRDefault="00012E68" w:rsidP="00D74694">
            <w:pPr>
              <w:widowControl w:val="0"/>
              <w:autoSpaceDE w:val="0"/>
              <w:autoSpaceDN w:val="0"/>
              <w:adjustRightInd w:val="0"/>
              <w:spacing w:after="0" w:line="240" w:lineRule="auto"/>
              <w:rPr>
                <w:rFonts w:ascii="Times New Roman"/>
                <w:sz w:val="6"/>
                <w:szCs w:val="6"/>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L1.Cons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-149.713***</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-149.796***</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(1.752)</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(1.759)</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q1 x 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160DE5" w:rsidRPr="00D74694">
              <w:rPr>
                <w:rFonts w:ascii="Times New Roman"/>
              </w:rPr>
              <w:t xml:space="preserve"> </w:t>
            </w:r>
            <w:r w:rsidRPr="00D74694">
              <w:rPr>
                <w:rFonts w:ascii="Times New Roman"/>
              </w:rPr>
              <w:t>-27.880***</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-22.708**</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-27.361***</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-19.843**</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(8.479)</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(9.661)</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(8.222)</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(9.407)</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q2 x 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-7.648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-1.827</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3.357</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10.833</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(8.776)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(9.850)</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(8.899)</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(9.696)</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q3 x 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14.779</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19.306*</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1.140</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8.439</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(10.021)</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(10.984)</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(8.279)</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(9.209)</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q4 x 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52.346***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57.607***</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w:t>
            </w:r>
            <w:r w:rsidRPr="00D74694">
              <w:rPr>
                <w:rFonts w:ascii="Times New Roman"/>
              </w:rPr>
              <w:t xml:space="preserve"> 51.676***</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3E43D9" w:rsidRPr="00D74694">
              <w:rPr>
                <w:rFonts w:ascii="Times New Roman"/>
              </w:rPr>
              <w:t xml:space="preserve">  5</w:t>
            </w:r>
            <w:r w:rsidRPr="00D74694">
              <w:rPr>
                <w:rFonts w:ascii="Times New Roman"/>
              </w:rPr>
              <w:t>9.187***</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(9.628)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(10.607)</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(8.920)</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(9.865)</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Hot x Temp</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-9.171</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-14.897*</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(8.631)</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(7.831)</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160DE5" w:rsidP="00D74694">
            <w:pPr>
              <w:widowControl w:val="0"/>
              <w:autoSpaceDE w:val="0"/>
              <w:autoSpaceDN w:val="0"/>
              <w:adjustRightInd w:val="0"/>
              <w:spacing w:after="0" w:line="240" w:lineRule="auto"/>
              <w:rPr>
                <w:rFonts w:ascii="Times New Roman"/>
              </w:rPr>
            </w:pPr>
            <w:r w:rsidRPr="00D74694">
              <w:rPr>
                <w:rFonts w:ascii="Times New Roman"/>
              </w:rPr>
              <w:t>q1 x Pre</w:t>
            </w:r>
          </w:p>
        </w:tc>
        <w:tc>
          <w:tcPr>
            <w:tcW w:w="1728" w:type="dxa"/>
            <w:tcBorders>
              <w:top w:val="nil"/>
              <w:left w:val="nil"/>
              <w:bottom w:val="nil"/>
              <w:right w:val="nil"/>
            </w:tcBorders>
          </w:tcPr>
          <w:p w:rsidR="00012E68" w:rsidRPr="00D74694" w:rsidRDefault="005D0A59"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w:t>
            </w:r>
            <w:r w:rsidR="00012E68" w:rsidRPr="00D74694">
              <w:rPr>
                <w:rFonts w:ascii="Times New Roman"/>
              </w:rPr>
              <w:t>-0.027*</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-0.010</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    </w:t>
            </w:r>
            <w:r w:rsidR="005D0A59" w:rsidRPr="00D74694">
              <w:rPr>
                <w:rFonts w:ascii="Times New Roman"/>
              </w:rPr>
              <w:t xml:space="preserve">      </w:t>
            </w:r>
            <w:r w:rsidRPr="00D74694">
              <w:rPr>
                <w:rFonts w:ascii="Times New Roman"/>
              </w:rPr>
              <w:t xml:space="preserve"> -0.018</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-0.012</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(0.020)</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(0.020)</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160DE5" w:rsidP="00D74694">
            <w:pPr>
              <w:widowControl w:val="0"/>
              <w:autoSpaceDE w:val="0"/>
              <w:autoSpaceDN w:val="0"/>
              <w:adjustRightInd w:val="0"/>
              <w:spacing w:after="0" w:line="240" w:lineRule="auto"/>
              <w:rPr>
                <w:rFonts w:ascii="Times New Roman"/>
              </w:rPr>
            </w:pPr>
            <w:r w:rsidRPr="00D74694">
              <w:rPr>
                <w:rFonts w:ascii="Times New Roman"/>
              </w:rPr>
              <w:t>q2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-0.000</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0.015</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-0.023*</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-0.019</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(0.020)</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(0.013)</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(0.018)</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160DE5" w:rsidP="00D74694">
            <w:pPr>
              <w:widowControl w:val="0"/>
              <w:autoSpaceDE w:val="0"/>
              <w:autoSpaceDN w:val="0"/>
              <w:adjustRightInd w:val="0"/>
              <w:spacing w:after="0" w:line="240" w:lineRule="auto"/>
              <w:rPr>
                <w:rFonts w:ascii="Times New Roman"/>
              </w:rPr>
            </w:pPr>
            <w:r w:rsidRPr="00D74694">
              <w:rPr>
                <w:rFonts w:ascii="Times New Roman"/>
              </w:rPr>
              <w:t>q3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0.044**</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0.007</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(0.023)</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(0.022)</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160DE5" w:rsidP="00D74694">
            <w:pPr>
              <w:widowControl w:val="0"/>
              <w:autoSpaceDE w:val="0"/>
              <w:autoSpaceDN w:val="0"/>
              <w:adjustRightInd w:val="0"/>
              <w:spacing w:after="0" w:line="240" w:lineRule="auto"/>
              <w:rPr>
                <w:rFonts w:ascii="Times New Roman"/>
              </w:rPr>
            </w:pPr>
            <w:r w:rsidRPr="00D74694">
              <w:rPr>
                <w:rFonts w:ascii="Times New Roman"/>
              </w:rPr>
              <w:t>q4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0.042*</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0.026</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0.033</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(0.024)</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(0.016)</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(0.023)</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160DE5" w:rsidP="00D74694">
            <w:pPr>
              <w:widowControl w:val="0"/>
              <w:autoSpaceDE w:val="0"/>
              <w:autoSpaceDN w:val="0"/>
              <w:adjustRightInd w:val="0"/>
              <w:spacing w:after="0" w:line="240" w:lineRule="auto"/>
              <w:rPr>
                <w:rFonts w:ascii="Times New Roman"/>
              </w:rPr>
            </w:pPr>
            <w:r w:rsidRPr="00D74694">
              <w:rPr>
                <w:rFonts w:ascii="Times New Roman"/>
              </w:rPr>
              <w:t>Hot x Pre</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-0.030</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-0.014</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(0.021)</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(0.020)</w:t>
            </w:r>
          </w:p>
          <w:p w:rsidR="00012E68" w:rsidRPr="00D74694" w:rsidRDefault="00012E68" w:rsidP="00D74694">
            <w:pPr>
              <w:widowControl w:val="0"/>
              <w:autoSpaceDE w:val="0"/>
              <w:autoSpaceDN w:val="0"/>
              <w:adjustRightInd w:val="0"/>
              <w:spacing w:after="0" w:line="240" w:lineRule="auto"/>
              <w:jc w:val="center"/>
              <w:rPr>
                <w:rFonts w:ascii="Times New Roman"/>
                <w:sz w:val="10"/>
                <w:szCs w:val="10"/>
              </w:rPr>
            </w:pP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 xml:space="preserve">Hot </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210.252</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 xml:space="preserve"> 346.936*</w:t>
            </w:r>
          </w:p>
        </w:tc>
      </w:tr>
      <w:tr w:rsidR="00012E68" w:rsidRPr="00D74694" w:rsidTr="00350FB8">
        <w:tc>
          <w:tcPr>
            <w:tcW w:w="4305"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p>
        </w:tc>
        <w:tc>
          <w:tcPr>
            <w:tcW w:w="1728"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728"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(208.821)</w:t>
            </w:r>
          </w:p>
        </w:tc>
        <w:tc>
          <w:tcPr>
            <w:tcW w:w="2020"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p>
        </w:tc>
        <w:tc>
          <w:tcPr>
            <w:tcW w:w="1418" w:type="dxa"/>
            <w:tcBorders>
              <w:top w:val="nil"/>
              <w:left w:val="nil"/>
              <w:bottom w:val="single" w:sz="4"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(189.076)</w:t>
            </w:r>
          </w:p>
        </w:tc>
      </w:tr>
      <w:tr w:rsidR="00012E68" w:rsidRPr="00D74694" w:rsidTr="00350FB8">
        <w:tc>
          <w:tcPr>
            <w:tcW w:w="4305"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Obs</w:t>
            </w:r>
          </w:p>
        </w:tc>
        <w:tc>
          <w:tcPr>
            <w:tcW w:w="1728"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1728"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3,168</w:t>
            </w:r>
          </w:p>
        </w:tc>
        <w:tc>
          <w:tcPr>
            <w:tcW w:w="2020"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c>
          <w:tcPr>
            <w:tcW w:w="1418" w:type="dxa"/>
            <w:tcBorders>
              <w:top w:val="single" w:sz="4" w:space="0" w:color="auto"/>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3,164</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vertAlign w:val="superscript"/>
              </w:rPr>
            </w:pPr>
            <w:r w:rsidRPr="00D74694">
              <w:rPr>
                <w:rFonts w:ascii="Times New Roman"/>
              </w:rPr>
              <w:t>Adjusted R</w:t>
            </w:r>
            <w:r w:rsidRPr="00D74694">
              <w:rPr>
                <w:rFonts w:ascii="Times New Roman"/>
                <w:vertAlign w:val="superscript"/>
              </w:rPr>
              <w:t>2</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0.508</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0.508</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0.507</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0.507</w:t>
            </w:r>
          </w:p>
        </w:tc>
      </w:tr>
      <w:tr w:rsidR="00012E68" w:rsidRPr="00D74694" w:rsidTr="00350FB8">
        <w:tc>
          <w:tcPr>
            <w:tcW w:w="4305"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Vegetation time series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20"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418" w:type="dxa"/>
            <w:tcBorders>
              <w:top w:val="nil"/>
              <w:left w:val="nil"/>
              <w:bottom w:val="nil"/>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r w:rsidR="00012E68" w:rsidRPr="00D74694" w:rsidTr="00350FB8">
        <w:tblPrEx>
          <w:tblBorders>
            <w:bottom w:val="single" w:sz="6" w:space="0" w:color="auto"/>
          </w:tblBorders>
        </w:tblPrEx>
        <w:tc>
          <w:tcPr>
            <w:tcW w:w="4305"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rPr>
                <w:rFonts w:ascii="Times New Roman"/>
              </w:rPr>
            </w:pPr>
            <w:r w:rsidRPr="00D74694">
              <w:rPr>
                <w:rFonts w:ascii="Times New Roman"/>
              </w:rPr>
              <w:t>Household controls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72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2020"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c>
          <w:tcPr>
            <w:tcW w:w="1418" w:type="dxa"/>
            <w:tcBorders>
              <w:top w:val="nil"/>
              <w:left w:val="nil"/>
              <w:bottom w:val="single" w:sz="6" w:space="0" w:color="auto"/>
              <w:right w:val="nil"/>
            </w:tcBorders>
          </w:tcPr>
          <w:p w:rsidR="00012E68" w:rsidRPr="00D74694" w:rsidRDefault="00012E68" w:rsidP="00D74694">
            <w:pPr>
              <w:widowControl w:val="0"/>
              <w:autoSpaceDE w:val="0"/>
              <w:autoSpaceDN w:val="0"/>
              <w:adjustRightInd w:val="0"/>
              <w:spacing w:after="0" w:line="240" w:lineRule="auto"/>
              <w:jc w:val="center"/>
              <w:rPr>
                <w:rFonts w:ascii="Times New Roman"/>
              </w:rPr>
            </w:pPr>
            <w:r w:rsidRPr="00D74694">
              <w:rPr>
                <w:rFonts w:ascii="Times New Roman"/>
              </w:rPr>
              <w:t>Yes</w:t>
            </w:r>
          </w:p>
        </w:tc>
      </w:tr>
    </w:tbl>
    <w:p w:rsidR="005334A4" w:rsidRPr="00D74694" w:rsidRDefault="005334A4" w:rsidP="00D74694">
      <w:pPr>
        <w:widowControl w:val="0"/>
        <w:autoSpaceDE w:val="0"/>
        <w:autoSpaceDN w:val="0"/>
        <w:adjustRightInd w:val="0"/>
        <w:spacing w:after="0" w:line="240" w:lineRule="auto"/>
        <w:ind w:left="-454" w:right="-454"/>
        <w:jc w:val="both"/>
        <w:rPr>
          <w:rFonts w:ascii="Times New Roman"/>
          <w:i/>
          <w:sz w:val="20"/>
          <w:szCs w:val="20"/>
        </w:rPr>
      </w:pPr>
    </w:p>
    <w:p w:rsidR="005334A4" w:rsidRPr="00D74694" w:rsidRDefault="005334A4" w:rsidP="00D74694">
      <w:pPr>
        <w:widowControl w:val="0"/>
        <w:autoSpaceDE w:val="0"/>
        <w:autoSpaceDN w:val="0"/>
        <w:adjustRightInd w:val="0"/>
        <w:spacing w:after="0" w:line="240" w:lineRule="auto"/>
        <w:ind w:right="-454"/>
        <w:jc w:val="both"/>
        <w:rPr>
          <w:rFonts w:ascii="Times New Roman"/>
          <w:i/>
          <w:sz w:val="20"/>
          <w:szCs w:val="20"/>
        </w:rPr>
      </w:pPr>
    </w:p>
    <w:p w:rsidR="005334A4" w:rsidRPr="00D74694" w:rsidRDefault="005334A4" w:rsidP="00D74694">
      <w:pPr>
        <w:widowControl w:val="0"/>
        <w:autoSpaceDE w:val="0"/>
        <w:autoSpaceDN w:val="0"/>
        <w:adjustRightInd w:val="0"/>
        <w:spacing w:after="0" w:line="240" w:lineRule="auto"/>
        <w:ind w:right="-454"/>
        <w:jc w:val="both"/>
        <w:rPr>
          <w:rFonts w:ascii="Times New Roman"/>
          <w:i/>
          <w:sz w:val="20"/>
          <w:szCs w:val="20"/>
        </w:rPr>
      </w:pPr>
    </w:p>
    <w:p w:rsidR="00012E68" w:rsidRPr="00D74694" w:rsidRDefault="00012E68" w:rsidP="00D74694">
      <w:pPr>
        <w:widowControl w:val="0"/>
        <w:autoSpaceDE w:val="0"/>
        <w:autoSpaceDN w:val="0"/>
        <w:adjustRightInd w:val="0"/>
        <w:spacing w:after="0" w:line="240" w:lineRule="auto"/>
        <w:ind w:left="-737" w:right="-737"/>
        <w:jc w:val="both"/>
        <w:rPr>
          <w:rFonts w:ascii="Times New Roman"/>
          <w:sz w:val="20"/>
          <w:szCs w:val="20"/>
          <w:lang w:val="en-US"/>
        </w:rPr>
      </w:pPr>
      <w:r w:rsidRPr="00D74694">
        <w:rPr>
          <w:rFonts w:ascii="Times New Roman"/>
          <w:i/>
          <w:sz w:val="20"/>
          <w:szCs w:val="20"/>
        </w:rPr>
        <w:t xml:space="preserve">Notes: </w:t>
      </w:r>
      <w:r w:rsidRPr="00D74694">
        <w:rPr>
          <w:rFonts w:ascii="Times New Roman"/>
          <w:sz w:val="20"/>
          <w:szCs w:val="20"/>
        </w:rPr>
        <w:t>All specifications include households FE, wave dummies, region x year FE and month of interview dummies. Vegetation time series includes data on changes in crop greenness within growing season and onset of greenness increase and decrease. Household controls include household size, squared household size, age of the household head, squared age of the household head, gender of the household head, number of infants, adult education level and two idiosyncratic shocks: illness and death of a household member. ∆Food</w:t>
      </w:r>
      <w:r w:rsidRPr="00D74694">
        <w:rPr>
          <w:rFonts w:ascii="Times New Roman"/>
          <w:sz w:val="20"/>
          <w:szCs w:val="20"/>
          <w:lang w:val="en-US"/>
        </w:rPr>
        <w:t xml:space="preserve"> is the between-wave percentage change in (ln) household per a.e. food consumption. ∆Cons is the between-wave percentage change in (ln) household per a.e consumption. L1.Food is lagged household per a.e. (ln) food consumption. L1.Cons is lagged household per a.e. (ln) consumption. q1, q2, q3, q4 are initial food consumption quartiles in Columns (1) and (2) and initial total consumption quartiles in Columns (3) and (4). </w:t>
      </w:r>
      <w:r w:rsidRPr="00D74694">
        <w:rPr>
          <w:rFonts w:ascii="Times New Roman" w:eastAsia="SimSun"/>
          <w:kern w:val="3"/>
          <w:sz w:val="20"/>
          <w:szCs w:val="20"/>
          <w:lang w:val="en-US" w:bidi="hi-IN"/>
        </w:rPr>
        <w:t>Temp is average monthly growing season temperature, expressed in degree Celsius.</w:t>
      </w:r>
      <w:r w:rsidRPr="00D74694">
        <w:rPr>
          <w:rFonts w:ascii="Times New Roman"/>
          <w:sz w:val="20"/>
          <w:szCs w:val="20"/>
          <w:lang w:val="en-US"/>
        </w:rPr>
        <w:t xml:space="preserve"> </w:t>
      </w:r>
      <w:r w:rsidR="00160DE5" w:rsidRPr="00D74694">
        <w:rPr>
          <w:rFonts w:ascii="Times New Roman" w:eastAsia="SimSun"/>
          <w:kern w:val="3"/>
          <w:sz w:val="20"/>
          <w:szCs w:val="20"/>
          <w:lang w:val="en-US" w:bidi="hi-IN"/>
        </w:rPr>
        <w:t>Pre</w:t>
      </w:r>
      <w:r w:rsidRPr="00D74694">
        <w:rPr>
          <w:rFonts w:ascii="Times New Roman" w:eastAsia="SimSun"/>
          <w:kern w:val="3"/>
          <w:sz w:val="20"/>
          <w:szCs w:val="20"/>
          <w:lang w:val="en-US" w:bidi="hi-IN"/>
        </w:rPr>
        <w:t xml:space="preserve"> is total precipitation during the wettest quarter, expressed in mm. Hot is a dummy with value 1 for households living in an area with above median long-run average monthly growing season temperature. </w:t>
      </w:r>
      <w:r w:rsidRPr="00D74694">
        <w:rPr>
          <w:rFonts w:ascii="Times New Roman"/>
          <w:sz w:val="20"/>
          <w:szCs w:val="20"/>
          <w:lang w:val="en-US"/>
        </w:rPr>
        <w:t>Standard errors are in parentheses and are</w:t>
      </w:r>
      <w:r w:rsidR="00816D17">
        <w:rPr>
          <w:rFonts w:ascii="Times New Roman"/>
          <w:sz w:val="20"/>
          <w:szCs w:val="20"/>
          <w:lang w:val="en-US"/>
        </w:rPr>
        <w:t xml:space="preserve"> clustered at both household -</w:t>
      </w:r>
      <w:r w:rsidRPr="00D74694">
        <w:rPr>
          <w:rFonts w:ascii="Times New Roman"/>
          <w:sz w:val="20"/>
          <w:szCs w:val="20"/>
          <w:lang w:val="en-US"/>
        </w:rPr>
        <w:t xml:space="preserve"> wave level. </w:t>
      </w:r>
      <w:r w:rsidRPr="00D74694">
        <w:rPr>
          <w:rFonts w:ascii="Times New Roman"/>
          <w:i/>
          <w:sz w:val="20"/>
          <w:szCs w:val="20"/>
          <w:lang w:val="en-US"/>
        </w:rPr>
        <w:t xml:space="preserve"> </w:t>
      </w:r>
      <w:r w:rsidRPr="00D74694">
        <w:rPr>
          <w:rFonts w:ascii="Times New Roman"/>
          <w:sz w:val="20"/>
          <w:szCs w:val="20"/>
          <w:vertAlign w:val="superscript"/>
          <w:lang w:val="en-US"/>
        </w:rPr>
        <w:t>*</w:t>
      </w:r>
      <w:r w:rsidRPr="00D74694">
        <w:rPr>
          <w:rFonts w:ascii="Times New Roman"/>
          <w:sz w:val="20"/>
          <w:szCs w:val="20"/>
          <w:lang w:val="en-US"/>
        </w:rPr>
        <w:t xml:space="preserve"> p &lt; 0.10, </w:t>
      </w:r>
      <w:r w:rsidRPr="00D74694">
        <w:rPr>
          <w:rFonts w:ascii="Times New Roman"/>
          <w:sz w:val="20"/>
          <w:szCs w:val="20"/>
          <w:vertAlign w:val="superscript"/>
          <w:lang w:val="en-US"/>
        </w:rPr>
        <w:t>**</w:t>
      </w:r>
      <w:r w:rsidRPr="00D74694">
        <w:rPr>
          <w:rFonts w:ascii="Times New Roman"/>
          <w:sz w:val="20"/>
          <w:szCs w:val="20"/>
          <w:lang w:val="en-US"/>
        </w:rPr>
        <w:t xml:space="preserve"> p &lt; 0.05, </w:t>
      </w:r>
      <w:r w:rsidRPr="00D74694">
        <w:rPr>
          <w:rFonts w:ascii="Times New Roman"/>
          <w:sz w:val="20"/>
          <w:szCs w:val="20"/>
          <w:vertAlign w:val="superscript"/>
          <w:lang w:val="en-US"/>
        </w:rPr>
        <w:t>***</w:t>
      </w:r>
      <w:r w:rsidRPr="00D74694">
        <w:rPr>
          <w:rFonts w:ascii="Times New Roman"/>
          <w:sz w:val="20"/>
          <w:szCs w:val="20"/>
          <w:lang w:val="en-US"/>
        </w:rPr>
        <w:t xml:space="preserve"> p &lt; 0.01</w:t>
      </w:r>
    </w:p>
    <w:p w:rsidR="005B470F" w:rsidRPr="00D74694" w:rsidRDefault="005B470F" w:rsidP="00D74694">
      <w:pPr>
        <w:widowControl w:val="0"/>
        <w:autoSpaceDE w:val="0"/>
        <w:autoSpaceDN w:val="0"/>
        <w:adjustRightInd w:val="0"/>
        <w:spacing w:after="0" w:line="240" w:lineRule="auto"/>
        <w:ind w:left="-737" w:right="-737"/>
        <w:jc w:val="both"/>
        <w:rPr>
          <w:rFonts w:ascii="Times New Roman"/>
          <w:sz w:val="20"/>
          <w:szCs w:val="20"/>
          <w:lang w:val="en-US"/>
        </w:rPr>
      </w:pPr>
    </w:p>
    <w:p w:rsidR="005B470F" w:rsidRPr="00D74694" w:rsidRDefault="005B470F" w:rsidP="00D74694">
      <w:pPr>
        <w:widowControl w:val="0"/>
        <w:autoSpaceDE w:val="0"/>
        <w:autoSpaceDN w:val="0"/>
        <w:adjustRightInd w:val="0"/>
        <w:spacing w:after="0" w:line="240" w:lineRule="auto"/>
        <w:ind w:left="-737" w:right="-737"/>
        <w:jc w:val="both"/>
        <w:rPr>
          <w:rFonts w:ascii="Times New Roman"/>
          <w:sz w:val="20"/>
          <w:szCs w:val="20"/>
          <w:lang w:val="en-US"/>
        </w:rPr>
      </w:pPr>
    </w:p>
    <w:p w:rsidR="005B470F" w:rsidRPr="00D74694" w:rsidRDefault="005B470F" w:rsidP="00D74694">
      <w:pPr>
        <w:widowControl w:val="0"/>
        <w:autoSpaceDE w:val="0"/>
        <w:autoSpaceDN w:val="0"/>
        <w:adjustRightInd w:val="0"/>
        <w:spacing w:after="0" w:line="240" w:lineRule="auto"/>
        <w:ind w:left="-737" w:right="-737"/>
        <w:jc w:val="both"/>
        <w:rPr>
          <w:rFonts w:ascii="Times New Roman"/>
          <w:sz w:val="20"/>
          <w:szCs w:val="20"/>
          <w:lang w:val="en-US"/>
        </w:rPr>
      </w:pPr>
    </w:p>
    <w:p w:rsidR="005B470F" w:rsidRPr="00D74694" w:rsidRDefault="005B470F" w:rsidP="00D74694">
      <w:pPr>
        <w:widowControl w:val="0"/>
        <w:autoSpaceDE w:val="0"/>
        <w:autoSpaceDN w:val="0"/>
        <w:adjustRightInd w:val="0"/>
        <w:spacing w:after="0" w:line="240" w:lineRule="auto"/>
        <w:ind w:left="-737" w:right="-737"/>
        <w:jc w:val="both"/>
        <w:rPr>
          <w:rFonts w:ascii="Times New Roman"/>
          <w:sz w:val="20"/>
          <w:szCs w:val="20"/>
          <w:lang w:val="en-US"/>
        </w:rPr>
      </w:pPr>
    </w:p>
    <w:tbl>
      <w:tblPr>
        <w:tblpPr w:leftFromText="180" w:rightFromText="180" w:horzAnchor="margin" w:tblpXSpec="center" w:tblpY="1250"/>
        <w:tblW w:w="0" w:type="auto"/>
        <w:tblLayout w:type="fixed"/>
        <w:tblLook w:val="0000" w:firstRow="0" w:lastRow="0" w:firstColumn="0" w:lastColumn="0" w:noHBand="0" w:noVBand="0"/>
      </w:tblPr>
      <w:tblGrid>
        <w:gridCol w:w="3435"/>
        <w:gridCol w:w="1296"/>
        <w:gridCol w:w="1296"/>
        <w:gridCol w:w="1296"/>
        <w:gridCol w:w="1296"/>
      </w:tblGrid>
      <w:tr w:rsidR="00BE0C61" w:rsidRPr="00BE0C61" w:rsidTr="00BE0C61">
        <w:tc>
          <w:tcPr>
            <w:tcW w:w="3435"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rPr>
                <w:rFonts w:ascii="Times New Roman"/>
                <w:sz w:val="24"/>
                <w:szCs w:val="24"/>
                <w:lang w:val="en-US"/>
              </w:rPr>
            </w:pP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r>
      <w:tr w:rsidR="00BE0C61" w:rsidRPr="00BE0C61" w:rsidTr="00BE0C61">
        <w:tc>
          <w:tcPr>
            <w:tcW w:w="3435" w:type="dxa"/>
            <w:tcBorders>
              <w:top w:val="nil"/>
              <w:left w:val="nil"/>
              <w:bottom w:val="nil"/>
              <w:right w:val="nil"/>
            </w:tcBorders>
          </w:tcPr>
          <w:p w:rsidR="00BE0C61" w:rsidRPr="00BE0C61" w:rsidRDefault="00BE0C61" w:rsidP="00BE0C61">
            <w:pPr>
              <w:widowControl w:val="0"/>
              <w:autoSpaceDE w:val="0"/>
              <w:autoSpaceDN w:val="0"/>
              <w:adjustRightInd w:val="0"/>
              <w:spacing w:after="0" w:line="240" w:lineRule="auto"/>
              <w:rPr>
                <w:rFonts w:ascii="Times New Roman"/>
                <w:sz w:val="24"/>
                <w:szCs w:val="24"/>
                <w:lang w:val="en-US"/>
              </w:rPr>
            </w:pPr>
          </w:p>
        </w:tc>
        <w:tc>
          <w:tcPr>
            <w:tcW w:w="1296" w:type="dxa"/>
            <w:tcBorders>
              <w:top w:val="nil"/>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Mean</w:t>
            </w:r>
          </w:p>
        </w:tc>
        <w:tc>
          <w:tcPr>
            <w:tcW w:w="1296" w:type="dxa"/>
            <w:tcBorders>
              <w:top w:val="nil"/>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Var</w:t>
            </w:r>
          </w:p>
        </w:tc>
        <w:tc>
          <w:tcPr>
            <w:tcW w:w="1296" w:type="dxa"/>
            <w:tcBorders>
              <w:top w:val="nil"/>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sd</w:t>
            </w:r>
          </w:p>
        </w:tc>
        <w:tc>
          <w:tcPr>
            <w:tcW w:w="1296" w:type="dxa"/>
            <w:tcBorders>
              <w:top w:val="nil"/>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Obs</w:t>
            </w: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r>
      <w:tr w:rsidR="00BE0C61" w:rsidRPr="00BE0C61" w:rsidTr="00BE0C61">
        <w:tc>
          <w:tcPr>
            <w:tcW w:w="3435"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rPr>
                <w:rFonts w:ascii="Times New Roman"/>
                <w:sz w:val="24"/>
                <w:szCs w:val="24"/>
                <w:lang w:val="en-US"/>
              </w:rPr>
            </w:pPr>
          </w:p>
          <w:p w:rsidR="00BE0C61" w:rsidRPr="00BE0C61" w:rsidRDefault="00BE0C61" w:rsidP="00BE0C61">
            <w:pPr>
              <w:widowControl w:val="0"/>
              <w:autoSpaceDE w:val="0"/>
              <w:autoSpaceDN w:val="0"/>
              <w:adjustRightInd w:val="0"/>
              <w:spacing w:after="0" w:line="240" w:lineRule="auto"/>
              <w:rPr>
                <w:rFonts w:ascii="Times New Roman"/>
                <w:sz w:val="24"/>
                <w:szCs w:val="24"/>
                <w:lang w:val="en-US"/>
              </w:rPr>
            </w:pPr>
            <w:r w:rsidRPr="00BE0C61">
              <w:rPr>
                <w:rFonts w:ascii="Times New Roman" w:hAnsi="Calibri"/>
                <w:color w:val="000000"/>
              </w:rPr>
              <w:t xml:space="preserve">Number of GDDs (8-34 </w:t>
            </w:r>
            <w:r w:rsidRPr="00BE0C61">
              <w:rPr>
                <w:rFonts w:ascii="Times New Roman" w:hAnsi="Calibri"/>
                <w:color w:val="000000"/>
                <w:shd w:val="clear" w:color="auto" w:fill="FFFFFF"/>
              </w:rPr>
              <w:t>°</w:t>
            </w:r>
            <w:r w:rsidRPr="00BE0C61">
              <w:rPr>
                <w:rFonts w:ascii="Times New Roman" w:hAnsi="Calibri"/>
                <w:color w:val="000000"/>
                <w:shd w:val="clear" w:color="auto" w:fill="FFFFFF"/>
              </w:rPr>
              <w:t>C)</w:t>
            </w: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3905.0</w:t>
            </w: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389495.4</w:t>
            </w: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624.1</w:t>
            </w:r>
          </w:p>
        </w:tc>
        <w:tc>
          <w:tcPr>
            <w:tcW w:w="1296" w:type="dxa"/>
            <w:tcBorders>
              <w:top w:val="single" w:sz="4" w:space="0" w:color="auto"/>
              <w:left w:val="nil"/>
              <w:bottom w:val="nil"/>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4755</w:t>
            </w: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r>
      <w:tr w:rsidR="00BE0C61" w:rsidRPr="00BE0C61" w:rsidTr="00BE0C61">
        <w:tc>
          <w:tcPr>
            <w:tcW w:w="3435" w:type="dxa"/>
            <w:tcBorders>
              <w:top w:val="nil"/>
              <w:left w:val="nil"/>
              <w:bottom w:val="single" w:sz="4" w:space="0" w:color="auto"/>
              <w:right w:val="nil"/>
            </w:tcBorders>
          </w:tcPr>
          <w:p w:rsidR="00BE0C61" w:rsidRPr="00BE0C61" w:rsidRDefault="00BE0C61" w:rsidP="00BE0C61">
            <w:pPr>
              <w:widowControl w:val="0"/>
              <w:autoSpaceDE w:val="0"/>
              <w:autoSpaceDN w:val="0"/>
              <w:adjustRightInd w:val="0"/>
              <w:spacing w:after="0" w:line="240" w:lineRule="auto"/>
              <w:rPr>
                <w:rFonts w:ascii="Times New Roman"/>
                <w:sz w:val="24"/>
                <w:szCs w:val="24"/>
                <w:lang w:val="en-US"/>
              </w:rPr>
            </w:pPr>
            <w:r w:rsidRPr="00BE0C61">
              <w:rPr>
                <w:rFonts w:ascii="Times New Roman" w:hAnsi="Calibri"/>
                <w:color w:val="000000"/>
              </w:rPr>
              <w:t xml:space="preserve">Number of GDDs (34 + </w:t>
            </w:r>
            <w:r w:rsidRPr="00BE0C61">
              <w:rPr>
                <w:rFonts w:ascii="Times New Roman" w:hAnsi="Calibri"/>
                <w:color w:val="000000"/>
                <w:shd w:val="clear" w:color="auto" w:fill="FFFFFF"/>
              </w:rPr>
              <w:t>°</w:t>
            </w:r>
            <w:r w:rsidRPr="00BE0C61">
              <w:rPr>
                <w:rFonts w:ascii="Times New Roman" w:hAnsi="Calibri"/>
                <w:color w:val="000000"/>
                <w:shd w:val="clear" w:color="auto" w:fill="FFFFFF"/>
              </w:rPr>
              <w:t>C)</w:t>
            </w:r>
          </w:p>
        </w:tc>
        <w:tc>
          <w:tcPr>
            <w:tcW w:w="1296" w:type="dxa"/>
            <w:tcBorders>
              <w:top w:val="nil"/>
              <w:left w:val="nil"/>
              <w:bottom w:val="single" w:sz="4" w:space="0" w:color="auto"/>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3.280</w:t>
            </w:r>
          </w:p>
        </w:tc>
        <w:tc>
          <w:tcPr>
            <w:tcW w:w="1296" w:type="dxa"/>
            <w:tcBorders>
              <w:top w:val="nil"/>
              <w:left w:val="nil"/>
              <w:bottom w:val="single" w:sz="4" w:space="0" w:color="auto"/>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46.27</w:t>
            </w:r>
          </w:p>
        </w:tc>
        <w:tc>
          <w:tcPr>
            <w:tcW w:w="1296" w:type="dxa"/>
            <w:tcBorders>
              <w:top w:val="nil"/>
              <w:left w:val="nil"/>
              <w:bottom w:val="single" w:sz="4" w:space="0" w:color="auto"/>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6.802</w:t>
            </w:r>
          </w:p>
        </w:tc>
        <w:tc>
          <w:tcPr>
            <w:tcW w:w="1296" w:type="dxa"/>
            <w:tcBorders>
              <w:top w:val="nil"/>
              <w:left w:val="nil"/>
              <w:bottom w:val="single" w:sz="4" w:space="0" w:color="auto"/>
              <w:right w:val="nil"/>
            </w:tcBorders>
          </w:tcPr>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r w:rsidRPr="00BE0C61">
              <w:rPr>
                <w:rFonts w:ascii="Times New Roman"/>
                <w:sz w:val="24"/>
                <w:szCs w:val="24"/>
                <w:lang w:val="en-US"/>
              </w:rPr>
              <w:t>4755</w:t>
            </w:r>
          </w:p>
          <w:p w:rsidR="00BE0C61" w:rsidRPr="00BE0C61" w:rsidRDefault="00BE0C61" w:rsidP="00BE0C61">
            <w:pPr>
              <w:widowControl w:val="0"/>
              <w:autoSpaceDE w:val="0"/>
              <w:autoSpaceDN w:val="0"/>
              <w:adjustRightInd w:val="0"/>
              <w:spacing w:after="0" w:line="240" w:lineRule="auto"/>
              <w:jc w:val="center"/>
              <w:rPr>
                <w:rFonts w:ascii="Times New Roman"/>
                <w:sz w:val="24"/>
                <w:szCs w:val="24"/>
                <w:lang w:val="en-US"/>
              </w:rPr>
            </w:pPr>
          </w:p>
        </w:tc>
      </w:tr>
    </w:tbl>
    <w:p w:rsidR="00BE0C61" w:rsidRPr="00BE0C61" w:rsidRDefault="00563922" w:rsidP="00BE0C61">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A.4</w:t>
      </w:r>
    </w:p>
    <w:p w:rsidR="00BE0C61" w:rsidRPr="00BE0C61" w:rsidRDefault="00BE0C61" w:rsidP="00BE0C61">
      <w:pPr>
        <w:widowControl w:val="0"/>
        <w:autoSpaceDE w:val="0"/>
        <w:autoSpaceDN w:val="0"/>
        <w:adjustRightInd w:val="0"/>
        <w:spacing w:after="0" w:line="360" w:lineRule="auto"/>
        <w:jc w:val="center"/>
        <w:rPr>
          <w:rFonts w:ascii="Times New Roman"/>
          <w:b/>
          <w:sz w:val="24"/>
          <w:szCs w:val="24"/>
          <w:lang w:val="en-US"/>
        </w:rPr>
      </w:pPr>
      <w:r w:rsidRPr="00BE0C61">
        <w:rPr>
          <w:rFonts w:ascii="Times New Roman"/>
          <w:b/>
          <w:sz w:val="24"/>
          <w:szCs w:val="24"/>
          <w:lang w:val="en-US"/>
        </w:rPr>
        <w:t>Descriptive statistics – Growing degree days</w:t>
      </w:r>
    </w:p>
    <w:p w:rsidR="00BE0C61" w:rsidRDefault="00BE0C61" w:rsidP="00BE0C61">
      <w:pPr>
        <w:widowControl w:val="0"/>
        <w:autoSpaceDE w:val="0"/>
        <w:autoSpaceDN w:val="0"/>
        <w:adjustRightInd w:val="0"/>
        <w:spacing w:after="0" w:line="360" w:lineRule="auto"/>
        <w:rPr>
          <w:rFonts w:ascii="Times New Roman"/>
          <w:b/>
          <w:sz w:val="24"/>
          <w:szCs w:val="24"/>
          <w:lang w:val="en-US"/>
        </w:rPr>
      </w:pPr>
    </w:p>
    <w:p w:rsidR="00BE0C61" w:rsidRDefault="00BE0C61">
      <w:pPr>
        <w:rPr>
          <w:rFonts w:ascii="Times New Roman"/>
          <w:b/>
          <w:sz w:val="24"/>
          <w:szCs w:val="24"/>
          <w:lang w:val="en-US"/>
        </w:rPr>
      </w:pPr>
      <w:r>
        <w:rPr>
          <w:rFonts w:ascii="Times New Roman"/>
          <w:b/>
          <w:sz w:val="24"/>
          <w:szCs w:val="24"/>
          <w:lang w:val="en-US"/>
        </w:rPr>
        <w:br w:type="page"/>
      </w:r>
    </w:p>
    <w:p w:rsidR="005B470F"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A.5</w:t>
      </w: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Irrigation</w:t>
      </w:r>
    </w:p>
    <w:tbl>
      <w:tblPr>
        <w:tblpPr w:leftFromText="180" w:rightFromText="180" w:vertAnchor="page" w:horzAnchor="margin" w:tblpXSpec="center" w:tblpY="2134"/>
        <w:tblW w:w="0" w:type="auto"/>
        <w:tblLayout w:type="fixed"/>
        <w:tblLook w:val="0000" w:firstRow="0" w:lastRow="0" w:firstColumn="0" w:lastColumn="0" w:noHBand="0" w:noVBand="0"/>
      </w:tblPr>
      <w:tblGrid>
        <w:gridCol w:w="1668"/>
        <w:gridCol w:w="1044"/>
        <w:gridCol w:w="1296"/>
        <w:gridCol w:w="126"/>
        <w:gridCol w:w="1170"/>
        <w:gridCol w:w="1296"/>
      </w:tblGrid>
      <w:tr w:rsidR="00BE0C61" w:rsidRPr="00D74694" w:rsidTr="00BE0C61">
        <w:tc>
          <w:tcPr>
            <w:tcW w:w="6600" w:type="dxa"/>
            <w:gridSpan w:val="6"/>
            <w:tcBorders>
              <w:top w:val="single" w:sz="4" w:space="0" w:color="auto"/>
              <w:left w:val="nil"/>
              <w:bottom w:val="nil"/>
            </w:tcBorders>
          </w:tcPr>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Use of irrigation in the previous long rainy season </w:t>
            </w:r>
          </w:p>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 of households</w:t>
            </w:r>
          </w:p>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p>
        </w:tc>
      </w:tr>
      <w:tr w:rsidR="00BE0C61" w:rsidRPr="00D74694" w:rsidTr="00BE0C61">
        <w:tc>
          <w:tcPr>
            <w:tcW w:w="1668" w:type="dxa"/>
            <w:tcBorders>
              <w:top w:val="single" w:sz="4" w:space="0" w:color="auto"/>
              <w:left w:val="nil"/>
              <w:bottom w:val="nil"/>
              <w:right w:val="nil"/>
            </w:tcBorders>
          </w:tcPr>
          <w:p w:rsidR="00BE0C61" w:rsidRPr="00D74694" w:rsidRDefault="00BE0C61" w:rsidP="00BE0C61">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BE0C61" w:rsidRPr="00D74694" w:rsidRDefault="00BE0C61" w:rsidP="00BE0C61">
            <w:pPr>
              <w:widowControl w:val="0"/>
              <w:autoSpaceDE w:val="0"/>
              <w:autoSpaceDN w:val="0"/>
              <w:adjustRightInd w:val="0"/>
              <w:spacing w:after="0" w:line="240" w:lineRule="auto"/>
              <w:jc w:val="center"/>
              <w:rPr>
                <w:rFonts w:ascii="Times New Roman"/>
                <w:sz w:val="24"/>
                <w:szCs w:val="24"/>
                <w:lang w:val="en-US"/>
              </w:rPr>
            </w:pPr>
          </w:p>
        </w:tc>
      </w:tr>
      <w:tr w:rsidR="00BE0C61" w:rsidRPr="00D74694" w:rsidTr="00BE0C61">
        <w:tc>
          <w:tcPr>
            <w:tcW w:w="1668" w:type="dxa"/>
            <w:tcBorders>
              <w:top w:val="nil"/>
              <w:left w:val="nil"/>
              <w:bottom w:val="nil"/>
              <w:right w:val="nil"/>
            </w:tcBorders>
          </w:tcPr>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p>
        </w:tc>
        <w:tc>
          <w:tcPr>
            <w:tcW w:w="2466" w:type="dxa"/>
            <w:gridSpan w:val="3"/>
            <w:vMerge w:val="restart"/>
            <w:tcBorders>
              <w:top w:val="nil"/>
              <w:left w:val="nil"/>
              <w:right w:val="nil"/>
            </w:tcBorders>
          </w:tcPr>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Yes</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1.95</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3.30</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3.84</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6.05</w:t>
            </w:r>
          </w:p>
        </w:tc>
        <w:tc>
          <w:tcPr>
            <w:tcW w:w="2466" w:type="dxa"/>
            <w:gridSpan w:val="2"/>
            <w:vMerge w:val="restart"/>
            <w:tcBorders>
              <w:top w:val="nil"/>
              <w:left w:val="nil"/>
              <w:right w:val="nil"/>
            </w:tcBorders>
          </w:tcPr>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No</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98.05                               96.70</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96.16</w:t>
            </w:r>
          </w:p>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93.95</w:t>
            </w:r>
          </w:p>
        </w:tc>
      </w:tr>
      <w:tr w:rsidR="00BE0C61" w:rsidRPr="00D74694" w:rsidTr="00BE0C61">
        <w:tc>
          <w:tcPr>
            <w:tcW w:w="1668" w:type="dxa"/>
            <w:tcBorders>
              <w:top w:val="nil"/>
              <w:left w:val="nil"/>
              <w:bottom w:val="single" w:sz="4" w:space="0" w:color="auto"/>
              <w:right w:val="nil"/>
            </w:tcBorders>
          </w:tcPr>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p>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q1</w:t>
            </w:r>
          </w:p>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q2</w:t>
            </w:r>
          </w:p>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q3</w:t>
            </w:r>
          </w:p>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q4</w:t>
            </w:r>
          </w:p>
          <w:p w:rsidR="00BE0C61" w:rsidRPr="00D74694" w:rsidRDefault="00BE0C61" w:rsidP="00BE0C61">
            <w:pPr>
              <w:widowControl w:val="0"/>
              <w:autoSpaceDE w:val="0"/>
              <w:autoSpaceDN w:val="0"/>
              <w:adjustRightInd w:val="0"/>
              <w:spacing w:after="0" w:line="360" w:lineRule="auto"/>
              <w:rPr>
                <w:rFonts w:ascii="Times New Roman"/>
                <w:sz w:val="24"/>
                <w:szCs w:val="24"/>
                <w:lang w:val="en-US"/>
              </w:rPr>
            </w:pPr>
          </w:p>
        </w:tc>
        <w:tc>
          <w:tcPr>
            <w:tcW w:w="2466" w:type="dxa"/>
            <w:gridSpan w:val="3"/>
            <w:vMerge/>
            <w:tcBorders>
              <w:left w:val="nil"/>
              <w:bottom w:val="single" w:sz="4" w:space="0" w:color="auto"/>
              <w:right w:val="nil"/>
            </w:tcBorders>
          </w:tcPr>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BE0C61" w:rsidRPr="00D74694" w:rsidRDefault="00BE0C61" w:rsidP="00BE0C61">
            <w:pPr>
              <w:widowControl w:val="0"/>
              <w:autoSpaceDE w:val="0"/>
              <w:autoSpaceDN w:val="0"/>
              <w:adjustRightInd w:val="0"/>
              <w:spacing w:after="0" w:line="360" w:lineRule="auto"/>
              <w:jc w:val="center"/>
              <w:rPr>
                <w:rFonts w:ascii="Times New Roman"/>
                <w:sz w:val="24"/>
                <w:szCs w:val="24"/>
                <w:lang w:val="en-US"/>
              </w:rPr>
            </w:pPr>
          </w:p>
        </w:tc>
      </w:tr>
    </w:tbl>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5B470F" w:rsidRPr="00D74694" w:rsidTr="00F9098E">
        <w:tc>
          <w:tcPr>
            <w:tcW w:w="6600" w:type="dxa"/>
            <w:gridSpan w:val="6"/>
            <w:tcBorders>
              <w:top w:val="single" w:sz="4" w:space="0" w:color="auto"/>
              <w:left w:val="nil"/>
              <w:bottom w:val="nil"/>
            </w:tcBorders>
          </w:tcPr>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Use of inorganic fertilizers in the previous long rainy season </w:t>
            </w:r>
          </w:p>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 of households</w:t>
            </w:r>
          </w:p>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p>
        </w:tc>
      </w:tr>
      <w:tr w:rsidR="005B470F" w:rsidRPr="00D74694" w:rsidTr="00F9098E">
        <w:tc>
          <w:tcPr>
            <w:tcW w:w="1668" w:type="dxa"/>
            <w:tcBorders>
              <w:top w:val="single" w:sz="4" w:space="0" w:color="auto"/>
              <w:left w:val="nil"/>
              <w:bottom w:val="nil"/>
              <w:right w:val="nil"/>
            </w:tcBorders>
          </w:tcPr>
          <w:p w:rsidR="005B470F" w:rsidRPr="00D74694" w:rsidRDefault="005B470F"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5B470F" w:rsidRPr="00D74694" w:rsidRDefault="005B470F" w:rsidP="00D74694">
            <w:pPr>
              <w:widowControl w:val="0"/>
              <w:autoSpaceDE w:val="0"/>
              <w:autoSpaceDN w:val="0"/>
              <w:adjustRightInd w:val="0"/>
              <w:spacing w:after="0" w:line="240" w:lineRule="auto"/>
              <w:jc w:val="center"/>
              <w:rPr>
                <w:rFonts w:ascii="Times New Roman"/>
                <w:sz w:val="24"/>
                <w:szCs w:val="24"/>
                <w:lang w:val="en-US"/>
              </w:rPr>
            </w:pPr>
          </w:p>
        </w:tc>
      </w:tr>
      <w:tr w:rsidR="005B470F" w:rsidRPr="00D74694" w:rsidTr="00F9098E">
        <w:tc>
          <w:tcPr>
            <w:tcW w:w="1668" w:type="dxa"/>
            <w:tcBorders>
              <w:top w:val="nil"/>
              <w:left w:val="nil"/>
              <w:bottom w:val="nil"/>
              <w:right w:val="nil"/>
            </w:tcBorders>
          </w:tcPr>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p>
        </w:tc>
        <w:tc>
          <w:tcPr>
            <w:tcW w:w="2466" w:type="dxa"/>
            <w:gridSpan w:val="3"/>
            <w:vMerge w:val="restart"/>
            <w:tcBorders>
              <w:top w:val="nil"/>
              <w:left w:val="nil"/>
              <w:right w:val="nil"/>
            </w:tcBorders>
          </w:tcPr>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Yes</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17.65</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19.10</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25.25</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23.46</w:t>
            </w:r>
          </w:p>
        </w:tc>
        <w:tc>
          <w:tcPr>
            <w:tcW w:w="2466" w:type="dxa"/>
            <w:gridSpan w:val="2"/>
            <w:vMerge w:val="restart"/>
            <w:tcBorders>
              <w:top w:val="nil"/>
              <w:left w:val="nil"/>
              <w:right w:val="nil"/>
            </w:tcBorders>
          </w:tcPr>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No</w:t>
            </w:r>
          </w:p>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82.35</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80.81</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74.75</w:t>
            </w:r>
          </w:p>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r w:rsidRPr="00D74694">
              <w:rPr>
                <w:rFonts w:ascii="Times New Roman"/>
                <w:sz w:val="24"/>
                <w:szCs w:val="24"/>
                <w:lang w:val="en-US"/>
              </w:rPr>
              <w:t>76.54</w:t>
            </w:r>
          </w:p>
        </w:tc>
      </w:tr>
      <w:tr w:rsidR="005B470F" w:rsidRPr="00D74694" w:rsidTr="00F9098E">
        <w:tc>
          <w:tcPr>
            <w:tcW w:w="1668" w:type="dxa"/>
            <w:tcBorders>
              <w:top w:val="nil"/>
              <w:left w:val="nil"/>
              <w:bottom w:val="single" w:sz="4" w:space="0" w:color="auto"/>
              <w:right w:val="nil"/>
            </w:tcBorders>
          </w:tcPr>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p>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q1</w:t>
            </w:r>
          </w:p>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q2</w:t>
            </w:r>
          </w:p>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q3</w:t>
            </w:r>
          </w:p>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r w:rsidRPr="00D74694">
              <w:rPr>
                <w:rFonts w:ascii="Times New Roman"/>
                <w:sz w:val="24"/>
                <w:szCs w:val="24"/>
                <w:lang w:val="en-US"/>
              </w:rPr>
              <w:t>q4</w:t>
            </w:r>
          </w:p>
          <w:p w:rsidR="005B470F" w:rsidRPr="00D74694" w:rsidRDefault="005B470F" w:rsidP="00D74694">
            <w:pPr>
              <w:widowControl w:val="0"/>
              <w:autoSpaceDE w:val="0"/>
              <w:autoSpaceDN w:val="0"/>
              <w:adjustRightInd w:val="0"/>
              <w:spacing w:after="0" w:line="360" w:lineRule="auto"/>
              <w:rPr>
                <w:rFonts w:ascii="Times New Roman"/>
                <w:sz w:val="24"/>
                <w:szCs w:val="24"/>
                <w:lang w:val="en-US"/>
              </w:rPr>
            </w:pPr>
          </w:p>
        </w:tc>
        <w:tc>
          <w:tcPr>
            <w:tcW w:w="2466" w:type="dxa"/>
            <w:gridSpan w:val="3"/>
            <w:vMerge/>
            <w:tcBorders>
              <w:left w:val="nil"/>
              <w:bottom w:val="single" w:sz="4" w:space="0" w:color="auto"/>
              <w:right w:val="nil"/>
            </w:tcBorders>
          </w:tcPr>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5B470F" w:rsidRPr="00D74694" w:rsidRDefault="005B470F" w:rsidP="00D74694">
            <w:pPr>
              <w:widowControl w:val="0"/>
              <w:autoSpaceDE w:val="0"/>
              <w:autoSpaceDN w:val="0"/>
              <w:adjustRightInd w:val="0"/>
              <w:spacing w:after="0" w:line="360" w:lineRule="auto"/>
              <w:jc w:val="center"/>
              <w:rPr>
                <w:rFonts w:ascii="Times New Roman"/>
                <w:sz w:val="24"/>
                <w:szCs w:val="24"/>
                <w:lang w:val="en-US"/>
              </w:rPr>
            </w:pPr>
          </w:p>
        </w:tc>
      </w:tr>
    </w:tbl>
    <w:p w:rsidR="005B470F"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A.6</w:t>
      </w: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Inorganic fertilizers</w:t>
      </w: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jc w:val="center"/>
        <w:rPr>
          <w:rFonts w:ascii="Times New Roman"/>
          <w:b/>
          <w:sz w:val="24"/>
          <w:szCs w:val="24"/>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p w:rsidR="005B470F" w:rsidRPr="00D74694" w:rsidRDefault="005B470F" w:rsidP="00D74694">
      <w:pPr>
        <w:widowControl w:val="0"/>
        <w:autoSpaceDE w:val="0"/>
        <w:autoSpaceDN w:val="0"/>
        <w:adjustRightInd w:val="0"/>
        <w:spacing w:after="0" w:line="360" w:lineRule="auto"/>
        <w:rPr>
          <w:rFonts w:ascii="Times New Roman"/>
          <w:sz w:val="20"/>
          <w:szCs w:val="20"/>
          <w:lang w:val="en-US"/>
        </w:rPr>
      </w:pP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F45503" w:rsidRPr="00D74694" w:rsidTr="00F9098E">
        <w:tc>
          <w:tcPr>
            <w:tcW w:w="6600" w:type="dxa"/>
            <w:gridSpan w:val="6"/>
            <w:tcBorders>
              <w:top w:val="single" w:sz="4" w:space="0" w:color="auto"/>
              <w:left w:val="nil"/>
              <w:bottom w:val="nil"/>
            </w:tcBorders>
          </w:tcPr>
          <w:p w:rsidR="00F45503" w:rsidRPr="00D74694" w:rsidRDefault="00F4550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Use of improved maize seeds on at least one plot across waves - % of households</w:t>
            </w:r>
          </w:p>
          <w:p w:rsidR="00F45503" w:rsidRPr="00D74694" w:rsidRDefault="00F45503" w:rsidP="00D74694">
            <w:pPr>
              <w:widowControl w:val="0"/>
              <w:autoSpaceDE w:val="0"/>
              <w:autoSpaceDN w:val="0"/>
              <w:adjustRightInd w:val="0"/>
              <w:spacing w:after="0" w:line="240" w:lineRule="auto"/>
              <w:jc w:val="center"/>
              <w:rPr>
                <w:rFonts w:ascii="Times New Roman"/>
                <w:sz w:val="24"/>
                <w:szCs w:val="24"/>
                <w:lang w:val="en-US"/>
              </w:rPr>
            </w:pPr>
          </w:p>
        </w:tc>
      </w:tr>
      <w:tr w:rsidR="00F45503" w:rsidRPr="00D74694" w:rsidTr="00F9098E">
        <w:tc>
          <w:tcPr>
            <w:tcW w:w="1668" w:type="dxa"/>
            <w:tcBorders>
              <w:top w:val="single" w:sz="4" w:space="0" w:color="auto"/>
              <w:left w:val="nil"/>
              <w:bottom w:val="nil"/>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c>
          <w:tcPr>
            <w:tcW w:w="1296" w:type="dxa"/>
            <w:tcBorders>
              <w:top w:val="single" w:sz="4" w:space="0" w:color="auto"/>
              <w:left w:val="nil"/>
              <w:bottom w:val="nil"/>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c>
          <w:tcPr>
            <w:tcW w:w="1296" w:type="dxa"/>
            <w:gridSpan w:val="2"/>
            <w:tcBorders>
              <w:top w:val="single" w:sz="4" w:space="0" w:color="auto"/>
              <w:left w:val="nil"/>
              <w:bottom w:val="nil"/>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c>
          <w:tcPr>
            <w:tcW w:w="1296" w:type="dxa"/>
            <w:tcBorders>
              <w:top w:val="single" w:sz="4" w:space="0" w:color="auto"/>
              <w:left w:val="nil"/>
              <w:bottom w:val="nil"/>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r>
      <w:tr w:rsidR="00F45503" w:rsidRPr="00D74694" w:rsidTr="00F9098E">
        <w:tc>
          <w:tcPr>
            <w:tcW w:w="1668" w:type="dxa"/>
            <w:tcBorders>
              <w:top w:val="nil"/>
              <w:left w:val="nil"/>
              <w:bottom w:val="nil"/>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val="restart"/>
            <w:tcBorders>
              <w:top w:val="nil"/>
              <w:left w:val="nil"/>
              <w:right w:val="nil"/>
            </w:tcBorders>
          </w:tcPr>
          <w:p w:rsidR="00F45503" w:rsidRPr="00D74694" w:rsidRDefault="00B875B4"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w:t>
            </w:r>
            <w:r w:rsidR="00F45503" w:rsidRPr="00D74694">
              <w:rPr>
                <w:rFonts w:ascii="Times New Roman"/>
                <w:sz w:val="24"/>
                <w:szCs w:val="24"/>
                <w:lang w:val="en-US"/>
              </w:rPr>
              <w:t>Yes</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34.16</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41.24                               46.48</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53.46</w:t>
            </w:r>
          </w:p>
        </w:tc>
        <w:tc>
          <w:tcPr>
            <w:tcW w:w="2466" w:type="dxa"/>
            <w:gridSpan w:val="2"/>
            <w:vMerge w:val="restart"/>
            <w:tcBorders>
              <w:top w:val="nil"/>
              <w:left w:val="nil"/>
              <w:right w:val="nil"/>
            </w:tcBorders>
          </w:tcPr>
          <w:p w:rsidR="00F45503" w:rsidRPr="00D74694" w:rsidRDefault="00B875B4"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 xml:space="preserve">  </w:t>
            </w:r>
            <w:r w:rsidR="00F45503" w:rsidRPr="00D74694">
              <w:rPr>
                <w:rFonts w:ascii="Times New Roman"/>
                <w:sz w:val="24"/>
                <w:szCs w:val="24"/>
                <w:lang w:val="en-US"/>
              </w:rPr>
              <w:t>No</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65.84</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58.76</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53.52</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46.54</w:t>
            </w:r>
          </w:p>
        </w:tc>
      </w:tr>
      <w:tr w:rsidR="00F45503" w:rsidRPr="00D74694" w:rsidTr="00F9098E">
        <w:tc>
          <w:tcPr>
            <w:tcW w:w="1668" w:type="dxa"/>
            <w:tcBorders>
              <w:top w:val="nil"/>
              <w:left w:val="nil"/>
              <w:bottom w:val="single" w:sz="4" w:space="0" w:color="auto"/>
              <w:right w:val="nil"/>
            </w:tcBorders>
          </w:tcPr>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p w:rsidR="00F45503" w:rsidRPr="00D74694" w:rsidRDefault="00F45503"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tcBorders>
              <w:left w:val="nil"/>
              <w:bottom w:val="single" w:sz="4" w:space="0" w:color="auto"/>
              <w:right w:val="nil"/>
            </w:tcBorders>
          </w:tcPr>
          <w:p w:rsidR="00F45503" w:rsidRPr="00D74694" w:rsidRDefault="00F45503" w:rsidP="00D74694">
            <w:pPr>
              <w:widowControl w:val="0"/>
              <w:autoSpaceDE w:val="0"/>
              <w:autoSpaceDN w:val="0"/>
              <w:adjustRightInd w:val="0"/>
              <w:spacing w:after="0" w:line="24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F45503" w:rsidRPr="00D74694" w:rsidRDefault="00F45503" w:rsidP="00D74694">
            <w:pPr>
              <w:widowControl w:val="0"/>
              <w:autoSpaceDE w:val="0"/>
              <w:autoSpaceDN w:val="0"/>
              <w:adjustRightInd w:val="0"/>
              <w:spacing w:after="0" w:line="240" w:lineRule="auto"/>
              <w:jc w:val="center"/>
              <w:rPr>
                <w:rFonts w:ascii="Times New Roman"/>
                <w:sz w:val="24"/>
                <w:szCs w:val="24"/>
                <w:lang w:val="en-US"/>
              </w:rPr>
            </w:pPr>
          </w:p>
        </w:tc>
      </w:tr>
    </w:tbl>
    <w:p w:rsidR="00F45503"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A.7</w:t>
      </w: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Use of improved maize seeds on at least one plot</w:t>
      </w: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jc w:val="center"/>
        <w:rPr>
          <w:rFonts w:ascii="Times New Roman"/>
          <w:b/>
          <w:sz w:val="24"/>
          <w:szCs w:val="24"/>
          <w:lang w:val="en-US"/>
        </w:rPr>
      </w:pPr>
    </w:p>
    <w:p w:rsidR="00F45503" w:rsidRPr="00D74694" w:rsidRDefault="00F45503"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F45503" w:rsidRPr="00D74694" w:rsidRDefault="00F45503"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911F2F" w:rsidRPr="00D74694" w:rsidTr="00F9098E">
        <w:tc>
          <w:tcPr>
            <w:tcW w:w="6600" w:type="dxa"/>
            <w:gridSpan w:val="6"/>
            <w:tcBorders>
              <w:top w:val="single" w:sz="4" w:space="0" w:color="auto"/>
              <w:left w:val="nil"/>
              <w:bottom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Use of improved maize seeds on at least half of the household plots across all waves - % of households</w:t>
            </w:r>
          </w:p>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r>
      <w:tr w:rsidR="00911F2F" w:rsidRPr="00D74694" w:rsidTr="00F9098E">
        <w:tc>
          <w:tcPr>
            <w:tcW w:w="1668" w:type="dxa"/>
            <w:tcBorders>
              <w:top w:val="single" w:sz="4" w:space="0" w:color="auto"/>
              <w:left w:val="nil"/>
              <w:bottom w:val="nil"/>
              <w:right w:val="nil"/>
            </w:tcBorders>
          </w:tcPr>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r>
      <w:tr w:rsidR="00911F2F" w:rsidRPr="00D74694" w:rsidTr="00F9098E">
        <w:tc>
          <w:tcPr>
            <w:tcW w:w="1668" w:type="dxa"/>
            <w:tcBorders>
              <w:top w:val="nil"/>
              <w:left w:val="nil"/>
              <w:bottom w:val="nil"/>
              <w:right w:val="nil"/>
            </w:tcBorders>
          </w:tcPr>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val="restart"/>
            <w:tcBorders>
              <w:top w:val="nil"/>
              <w:left w:val="nil"/>
              <w:right w:val="nil"/>
            </w:tcBorders>
          </w:tcPr>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Yes</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8.77</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10.65                                18.79</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22.08</w:t>
            </w:r>
          </w:p>
        </w:tc>
        <w:tc>
          <w:tcPr>
            <w:tcW w:w="2466" w:type="dxa"/>
            <w:gridSpan w:val="2"/>
            <w:vMerge w:val="restart"/>
            <w:tcBorders>
              <w:top w:val="nil"/>
              <w:left w:val="nil"/>
              <w:right w:val="nil"/>
            </w:tcBorders>
          </w:tcPr>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No</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91.23</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89.35</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81.21</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77.92</w:t>
            </w:r>
          </w:p>
        </w:tc>
      </w:tr>
      <w:tr w:rsidR="00911F2F" w:rsidRPr="00D74694" w:rsidTr="00F9098E">
        <w:tc>
          <w:tcPr>
            <w:tcW w:w="1668" w:type="dxa"/>
            <w:tcBorders>
              <w:top w:val="nil"/>
              <w:left w:val="nil"/>
              <w:bottom w:val="single" w:sz="4" w:space="0" w:color="auto"/>
              <w:right w:val="nil"/>
            </w:tcBorders>
          </w:tcPr>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p w:rsidR="00911F2F" w:rsidRPr="00D74694" w:rsidRDefault="00911F2F"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tcBorders>
              <w:left w:val="nil"/>
              <w:bottom w:val="single" w:sz="4" w:space="0" w:color="auto"/>
              <w:right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911F2F" w:rsidRPr="00D74694" w:rsidRDefault="00911F2F" w:rsidP="00D74694">
            <w:pPr>
              <w:widowControl w:val="0"/>
              <w:autoSpaceDE w:val="0"/>
              <w:autoSpaceDN w:val="0"/>
              <w:adjustRightInd w:val="0"/>
              <w:spacing w:after="0" w:line="240" w:lineRule="auto"/>
              <w:jc w:val="center"/>
              <w:rPr>
                <w:rFonts w:ascii="Times New Roman"/>
                <w:sz w:val="24"/>
                <w:szCs w:val="24"/>
                <w:lang w:val="en-US"/>
              </w:rPr>
            </w:pPr>
          </w:p>
        </w:tc>
      </w:tr>
    </w:tbl>
    <w:p w:rsidR="00911F2F"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A.8</w:t>
      </w: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Use of improved maize seeds on at least half plots</w:t>
      </w: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jc w:val="center"/>
        <w:rPr>
          <w:rFonts w:ascii="Times New Roman"/>
          <w:b/>
          <w:sz w:val="24"/>
          <w:szCs w:val="24"/>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911F2F" w:rsidRPr="00D74694" w:rsidRDefault="00911F2F" w:rsidP="00D74694">
      <w:pPr>
        <w:widowControl w:val="0"/>
        <w:autoSpaceDE w:val="0"/>
        <w:autoSpaceDN w:val="0"/>
        <w:adjustRightInd w:val="0"/>
        <w:spacing w:after="0" w:line="360" w:lineRule="auto"/>
        <w:rPr>
          <w:rFonts w:ascii="Times New Roman"/>
          <w:sz w:val="20"/>
          <w:szCs w:val="20"/>
          <w:lang w:val="en-US"/>
        </w:rPr>
      </w:pPr>
    </w:p>
    <w:p w:rsidR="00F45503" w:rsidRPr="00D74694" w:rsidRDefault="00F45503" w:rsidP="00D74694">
      <w:pPr>
        <w:widowControl w:val="0"/>
        <w:autoSpaceDE w:val="0"/>
        <w:autoSpaceDN w:val="0"/>
        <w:adjustRightInd w:val="0"/>
        <w:spacing w:after="0" w:line="360" w:lineRule="auto"/>
        <w:rPr>
          <w:rFonts w:ascii="Times New Roman"/>
          <w:sz w:val="20"/>
          <w:szCs w:val="20"/>
          <w:lang w:val="en-US"/>
        </w:rPr>
      </w:pPr>
    </w:p>
    <w:p w:rsidR="00F45503" w:rsidRPr="00D74694" w:rsidRDefault="00F45503" w:rsidP="00D74694">
      <w:pPr>
        <w:widowControl w:val="0"/>
        <w:autoSpaceDE w:val="0"/>
        <w:autoSpaceDN w:val="0"/>
        <w:adjustRightInd w:val="0"/>
        <w:spacing w:after="0" w:line="360" w:lineRule="auto"/>
        <w:rPr>
          <w:rFonts w:ascii="Times New Roman"/>
          <w:sz w:val="20"/>
          <w:szCs w:val="20"/>
          <w:lang w:val="en-US"/>
        </w:rPr>
      </w:pPr>
    </w:p>
    <w:p w:rsidR="00F45503" w:rsidRPr="00D74694" w:rsidRDefault="00F45503" w:rsidP="00D74694">
      <w:pPr>
        <w:widowControl w:val="0"/>
        <w:autoSpaceDE w:val="0"/>
        <w:autoSpaceDN w:val="0"/>
        <w:adjustRightInd w:val="0"/>
        <w:spacing w:after="0" w:line="360" w:lineRule="auto"/>
        <w:rPr>
          <w:rFonts w:ascii="Times New Roman"/>
          <w:sz w:val="20"/>
          <w:szCs w:val="20"/>
          <w:lang w:val="en-US"/>
        </w:rPr>
      </w:pPr>
    </w:p>
    <w:p w:rsidR="00F45503" w:rsidRPr="00D74694" w:rsidRDefault="00F45503" w:rsidP="00D74694">
      <w:pPr>
        <w:widowControl w:val="0"/>
        <w:autoSpaceDE w:val="0"/>
        <w:autoSpaceDN w:val="0"/>
        <w:adjustRightInd w:val="0"/>
        <w:spacing w:after="0" w:line="360" w:lineRule="auto"/>
        <w:rPr>
          <w:rFonts w:ascii="Times New Roman"/>
          <w:sz w:val="20"/>
          <w:szCs w:val="20"/>
          <w:lang w:val="en-US"/>
        </w:rPr>
      </w:pPr>
    </w:p>
    <w:p w:rsidR="00F45503" w:rsidRPr="00D74694" w:rsidRDefault="00F4550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1254B0" w:rsidRPr="00D74694" w:rsidTr="00F9098E">
        <w:tc>
          <w:tcPr>
            <w:tcW w:w="6600" w:type="dxa"/>
            <w:gridSpan w:val="6"/>
            <w:tcBorders>
              <w:top w:val="single" w:sz="4" w:space="0" w:color="auto"/>
              <w:left w:val="nil"/>
              <w:bottom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Use of improved maize seeds on at least one plot across waves - % of households</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r>
      <w:tr w:rsidR="001254B0" w:rsidRPr="00D74694" w:rsidTr="00F9098E">
        <w:tc>
          <w:tcPr>
            <w:tcW w:w="1668" w:type="dxa"/>
            <w:tcBorders>
              <w:top w:val="single" w:sz="4" w:space="0" w:color="auto"/>
              <w:left w:val="nil"/>
              <w:bottom w:val="nil"/>
              <w:right w:val="nil"/>
            </w:tcBorders>
          </w:tcPr>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r>
      <w:tr w:rsidR="001254B0" w:rsidRPr="00D74694" w:rsidTr="00F9098E">
        <w:tc>
          <w:tcPr>
            <w:tcW w:w="1668" w:type="dxa"/>
            <w:tcBorders>
              <w:top w:val="nil"/>
              <w:left w:val="nil"/>
              <w:bottom w:val="nil"/>
              <w:right w:val="nil"/>
            </w:tcBorders>
          </w:tcPr>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val="restart"/>
            <w:tcBorders>
              <w:top w:val="nil"/>
              <w:left w:val="nil"/>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Yes</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19.35</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24.76                                 27.03</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27.15</w:t>
            </w:r>
          </w:p>
        </w:tc>
        <w:tc>
          <w:tcPr>
            <w:tcW w:w="2466" w:type="dxa"/>
            <w:gridSpan w:val="2"/>
            <w:vMerge w:val="restart"/>
            <w:tcBorders>
              <w:top w:val="nil"/>
              <w:left w:val="nil"/>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No</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80.65</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75.24</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72.97</w:t>
            </w:r>
          </w:p>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72.85</w:t>
            </w:r>
          </w:p>
        </w:tc>
      </w:tr>
      <w:tr w:rsidR="001254B0" w:rsidRPr="00D74694" w:rsidTr="00F9098E">
        <w:tc>
          <w:tcPr>
            <w:tcW w:w="1668" w:type="dxa"/>
            <w:tcBorders>
              <w:top w:val="nil"/>
              <w:left w:val="nil"/>
              <w:bottom w:val="single" w:sz="4" w:space="0" w:color="auto"/>
              <w:right w:val="nil"/>
            </w:tcBorders>
          </w:tcPr>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p>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p w:rsidR="001254B0" w:rsidRPr="00D74694" w:rsidRDefault="001254B0"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tcBorders>
              <w:left w:val="nil"/>
              <w:bottom w:val="single" w:sz="4" w:space="0" w:color="auto"/>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1254B0" w:rsidRPr="00D74694" w:rsidRDefault="001254B0" w:rsidP="00D74694">
            <w:pPr>
              <w:widowControl w:val="0"/>
              <w:autoSpaceDE w:val="0"/>
              <w:autoSpaceDN w:val="0"/>
              <w:adjustRightInd w:val="0"/>
              <w:spacing w:after="0" w:line="240" w:lineRule="auto"/>
              <w:jc w:val="center"/>
              <w:rPr>
                <w:rFonts w:ascii="Times New Roman"/>
                <w:sz w:val="24"/>
                <w:szCs w:val="24"/>
                <w:lang w:val="en-US"/>
              </w:rPr>
            </w:pPr>
          </w:p>
        </w:tc>
      </w:tr>
    </w:tbl>
    <w:p w:rsidR="001254B0"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A.9</w:t>
      </w: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Use of improved paddy seeds on at least one plot</w:t>
      </w: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jc w:val="center"/>
        <w:rPr>
          <w:rFonts w:ascii="Times New Roman"/>
          <w:b/>
          <w:sz w:val="24"/>
          <w:szCs w:val="24"/>
          <w:lang w:val="en-US"/>
        </w:rPr>
      </w:pPr>
    </w:p>
    <w:p w:rsidR="001254B0" w:rsidRPr="00D74694" w:rsidRDefault="001254B0"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1254B0" w:rsidRPr="00D74694" w:rsidRDefault="001254B0"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1254B0" w:rsidRPr="00D74694" w:rsidRDefault="001254B0" w:rsidP="00D74694">
      <w:pPr>
        <w:widowControl w:val="0"/>
        <w:autoSpaceDE w:val="0"/>
        <w:autoSpaceDN w:val="0"/>
        <w:adjustRightInd w:val="0"/>
        <w:spacing w:after="0" w:line="360" w:lineRule="auto"/>
        <w:rPr>
          <w:rFonts w:ascii="Times New Roman"/>
          <w:sz w:val="20"/>
          <w:szCs w:val="20"/>
          <w:lang w:val="en-US"/>
        </w:rPr>
      </w:pPr>
    </w:p>
    <w:p w:rsidR="001254B0" w:rsidRPr="00D74694" w:rsidRDefault="001254B0" w:rsidP="00D74694">
      <w:pPr>
        <w:widowControl w:val="0"/>
        <w:autoSpaceDE w:val="0"/>
        <w:autoSpaceDN w:val="0"/>
        <w:adjustRightInd w:val="0"/>
        <w:spacing w:after="0" w:line="360" w:lineRule="auto"/>
        <w:rPr>
          <w:rFonts w:ascii="Times New Roman"/>
          <w:sz w:val="20"/>
          <w:szCs w:val="20"/>
          <w:lang w:val="en-US"/>
        </w:rPr>
      </w:pPr>
    </w:p>
    <w:p w:rsidR="001254B0" w:rsidRPr="00D74694" w:rsidRDefault="001254B0" w:rsidP="00D74694">
      <w:pPr>
        <w:widowControl w:val="0"/>
        <w:autoSpaceDE w:val="0"/>
        <w:autoSpaceDN w:val="0"/>
        <w:adjustRightInd w:val="0"/>
        <w:spacing w:after="0" w:line="360" w:lineRule="auto"/>
        <w:rPr>
          <w:rFonts w:ascii="Times New Roman"/>
          <w:sz w:val="20"/>
          <w:szCs w:val="20"/>
          <w:lang w:val="en-US"/>
        </w:rPr>
      </w:pPr>
    </w:p>
    <w:p w:rsidR="001254B0" w:rsidRPr="00D74694" w:rsidRDefault="001254B0" w:rsidP="00D74694">
      <w:pPr>
        <w:widowControl w:val="0"/>
        <w:autoSpaceDE w:val="0"/>
        <w:autoSpaceDN w:val="0"/>
        <w:adjustRightInd w:val="0"/>
        <w:spacing w:after="0" w:line="360" w:lineRule="auto"/>
        <w:rPr>
          <w:rFonts w:ascii="Times New Roman"/>
          <w:sz w:val="20"/>
          <w:szCs w:val="20"/>
          <w:lang w:val="en-US"/>
        </w:rPr>
      </w:pPr>
    </w:p>
    <w:p w:rsidR="001254B0" w:rsidRPr="00D74694" w:rsidRDefault="001254B0"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6"/>
        <w:gridCol w:w="1170"/>
        <w:gridCol w:w="1296"/>
      </w:tblGrid>
      <w:tr w:rsidR="004A0A73" w:rsidRPr="00D74694" w:rsidTr="00F9098E">
        <w:tc>
          <w:tcPr>
            <w:tcW w:w="6600" w:type="dxa"/>
            <w:gridSpan w:val="6"/>
            <w:tcBorders>
              <w:top w:val="single" w:sz="4" w:space="0" w:color="auto"/>
              <w:left w:val="nil"/>
              <w:bottom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Use of improved paddy seeds on at least half of the household plots across all waves - % of households</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r>
      <w:tr w:rsidR="004A0A73" w:rsidRPr="00D74694" w:rsidTr="00F9098E">
        <w:tc>
          <w:tcPr>
            <w:tcW w:w="1668" w:type="dxa"/>
            <w:tcBorders>
              <w:top w:val="single" w:sz="4" w:space="0" w:color="auto"/>
              <w:left w:val="nil"/>
              <w:bottom w:val="nil"/>
              <w:right w:val="nil"/>
            </w:tcBorders>
          </w:tcPr>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c>
          <w:tcPr>
            <w:tcW w:w="1296" w:type="dxa"/>
            <w:gridSpan w:val="2"/>
            <w:tcBorders>
              <w:top w:val="single" w:sz="4" w:space="0" w:color="auto"/>
              <w:left w:val="nil"/>
              <w:bottom w:val="nil"/>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r>
      <w:tr w:rsidR="004A0A73" w:rsidRPr="00D74694" w:rsidTr="00F9098E">
        <w:tc>
          <w:tcPr>
            <w:tcW w:w="1668" w:type="dxa"/>
            <w:tcBorders>
              <w:top w:val="nil"/>
              <w:left w:val="nil"/>
              <w:bottom w:val="nil"/>
              <w:right w:val="nil"/>
            </w:tcBorders>
          </w:tcPr>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val="restart"/>
            <w:tcBorders>
              <w:top w:val="nil"/>
              <w:left w:val="nil"/>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Yes</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4.27</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6.27                                      6.61</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16.49</w:t>
            </w:r>
          </w:p>
        </w:tc>
        <w:tc>
          <w:tcPr>
            <w:tcW w:w="2466" w:type="dxa"/>
            <w:gridSpan w:val="2"/>
            <w:vMerge w:val="restart"/>
            <w:tcBorders>
              <w:top w:val="nil"/>
              <w:left w:val="nil"/>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No</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95.73</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93.73</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93.39</w:t>
            </w:r>
          </w:p>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83.51</w:t>
            </w:r>
          </w:p>
        </w:tc>
      </w:tr>
      <w:tr w:rsidR="004A0A73" w:rsidRPr="00D74694" w:rsidTr="00F9098E">
        <w:tc>
          <w:tcPr>
            <w:tcW w:w="1668" w:type="dxa"/>
            <w:tcBorders>
              <w:top w:val="nil"/>
              <w:left w:val="nil"/>
              <w:bottom w:val="single" w:sz="4" w:space="0" w:color="auto"/>
              <w:right w:val="nil"/>
            </w:tcBorders>
          </w:tcPr>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p>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p w:rsidR="004A0A73" w:rsidRPr="00D74694" w:rsidRDefault="004A0A73" w:rsidP="00D74694">
            <w:pPr>
              <w:widowControl w:val="0"/>
              <w:autoSpaceDE w:val="0"/>
              <w:autoSpaceDN w:val="0"/>
              <w:adjustRightInd w:val="0"/>
              <w:spacing w:after="0" w:line="240" w:lineRule="auto"/>
              <w:rPr>
                <w:rFonts w:ascii="Times New Roman"/>
                <w:sz w:val="24"/>
                <w:szCs w:val="24"/>
                <w:lang w:val="en-US"/>
              </w:rPr>
            </w:pPr>
          </w:p>
        </w:tc>
        <w:tc>
          <w:tcPr>
            <w:tcW w:w="2466" w:type="dxa"/>
            <w:gridSpan w:val="3"/>
            <w:vMerge/>
            <w:tcBorders>
              <w:left w:val="nil"/>
              <w:bottom w:val="single" w:sz="4" w:space="0" w:color="auto"/>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c>
          <w:tcPr>
            <w:tcW w:w="2466" w:type="dxa"/>
            <w:gridSpan w:val="2"/>
            <w:vMerge/>
            <w:tcBorders>
              <w:left w:val="nil"/>
              <w:bottom w:val="single" w:sz="4" w:space="0" w:color="auto"/>
              <w:right w:val="nil"/>
            </w:tcBorders>
          </w:tcPr>
          <w:p w:rsidR="004A0A73" w:rsidRPr="00D74694" w:rsidRDefault="004A0A73" w:rsidP="00D74694">
            <w:pPr>
              <w:widowControl w:val="0"/>
              <w:autoSpaceDE w:val="0"/>
              <w:autoSpaceDN w:val="0"/>
              <w:adjustRightInd w:val="0"/>
              <w:spacing w:after="0" w:line="240" w:lineRule="auto"/>
              <w:jc w:val="center"/>
              <w:rPr>
                <w:rFonts w:ascii="Times New Roman"/>
                <w:sz w:val="24"/>
                <w:szCs w:val="24"/>
                <w:lang w:val="en-US"/>
              </w:rPr>
            </w:pPr>
          </w:p>
        </w:tc>
      </w:tr>
    </w:tbl>
    <w:p w:rsidR="004A0A73"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A.10</w:t>
      </w: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Use of improved paddy seeds on at least half plots</w:t>
      </w: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jc w:val="center"/>
        <w:rPr>
          <w:rFonts w:ascii="Times New Roman"/>
          <w:b/>
          <w:sz w:val="24"/>
          <w:szCs w:val="24"/>
          <w:lang w:val="en-US"/>
        </w:rPr>
      </w:pPr>
    </w:p>
    <w:p w:rsidR="004A0A73" w:rsidRPr="00D74694" w:rsidRDefault="004A0A73"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4A0A73" w:rsidRPr="00D74694" w:rsidRDefault="004A0A73"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4A0A73" w:rsidRPr="00D74694" w:rsidRDefault="004A0A73" w:rsidP="00D74694">
      <w:pPr>
        <w:widowControl w:val="0"/>
        <w:autoSpaceDE w:val="0"/>
        <w:autoSpaceDN w:val="0"/>
        <w:adjustRightInd w:val="0"/>
        <w:spacing w:after="0" w:line="360" w:lineRule="auto"/>
        <w:rPr>
          <w:rFonts w:ascii="Times New Roman"/>
          <w:sz w:val="20"/>
          <w:szCs w:val="20"/>
          <w:lang w:val="en-US"/>
        </w:rPr>
      </w:pPr>
    </w:p>
    <w:p w:rsidR="004A0A73" w:rsidRPr="00D74694" w:rsidRDefault="004A0A73" w:rsidP="00D74694">
      <w:pPr>
        <w:widowControl w:val="0"/>
        <w:autoSpaceDE w:val="0"/>
        <w:autoSpaceDN w:val="0"/>
        <w:adjustRightInd w:val="0"/>
        <w:spacing w:after="0" w:line="360" w:lineRule="auto"/>
        <w:rPr>
          <w:rFonts w:ascii="Times New Roman"/>
          <w:sz w:val="20"/>
          <w:szCs w:val="20"/>
          <w:lang w:val="en-US"/>
        </w:rPr>
      </w:pPr>
    </w:p>
    <w:p w:rsidR="004A0A73" w:rsidRPr="00D74694" w:rsidRDefault="004A0A73" w:rsidP="00D74694">
      <w:pPr>
        <w:widowControl w:val="0"/>
        <w:autoSpaceDE w:val="0"/>
        <w:autoSpaceDN w:val="0"/>
        <w:adjustRightInd w:val="0"/>
        <w:spacing w:after="0" w:line="360" w:lineRule="auto"/>
        <w:rPr>
          <w:rFonts w:ascii="Times New Roman"/>
          <w:sz w:val="20"/>
          <w:szCs w:val="20"/>
          <w:lang w:val="en-US"/>
        </w:rPr>
      </w:pPr>
    </w:p>
    <w:p w:rsidR="004A0A73" w:rsidRPr="00D74694" w:rsidRDefault="004A0A73" w:rsidP="00D74694">
      <w:pPr>
        <w:widowControl w:val="0"/>
        <w:autoSpaceDE w:val="0"/>
        <w:autoSpaceDN w:val="0"/>
        <w:adjustRightInd w:val="0"/>
        <w:spacing w:after="0" w:line="360" w:lineRule="auto"/>
        <w:rPr>
          <w:rFonts w:ascii="Times New Roman"/>
          <w:sz w:val="20"/>
          <w:szCs w:val="20"/>
          <w:lang w:val="en-US"/>
        </w:rPr>
      </w:pPr>
    </w:p>
    <w:p w:rsidR="004A0A73" w:rsidRPr="00D74694" w:rsidRDefault="004A0A73"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563922" w:rsidP="00D74694">
      <w:pPr>
        <w:widowControl w:val="0"/>
        <w:autoSpaceDE w:val="0"/>
        <w:autoSpaceDN w:val="0"/>
        <w:adjustRightInd w:val="0"/>
        <w:spacing w:after="0" w:line="360" w:lineRule="auto"/>
        <w:jc w:val="center"/>
        <w:rPr>
          <w:rFonts w:ascii="Times New Roman"/>
          <w:b/>
          <w:sz w:val="24"/>
          <w:szCs w:val="24"/>
          <w:lang w:val="en-US"/>
        </w:rPr>
      </w:pPr>
      <w:r>
        <w:rPr>
          <w:rFonts w:ascii="Times New Roman"/>
          <w:b/>
          <w:sz w:val="24"/>
          <w:szCs w:val="24"/>
          <w:lang w:val="en-US"/>
        </w:rPr>
        <w:t>Table A.11</w:t>
      </w: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Non-Agricultural Wealth Index</w:t>
      </w: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tbl>
      <w:tblPr>
        <w:tblpPr w:leftFromText="180" w:rightFromText="180" w:horzAnchor="page" w:tblpXSpec="center" w:tblpY="1065"/>
        <w:tblW w:w="0" w:type="auto"/>
        <w:tblLayout w:type="fixed"/>
        <w:tblLook w:val="0000" w:firstRow="0" w:lastRow="0" w:firstColumn="0" w:lastColumn="0" w:noHBand="0" w:noVBand="0"/>
      </w:tblPr>
      <w:tblGrid>
        <w:gridCol w:w="1668"/>
        <w:gridCol w:w="1044"/>
        <w:gridCol w:w="1296"/>
        <w:gridCol w:w="1296"/>
        <w:gridCol w:w="1296"/>
      </w:tblGrid>
      <w:tr w:rsidR="004F3977" w:rsidRPr="00D74694" w:rsidTr="00D1281B">
        <w:tc>
          <w:tcPr>
            <w:tcW w:w="6600" w:type="dxa"/>
            <w:gridSpan w:val="5"/>
            <w:tcBorders>
              <w:top w:val="single" w:sz="4" w:space="0" w:color="auto"/>
              <w:left w:val="nil"/>
              <w:bottom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Non-Agricultural Wealth Index</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r w:rsidR="004F3977" w:rsidRPr="00D74694" w:rsidTr="00D1281B">
        <w:tc>
          <w:tcPr>
            <w:tcW w:w="1668"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r w:rsidR="004F3977" w:rsidRPr="00D74694" w:rsidTr="00D1281B">
        <w:tc>
          <w:tcPr>
            <w:tcW w:w="1668"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Mean</w:t>
            </w:r>
          </w:p>
        </w:tc>
        <w:tc>
          <w:tcPr>
            <w:tcW w:w="1296"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w:t>
            </w:r>
          </w:p>
        </w:tc>
        <w:tc>
          <w:tcPr>
            <w:tcW w:w="1296"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sd</w:t>
            </w:r>
          </w:p>
        </w:tc>
        <w:tc>
          <w:tcPr>
            <w:tcW w:w="1296"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Obs</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r w:rsidR="004F3977" w:rsidRPr="00D74694" w:rsidTr="00D1281B">
        <w:tc>
          <w:tcPr>
            <w:tcW w:w="1668"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tc>
        <w:tc>
          <w:tcPr>
            <w:tcW w:w="1044"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-0.229</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-0.074</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0.014</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0.155</w:t>
            </w:r>
          </w:p>
        </w:tc>
        <w:tc>
          <w:tcPr>
            <w:tcW w:w="1296"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0.331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0.571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0.741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1.158</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0.575</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0.756</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0.861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1.076</w:t>
            </w:r>
          </w:p>
        </w:tc>
        <w:tc>
          <w:tcPr>
            <w:tcW w:w="1296"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905</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981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931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836</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bl>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b/>
          <w:sz w:val="24"/>
          <w:szCs w:val="24"/>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rPr>
          <w:rFonts w:ascii="Times New Roman"/>
          <w:b/>
          <w:sz w:val="24"/>
          <w:szCs w:val="24"/>
          <w:lang w:val="en-US"/>
        </w:rPr>
      </w:pPr>
      <w:r w:rsidRPr="00D74694">
        <w:rPr>
          <w:rFonts w:ascii="Times New Roman"/>
          <w:b/>
          <w:sz w:val="24"/>
          <w:szCs w:val="24"/>
          <w:lang w:val="en-US"/>
        </w:rPr>
        <w:br w:type="page"/>
      </w: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Tab</w:t>
      </w:r>
      <w:r w:rsidR="00563922">
        <w:rPr>
          <w:rFonts w:ascii="Times New Roman"/>
          <w:b/>
          <w:sz w:val="24"/>
          <w:szCs w:val="24"/>
          <w:lang w:val="en-US"/>
        </w:rPr>
        <w:t>le A.12</w:t>
      </w:r>
    </w:p>
    <w:p w:rsidR="004F3977" w:rsidRPr="00D74694" w:rsidRDefault="004F3977" w:rsidP="00D74694">
      <w:pPr>
        <w:widowControl w:val="0"/>
        <w:autoSpaceDE w:val="0"/>
        <w:autoSpaceDN w:val="0"/>
        <w:adjustRightInd w:val="0"/>
        <w:spacing w:after="0" w:line="360" w:lineRule="auto"/>
        <w:jc w:val="center"/>
        <w:rPr>
          <w:rFonts w:ascii="Times New Roman"/>
          <w:b/>
          <w:sz w:val="24"/>
          <w:szCs w:val="24"/>
          <w:lang w:val="en-US"/>
        </w:rPr>
      </w:pPr>
      <w:r w:rsidRPr="00D74694">
        <w:rPr>
          <w:rFonts w:ascii="Times New Roman"/>
          <w:b/>
          <w:sz w:val="24"/>
          <w:szCs w:val="24"/>
          <w:lang w:val="en-US"/>
        </w:rPr>
        <w:t>Descriptive statistics – Index of Access to Infrastructure</w:t>
      </w:r>
    </w:p>
    <w:p w:rsidR="004F3977" w:rsidRPr="00D74694" w:rsidRDefault="004F3977" w:rsidP="00D74694">
      <w:pPr>
        <w:widowControl w:val="0"/>
        <w:autoSpaceDE w:val="0"/>
        <w:autoSpaceDN w:val="0"/>
        <w:adjustRightInd w:val="0"/>
        <w:spacing w:after="0" w:line="360" w:lineRule="auto"/>
        <w:rPr>
          <w:rFonts w:ascii="Times New Roman"/>
          <w:b/>
          <w:sz w:val="24"/>
          <w:szCs w:val="24"/>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r w:rsidRPr="00D74694">
        <w:rPr>
          <w:rFonts w:ascii="Times New Roman"/>
          <w:sz w:val="20"/>
          <w:szCs w:val="20"/>
          <w:lang w:val="en-US"/>
        </w:rPr>
        <w:t xml:space="preserve"> </w:t>
      </w: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tbl>
      <w:tblPr>
        <w:tblpPr w:leftFromText="180" w:rightFromText="180" w:vertAnchor="page" w:horzAnchor="margin" w:tblpXSpec="center" w:tblpY="2731"/>
        <w:tblW w:w="0" w:type="auto"/>
        <w:tblLayout w:type="fixed"/>
        <w:tblLook w:val="0000" w:firstRow="0" w:lastRow="0" w:firstColumn="0" w:lastColumn="0" w:noHBand="0" w:noVBand="0"/>
      </w:tblPr>
      <w:tblGrid>
        <w:gridCol w:w="1668"/>
        <w:gridCol w:w="1044"/>
        <w:gridCol w:w="1296"/>
        <w:gridCol w:w="1296"/>
        <w:gridCol w:w="1296"/>
      </w:tblGrid>
      <w:tr w:rsidR="004F3977" w:rsidRPr="00D74694" w:rsidTr="00D1281B">
        <w:tc>
          <w:tcPr>
            <w:tcW w:w="6600" w:type="dxa"/>
            <w:gridSpan w:val="5"/>
            <w:tcBorders>
              <w:top w:val="single" w:sz="4" w:space="0" w:color="auto"/>
              <w:left w:val="nil"/>
              <w:bottom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 xml:space="preserve">                                                                                                       Variable: Index of Access to Infrastructure</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r w:rsidR="004F3977" w:rsidRPr="00D74694" w:rsidTr="00D1281B">
        <w:tc>
          <w:tcPr>
            <w:tcW w:w="1668"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c>
          <w:tcPr>
            <w:tcW w:w="1296" w:type="dxa"/>
            <w:tcBorders>
              <w:top w:val="single" w:sz="4" w:space="0" w:color="auto"/>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r w:rsidR="004F3977" w:rsidRPr="00D74694" w:rsidTr="00D1281B">
        <w:tc>
          <w:tcPr>
            <w:tcW w:w="1668"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p>
        </w:tc>
        <w:tc>
          <w:tcPr>
            <w:tcW w:w="1044"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Mean</w:t>
            </w:r>
          </w:p>
        </w:tc>
        <w:tc>
          <w:tcPr>
            <w:tcW w:w="1296"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Var</w:t>
            </w:r>
          </w:p>
        </w:tc>
        <w:tc>
          <w:tcPr>
            <w:tcW w:w="1296"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sd</w:t>
            </w:r>
          </w:p>
        </w:tc>
        <w:tc>
          <w:tcPr>
            <w:tcW w:w="1296" w:type="dxa"/>
            <w:tcBorders>
              <w:top w:val="nil"/>
              <w:left w:val="nil"/>
              <w:bottom w:val="nil"/>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Obs</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r w:rsidR="004F3977" w:rsidRPr="00D74694" w:rsidTr="00D1281B">
        <w:tc>
          <w:tcPr>
            <w:tcW w:w="1668"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q1</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q2</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q3</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q4</w:t>
            </w:r>
          </w:p>
        </w:tc>
        <w:tc>
          <w:tcPr>
            <w:tcW w:w="1044"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-0.378</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-0.339</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-0.182</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r w:rsidRPr="00D74694">
              <w:rPr>
                <w:rFonts w:ascii="Times New Roman"/>
                <w:sz w:val="24"/>
                <w:szCs w:val="24"/>
                <w:lang w:val="en-US"/>
              </w:rPr>
              <w:t>-0.114</w:t>
            </w:r>
          </w:p>
        </w:tc>
        <w:tc>
          <w:tcPr>
            <w:tcW w:w="1296"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0.299 0.351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0.636</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0.662</w:t>
            </w:r>
          </w:p>
          <w:p w:rsidR="004F3977" w:rsidRPr="00D74694" w:rsidRDefault="004F3977" w:rsidP="00D74694">
            <w:pPr>
              <w:widowControl w:val="0"/>
              <w:autoSpaceDE w:val="0"/>
              <w:autoSpaceDN w:val="0"/>
              <w:adjustRightInd w:val="0"/>
              <w:spacing w:after="0" w:line="240" w:lineRule="auto"/>
              <w:rPr>
                <w:rFonts w:ascii="Times New Roman"/>
                <w:sz w:val="24"/>
                <w:szCs w:val="24"/>
                <w:lang w:val="en-US"/>
              </w:rPr>
            </w:pPr>
          </w:p>
        </w:tc>
        <w:tc>
          <w:tcPr>
            <w:tcW w:w="1296"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0.547</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0.592</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0.797</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0.814</w:t>
            </w:r>
          </w:p>
        </w:tc>
        <w:tc>
          <w:tcPr>
            <w:tcW w:w="1296" w:type="dxa"/>
            <w:tcBorders>
              <w:top w:val="nil"/>
              <w:left w:val="nil"/>
              <w:bottom w:val="single" w:sz="4" w:space="0" w:color="auto"/>
              <w:right w:val="nil"/>
            </w:tcBorders>
          </w:tcPr>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905</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981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931</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r w:rsidRPr="00D74694">
              <w:rPr>
                <w:rFonts w:ascii="Times New Roman"/>
                <w:sz w:val="24"/>
                <w:szCs w:val="24"/>
                <w:lang w:val="en-US"/>
              </w:rPr>
              <w:t>836</w:t>
            </w:r>
          </w:p>
          <w:p w:rsidR="004F3977" w:rsidRPr="00D74694" w:rsidRDefault="004F3977" w:rsidP="00D74694">
            <w:pPr>
              <w:widowControl w:val="0"/>
              <w:autoSpaceDE w:val="0"/>
              <w:autoSpaceDN w:val="0"/>
              <w:adjustRightInd w:val="0"/>
              <w:spacing w:after="0" w:line="240" w:lineRule="auto"/>
              <w:jc w:val="center"/>
              <w:rPr>
                <w:rFonts w:ascii="Times New Roman"/>
                <w:sz w:val="24"/>
                <w:szCs w:val="24"/>
                <w:lang w:val="en-US"/>
              </w:rPr>
            </w:pPr>
          </w:p>
        </w:tc>
      </w:tr>
    </w:tbl>
    <w:p w:rsidR="004F3977" w:rsidRPr="00D74694" w:rsidRDefault="004F3977" w:rsidP="00D74694">
      <w:pPr>
        <w:widowControl w:val="0"/>
        <w:autoSpaceDE w:val="0"/>
        <w:autoSpaceDN w:val="0"/>
        <w:adjustRightInd w:val="0"/>
        <w:spacing w:after="0" w:line="360" w:lineRule="auto"/>
        <w:rPr>
          <w:rFonts w:ascii="Times New Roman"/>
          <w:b/>
          <w:sz w:val="24"/>
          <w:szCs w:val="24"/>
          <w:lang w:val="en-US"/>
        </w:rPr>
      </w:pPr>
      <w:r w:rsidRPr="00D74694">
        <w:rPr>
          <w:rFonts w:ascii="Times New Roman"/>
          <w:b/>
          <w:sz w:val="24"/>
          <w:szCs w:val="24"/>
          <w:lang w:val="en-US"/>
        </w:rPr>
        <w:t xml:space="preserve">                                                      </w:t>
      </w:r>
    </w:p>
    <w:p w:rsidR="004F3977" w:rsidRPr="00D74694" w:rsidRDefault="004F3977" w:rsidP="00D74694">
      <w:pPr>
        <w:widowControl w:val="0"/>
        <w:autoSpaceDE w:val="0"/>
        <w:autoSpaceDN w:val="0"/>
        <w:adjustRightInd w:val="0"/>
        <w:spacing w:after="0" w:line="360" w:lineRule="auto"/>
        <w:rPr>
          <w:rFonts w:ascii="Times New Roman"/>
          <w:b/>
          <w:sz w:val="24"/>
          <w:szCs w:val="24"/>
          <w:lang w:val="en-US"/>
        </w:rPr>
      </w:pPr>
      <w:r w:rsidRPr="00D74694">
        <w:rPr>
          <w:rFonts w:ascii="Times New Roman"/>
          <w:b/>
          <w:sz w:val="24"/>
          <w:szCs w:val="24"/>
          <w:lang w:val="en-US"/>
        </w:rPr>
        <w:t xml:space="preserve">                          </w:t>
      </w:r>
      <w:r w:rsidRPr="00D74694">
        <w:rPr>
          <w:rFonts w:ascii="Times New Roman"/>
          <w:i/>
          <w:sz w:val="20"/>
          <w:szCs w:val="20"/>
          <w:lang w:val="en-US"/>
        </w:rPr>
        <w:t>Notes:</w:t>
      </w:r>
      <w:r w:rsidRPr="00D74694">
        <w:rPr>
          <w:rFonts w:ascii="Times New Roman"/>
          <w:sz w:val="20"/>
          <w:szCs w:val="20"/>
          <w:lang w:val="en-US"/>
        </w:rPr>
        <w:t xml:space="preserve"> q1, q2, q3, q4 are initial consumption quartiles.</w:t>
      </w: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360" w:lineRule="auto"/>
        <w:rPr>
          <w:rFonts w:ascii="Times New Roman"/>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left="-737" w:right="-737"/>
        <w:jc w:val="both"/>
        <w:rPr>
          <w:rFonts w:ascii="Times New Roman"/>
          <w:i/>
          <w:sz w:val="20"/>
          <w:szCs w:val="20"/>
          <w:lang w:val="en-US"/>
        </w:rPr>
      </w:pPr>
    </w:p>
    <w:p w:rsidR="004F3977" w:rsidRPr="00D74694" w:rsidRDefault="004F3977" w:rsidP="00D74694">
      <w:pPr>
        <w:widowControl w:val="0"/>
        <w:autoSpaceDE w:val="0"/>
        <w:autoSpaceDN w:val="0"/>
        <w:adjustRightInd w:val="0"/>
        <w:spacing w:after="0" w:line="240" w:lineRule="auto"/>
        <w:ind w:right="-737"/>
        <w:jc w:val="both"/>
        <w:rPr>
          <w:rFonts w:ascii="Times New Roman"/>
          <w:i/>
          <w:sz w:val="20"/>
          <w:szCs w:val="20"/>
          <w:lang w:val="en-US"/>
        </w:rPr>
      </w:pPr>
    </w:p>
    <w:sectPr w:rsidR="004F3977" w:rsidRPr="00D74694" w:rsidSect="00040CF7">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7F" w:rsidRDefault="00E8787F" w:rsidP="00D22B25">
      <w:pPr>
        <w:spacing w:after="0" w:line="240" w:lineRule="auto"/>
      </w:pPr>
      <w:r>
        <w:separator/>
      </w:r>
    </w:p>
  </w:endnote>
  <w:endnote w:type="continuationSeparator" w:id="0">
    <w:p w:rsidR="00E8787F" w:rsidRDefault="00E8787F" w:rsidP="00D2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MR10">
    <w:altName w:val="Yu Gothic"/>
    <w:panose1 w:val="00000000000000000000"/>
    <w:charset w:val="80"/>
    <w:family w:val="auto"/>
    <w:notTrueType/>
    <w:pitch w:val="default"/>
    <w:sig w:usb0="00000001" w:usb1="08070000" w:usb2="00000010" w:usb3="00000000" w:csb0="00020000" w:csb1="00000000"/>
  </w:font>
  <w:font w:name="CMMI10">
    <w:altName w:val="Yu Gothic"/>
    <w:panose1 w:val="00000000000000000000"/>
    <w:charset w:val="80"/>
    <w:family w:val="auto"/>
    <w:notTrueType/>
    <w:pitch w:val="default"/>
    <w:sig w:usb0="00000001" w:usb1="08070000" w:usb2="00000010" w:usb3="00000000" w:csb0="00020000" w:csb1="00000000"/>
  </w:font>
  <w:font w:name="CMR8">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7F" w:rsidRDefault="00E8787F" w:rsidP="00D22B25">
      <w:pPr>
        <w:spacing w:after="0" w:line="240" w:lineRule="auto"/>
      </w:pPr>
      <w:r>
        <w:separator/>
      </w:r>
    </w:p>
  </w:footnote>
  <w:footnote w:type="continuationSeparator" w:id="0">
    <w:p w:rsidR="00E8787F" w:rsidRDefault="00E8787F" w:rsidP="00D22B25">
      <w:pPr>
        <w:spacing w:after="0" w:line="240" w:lineRule="auto"/>
      </w:pPr>
      <w:r>
        <w:continuationSeparator/>
      </w:r>
    </w:p>
  </w:footnote>
  <w:footnote w:id="1">
    <w:p w:rsidR="001F15A8" w:rsidRPr="00605F4C" w:rsidRDefault="001F15A8" w:rsidP="00675C2D">
      <w:pPr>
        <w:pStyle w:val="Testonotaapidipagina"/>
        <w:rPr>
          <w:rFonts w:ascii="Times New Roman"/>
          <w:lang w:val="it-IT"/>
        </w:rPr>
      </w:pPr>
      <w:r w:rsidRPr="00605F4C">
        <w:rPr>
          <w:rStyle w:val="Rimandonotaapidipagina"/>
          <w:rFonts w:ascii="Times New Roman"/>
        </w:rPr>
        <w:footnoteRef/>
      </w:r>
      <w:r w:rsidRPr="00605F4C">
        <w:rPr>
          <w:rFonts w:ascii="Times New Roman"/>
        </w:rPr>
        <w:t xml:space="preserve"> </w:t>
      </w:r>
      <w:hyperlink r:id="rId1" w:history="1">
        <w:r w:rsidRPr="00605F4C">
          <w:rPr>
            <w:rStyle w:val="Collegamentoipertestuale"/>
            <w:rFonts w:ascii="Times New Roman"/>
          </w:rPr>
          <w:t>http://data.worldbank.org/indicator/SP.RUR.TOTL.ZS?locations=TZ</w:t>
        </w:r>
      </w:hyperlink>
    </w:p>
  </w:footnote>
  <w:footnote w:id="2">
    <w:p w:rsidR="001F15A8" w:rsidRPr="00893CB2" w:rsidRDefault="001F15A8" w:rsidP="000D1D03">
      <w:pPr>
        <w:pStyle w:val="Testonotaapidipagina"/>
        <w:jc w:val="both"/>
        <w:rPr>
          <w:rFonts w:ascii="Times New Roman"/>
          <w:lang w:val="it-IT"/>
        </w:rPr>
      </w:pPr>
      <w:r w:rsidRPr="00893CB2">
        <w:rPr>
          <w:rStyle w:val="Rimandonotaapidipagina"/>
          <w:rFonts w:ascii="Times New Roman"/>
        </w:rPr>
        <w:footnoteRef/>
      </w:r>
      <w:r w:rsidRPr="00893CB2">
        <w:rPr>
          <w:rFonts w:ascii="Times New Roman"/>
        </w:rPr>
        <w:t xml:space="preserve"> “Unfortunately, much of the empirical literature has not tested consumption smoothing against a theoretically well-defined alternative”</w:t>
      </w:r>
    </w:p>
  </w:footnote>
  <w:footnote w:id="3">
    <w:p w:rsidR="00EC1E68" w:rsidRPr="00605F4C" w:rsidRDefault="00EC1E68" w:rsidP="00EC1E68">
      <w:pPr>
        <w:pStyle w:val="Testonotaapidipagina"/>
        <w:rPr>
          <w:rFonts w:ascii="Times New Roman"/>
          <w:lang w:val="it-IT"/>
        </w:rPr>
      </w:pPr>
      <w:r w:rsidRPr="00605F4C">
        <w:rPr>
          <w:rStyle w:val="Rimandonotaapidipagina"/>
          <w:rFonts w:ascii="Times New Roman"/>
        </w:rPr>
        <w:footnoteRef/>
      </w:r>
      <w:r w:rsidRPr="00605F4C">
        <w:rPr>
          <w:rFonts w:ascii="Times New Roman"/>
        </w:rPr>
        <w:t xml:space="preserve"> </w:t>
      </w:r>
      <w:r w:rsidRPr="00605F4C">
        <w:rPr>
          <w:rFonts w:ascii="Times New Roman"/>
          <w:lang w:val="it-IT"/>
        </w:rPr>
        <w:t xml:space="preserve">Basic Information Documents for the surveys are available at the following link: </w:t>
      </w:r>
      <w:hyperlink r:id="rId2" w:history="1">
        <w:r w:rsidRPr="00605F4C">
          <w:rPr>
            <w:rStyle w:val="Collegamentoipertestuale"/>
            <w:rFonts w:ascii="Times New Roman"/>
            <w:lang w:val="it-IT"/>
          </w:rPr>
          <w:t>http://econ.worldbank.org/WBSITE/EXTERNAL/EXTDEC/EXTRESEARCH/EXTLSMS/0,,contentMDK:23635561~pagePK:64168445~piPK:64168309~theSitePK:3358997,00.html</w:t>
        </w:r>
      </w:hyperlink>
    </w:p>
  </w:footnote>
  <w:footnote w:id="4">
    <w:p w:rsidR="001F15A8" w:rsidRPr="00605F4C" w:rsidRDefault="001F15A8" w:rsidP="00834846">
      <w:pPr>
        <w:pStyle w:val="Testonotaapidipagina"/>
        <w:rPr>
          <w:rFonts w:ascii="Times New Roman"/>
          <w:lang w:val="it-IT"/>
        </w:rPr>
      </w:pPr>
      <w:r w:rsidRPr="00605F4C">
        <w:rPr>
          <w:rStyle w:val="Rimandonotaapidipagina"/>
          <w:rFonts w:ascii="Times New Roman"/>
        </w:rPr>
        <w:footnoteRef/>
      </w:r>
      <w:r w:rsidRPr="00605F4C">
        <w:rPr>
          <w:rFonts w:ascii="Times New Roman"/>
        </w:rPr>
        <w:t xml:space="preserve"> </w:t>
      </w:r>
      <w:r w:rsidRPr="00605F4C">
        <w:rPr>
          <w:rFonts w:ascii="Times New Roman"/>
          <w:lang w:val="it-IT"/>
        </w:rPr>
        <w:t xml:space="preserve">These data are available at: </w:t>
      </w:r>
      <w:hyperlink r:id="rId3" w:history="1">
        <w:r w:rsidRPr="00605F4C">
          <w:rPr>
            <w:rStyle w:val="Collegamentoipertestuale"/>
            <w:rFonts w:ascii="Times New Roman"/>
            <w:lang w:val="it-IT"/>
          </w:rPr>
          <w:t>http://econ.worldbank.org/WBSITE/EXTERNAL/EXTDEC/EXTRESEARCH/EXTLSMS/0,,contentMDK:23635561~pagePK:64168445~piPK:64168309~theSitePK:3358997,00.html</w:t>
        </w:r>
      </w:hyperlink>
    </w:p>
  </w:footnote>
  <w:footnote w:id="5">
    <w:p w:rsidR="001F15A8" w:rsidRPr="002C524E" w:rsidRDefault="001F15A8">
      <w:pPr>
        <w:pStyle w:val="Testonotaapidipagina"/>
        <w:rPr>
          <w:lang w:val="it-IT"/>
        </w:rPr>
      </w:pPr>
      <w:r>
        <w:rPr>
          <w:rStyle w:val="Rimandonotaapidipagina"/>
        </w:rPr>
        <w:footnoteRef/>
      </w:r>
      <w:hyperlink r:id="rId4" w:history="1">
        <w:r w:rsidRPr="002C524E">
          <w:rPr>
            <w:rStyle w:val="Collegamentoipertestuale"/>
          </w:rPr>
          <w:t xml:space="preserve"> http://data.worldbank.org/indicator/FP.CPI.TOTL?page=1</w:t>
        </w:r>
      </w:hyperlink>
    </w:p>
  </w:footnote>
  <w:footnote w:id="6">
    <w:p w:rsidR="001F15A8" w:rsidRPr="00605F4C" w:rsidRDefault="001F15A8">
      <w:pPr>
        <w:pStyle w:val="Testonotaapidipagina"/>
        <w:rPr>
          <w:rFonts w:ascii="Times New Roman"/>
          <w:lang w:val="it-IT"/>
        </w:rPr>
      </w:pPr>
      <w:r w:rsidRPr="00605F4C">
        <w:rPr>
          <w:rStyle w:val="Rimandonotaapidipagina"/>
          <w:rFonts w:ascii="Times New Roman"/>
        </w:rPr>
        <w:footnoteRef/>
      </w:r>
      <w:r w:rsidRPr="00605F4C">
        <w:rPr>
          <w:rFonts w:ascii="Times New Roman"/>
        </w:rPr>
        <w:t xml:space="preserve"> </w:t>
      </w:r>
      <w:hyperlink r:id="rId5" w:history="1">
        <w:r w:rsidRPr="00605F4C">
          <w:rPr>
            <w:rStyle w:val="Collegamentoipertestuale"/>
            <w:rFonts w:ascii="Times New Roman"/>
          </w:rPr>
          <w:t>http://www.geog.ox.ac.uk/research/climate/projects/undp-cp/UNDP_reports/Tanzania/Tanzania.lowres.report.pdf</w:t>
        </w:r>
      </w:hyperlink>
      <w:r>
        <w:rPr>
          <w:rStyle w:val="Collegamentoipertestuale"/>
          <w:rFonts w:ascii="Times New Roman"/>
        </w:rPr>
        <w:t xml:space="preserve"> </w:t>
      </w:r>
      <w:r w:rsidRPr="00264D1F">
        <w:rPr>
          <w:rStyle w:val="Collegamentoipertestuale"/>
          <w:rFonts w:ascii="Times New Roman"/>
          <w:u w:val="none"/>
        </w:rPr>
        <w:t>.</w:t>
      </w:r>
    </w:p>
  </w:footnote>
  <w:footnote w:id="7">
    <w:p w:rsidR="001F15A8" w:rsidRPr="008F2C7F" w:rsidRDefault="001F15A8" w:rsidP="008F2C7F">
      <w:pPr>
        <w:widowControl w:val="0"/>
        <w:autoSpaceDE w:val="0"/>
        <w:autoSpaceDN w:val="0"/>
        <w:adjustRightInd w:val="0"/>
        <w:spacing w:after="0" w:line="240" w:lineRule="auto"/>
        <w:jc w:val="both"/>
        <w:rPr>
          <w:rFonts w:ascii="Times New Roman"/>
          <w:sz w:val="20"/>
          <w:szCs w:val="20"/>
          <w:lang w:val="en-US"/>
        </w:rPr>
      </w:pPr>
      <w:r w:rsidRPr="006D0748">
        <w:rPr>
          <w:rStyle w:val="Rimandonotaapidipagina"/>
          <w:rFonts w:ascii="Times New Roman"/>
          <w:sz w:val="20"/>
          <w:szCs w:val="20"/>
        </w:rPr>
        <w:footnoteRef/>
      </w:r>
      <w:r w:rsidRPr="006D0748">
        <w:rPr>
          <w:rFonts w:ascii="Times New Roman"/>
          <w:sz w:val="20"/>
          <w:szCs w:val="20"/>
        </w:rPr>
        <w:t xml:space="preserve"> </w:t>
      </w:r>
      <w:r>
        <w:rPr>
          <w:rFonts w:ascii="Times New Roman"/>
          <w:sz w:val="20"/>
          <w:szCs w:val="20"/>
          <w:lang w:val="en-US"/>
        </w:rPr>
        <w:t>As already anticipated above, i</w:t>
      </w:r>
      <w:r w:rsidRPr="006D0748">
        <w:rPr>
          <w:rFonts w:ascii="Times New Roman"/>
          <w:sz w:val="20"/>
          <w:szCs w:val="20"/>
          <w:lang w:val="en-US"/>
        </w:rPr>
        <w:t>n these and all the following specifications, the lagged dependent terms are treated as exogenous, since</w:t>
      </w:r>
      <w:r>
        <w:rPr>
          <w:rFonts w:ascii="Times New Roman"/>
          <w:sz w:val="20"/>
          <w:szCs w:val="20"/>
          <w:lang w:val="en-US"/>
        </w:rPr>
        <w:t xml:space="preserve"> endogeneity</w:t>
      </w:r>
      <w:r w:rsidRPr="006D0748">
        <w:rPr>
          <w:rFonts w:ascii="Times New Roman"/>
          <w:sz w:val="20"/>
          <w:szCs w:val="20"/>
          <w:lang w:val="en-US"/>
        </w:rPr>
        <w:t xml:space="preserve"> tests could never reject the assumption of exogeneity</w:t>
      </w:r>
      <w:r>
        <w:rPr>
          <w:rFonts w:ascii="Times New Roman"/>
          <w:sz w:val="20"/>
          <w:szCs w:val="20"/>
          <w:lang w:val="en-US"/>
        </w:rPr>
        <w:t xml:space="preserve"> of the lagged consumption levels (see Table A</w:t>
      </w:r>
      <w:r w:rsidRPr="006D0748">
        <w:rPr>
          <w:rFonts w:ascii="Times New Roman"/>
          <w:sz w:val="20"/>
          <w:szCs w:val="20"/>
          <w:lang w:val="en-US"/>
        </w:rPr>
        <w:t>.</w:t>
      </w:r>
      <w:r>
        <w:rPr>
          <w:rFonts w:ascii="Times New Roman"/>
          <w:sz w:val="20"/>
          <w:szCs w:val="20"/>
          <w:lang w:val="en-US"/>
        </w:rPr>
        <w:t xml:space="preserve">1 in the Appendix). </w:t>
      </w:r>
    </w:p>
  </w:footnote>
  <w:footnote w:id="8">
    <w:p w:rsidR="001F15A8" w:rsidRPr="00035F57" w:rsidRDefault="001F15A8" w:rsidP="008F2C7F">
      <w:pPr>
        <w:pStyle w:val="Testonotaapidipagina"/>
        <w:jc w:val="both"/>
        <w:rPr>
          <w:rFonts w:ascii="Times New Roman"/>
          <w:lang w:val="it-IT"/>
        </w:rPr>
      </w:pPr>
      <w:r w:rsidRPr="00035F57">
        <w:rPr>
          <w:rStyle w:val="Rimandonotaapidipagina"/>
          <w:rFonts w:ascii="Times New Roman"/>
        </w:rPr>
        <w:footnoteRef/>
      </w:r>
      <w:r w:rsidRPr="00035F57">
        <w:rPr>
          <w:rFonts w:ascii="Times New Roman"/>
        </w:rPr>
        <w:t xml:space="preserve"> </w:t>
      </w:r>
      <w:r w:rsidRPr="00035F57">
        <w:rPr>
          <w:rFonts w:ascii="Times New Roman"/>
          <w:lang w:val="it-IT"/>
        </w:rPr>
        <w:t>Given the fixed-effect model, we could not include initial consumption levels because they are time-invariant. Hence the choice of including la</w:t>
      </w:r>
      <w:r>
        <w:rPr>
          <w:rFonts w:ascii="Times New Roman"/>
          <w:lang w:val="it-IT"/>
        </w:rPr>
        <w:t>gged levels, which in a panel with</w:t>
      </w:r>
      <w:r w:rsidRPr="00035F57">
        <w:rPr>
          <w:rFonts w:ascii="Times New Roman"/>
          <w:lang w:val="it-IT"/>
        </w:rPr>
        <w:t xml:space="preserve"> only three waves is</w:t>
      </w:r>
      <w:r>
        <w:rPr>
          <w:rFonts w:ascii="Times New Roman"/>
          <w:lang w:val="it-IT"/>
        </w:rPr>
        <w:t xml:space="preserve"> in practice very similar</w:t>
      </w:r>
      <w:r w:rsidRPr="00035F57">
        <w:rPr>
          <w:rFonts w:ascii="Times New Roman"/>
          <w:lang w:val="it-IT"/>
        </w:rPr>
        <w:t>.</w:t>
      </w:r>
    </w:p>
  </w:footnote>
  <w:footnote w:id="9">
    <w:p w:rsidR="001F15A8" w:rsidRPr="00605F4C" w:rsidRDefault="001F15A8">
      <w:pPr>
        <w:pStyle w:val="Testonotaapidipagina"/>
        <w:rPr>
          <w:rFonts w:ascii="Times New Roman"/>
          <w:lang w:val="it-IT"/>
        </w:rPr>
      </w:pPr>
      <w:r>
        <w:rPr>
          <w:rStyle w:val="Rimandonotaapidipagina"/>
        </w:rPr>
        <w:footnoteRef/>
      </w:r>
      <w:r>
        <w:t xml:space="preserve"> </w:t>
      </w:r>
      <w:r>
        <w:rPr>
          <w:rFonts w:ascii="Times New Roman"/>
          <w:lang w:val="it-IT"/>
        </w:rPr>
        <w:t>D</w:t>
      </w:r>
      <w:r w:rsidRPr="00605F4C">
        <w:rPr>
          <w:rFonts w:ascii="Times New Roman"/>
          <w:lang w:val="it-IT"/>
        </w:rPr>
        <w:t xml:space="preserve">ata can be found at: </w:t>
      </w:r>
      <w:hyperlink r:id="rId6" w:history="1">
        <w:r w:rsidRPr="00605F4C">
          <w:rPr>
            <w:rStyle w:val="Collegamentoipertestuale"/>
            <w:rFonts w:ascii="Times New Roman"/>
            <w:lang w:val="it-IT"/>
          </w:rPr>
          <w:t>ftp://ftp.cpc.ncep.noaa.gov/fews/newalgo_est_dekad/</w:t>
        </w:r>
      </w:hyperlink>
    </w:p>
  </w:footnote>
  <w:footnote w:id="10">
    <w:p w:rsidR="001F15A8" w:rsidRPr="00605F4C" w:rsidRDefault="001F15A8">
      <w:pPr>
        <w:pStyle w:val="Testonotaapidipagina"/>
        <w:rPr>
          <w:rFonts w:ascii="Times New Roman"/>
          <w:lang w:val="it-IT"/>
        </w:rPr>
      </w:pPr>
      <w:r w:rsidRPr="00605F4C">
        <w:rPr>
          <w:rStyle w:val="Rimandonotaapidipagina"/>
          <w:rFonts w:ascii="Times New Roman"/>
        </w:rPr>
        <w:footnoteRef/>
      </w:r>
      <w:r w:rsidRPr="00605F4C">
        <w:rPr>
          <w:rFonts w:ascii="Times New Roman"/>
        </w:rPr>
        <w:t xml:space="preserve"> </w:t>
      </w:r>
      <w:r w:rsidRPr="00605F4C">
        <w:rPr>
          <w:rFonts w:ascii="Times New Roman"/>
          <w:lang w:val="it-IT"/>
        </w:rPr>
        <w:t>Moreover, we also include a lagged dependent term in the regressions (see Table 18).</w:t>
      </w:r>
    </w:p>
  </w:footnote>
  <w:footnote w:id="11">
    <w:p w:rsidR="001F15A8" w:rsidRPr="00605F4C" w:rsidRDefault="001F15A8">
      <w:pPr>
        <w:pStyle w:val="Testonotaapidipagina"/>
        <w:rPr>
          <w:rFonts w:ascii="Times New Roman"/>
          <w:lang w:val="it-IT"/>
        </w:rPr>
      </w:pPr>
      <w:r>
        <w:rPr>
          <w:rStyle w:val="Rimandonotaapidipagina"/>
        </w:rPr>
        <w:footnoteRef/>
      </w:r>
      <w:r>
        <w:t xml:space="preserve"> </w:t>
      </w:r>
      <w:r w:rsidRPr="00605F4C">
        <w:rPr>
          <w:rFonts w:ascii="Times New Roman"/>
          <w:lang w:val="it-IT"/>
        </w:rPr>
        <w:t xml:space="preserve">The FAO-RIGA Database can be found at:  </w:t>
      </w:r>
      <w:hyperlink r:id="rId7" w:history="1">
        <w:r w:rsidRPr="00605F4C">
          <w:rPr>
            <w:rStyle w:val="Collegamentoipertestuale"/>
            <w:rFonts w:ascii="Times New Roman"/>
            <w:lang w:val="it-IT"/>
          </w:rPr>
          <w:t>http://www.fao.org/economic/riga/riga-database/en/</w:t>
        </w:r>
      </w:hyperlink>
      <w:r w:rsidRPr="00605F4C">
        <w:rPr>
          <w:rFonts w:ascii="Times New Roman"/>
          <w:lang w:val="it-IT"/>
        </w:rPr>
        <w:t>.</w:t>
      </w:r>
    </w:p>
  </w:footnote>
  <w:footnote w:id="12">
    <w:p w:rsidR="001F15A8" w:rsidRPr="00EA76B2" w:rsidRDefault="001F15A8">
      <w:pPr>
        <w:pStyle w:val="Testonotaapidipagina"/>
        <w:rPr>
          <w:rFonts w:ascii="Times New Roman"/>
          <w:lang w:val="it-IT"/>
        </w:rPr>
      </w:pPr>
      <w:r w:rsidRPr="00EA76B2">
        <w:rPr>
          <w:rStyle w:val="Rimandonotaapidipagina"/>
          <w:rFonts w:ascii="Times New Roman"/>
        </w:rPr>
        <w:footnoteRef/>
      </w:r>
      <w:r w:rsidRPr="00EA76B2">
        <w:rPr>
          <w:rFonts w:ascii="Times New Roman"/>
        </w:rPr>
        <w:t xml:space="preserve"> Descriptive statistics on GDDs can be f</w:t>
      </w:r>
      <w:r>
        <w:rPr>
          <w:rFonts w:ascii="Times New Roman"/>
        </w:rPr>
        <w:t>ound in the Appendix, Table A.4</w:t>
      </w:r>
      <w:r w:rsidRPr="00EA76B2">
        <w:rPr>
          <w:rFonts w:ascii="Times New Roman"/>
        </w:rPr>
        <w:t>.</w:t>
      </w:r>
    </w:p>
  </w:footnote>
  <w:footnote w:id="13">
    <w:p w:rsidR="001F15A8" w:rsidRPr="00941CA5" w:rsidRDefault="001F15A8">
      <w:pPr>
        <w:pStyle w:val="Testonotaapidipagina"/>
        <w:rPr>
          <w:rFonts w:ascii="Times New Roman"/>
          <w:lang w:val="it-IT"/>
        </w:rPr>
      </w:pPr>
      <w:r w:rsidRPr="00941CA5">
        <w:rPr>
          <w:rStyle w:val="Rimandonotaapidipagina"/>
          <w:rFonts w:ascii="Times New Roman"/>
        </w:rPr>
        <w:footnoteRef/>
      </w:r>
      <w:r>
        <w:rPr>
          <w:rFonts w:ascii="Times New Roman"/>
        </w:rPr>
        <w:t xml:space="preserve"> Cf. Table 19, Column 3</w:t>
      </w:r>
      <w:r w:rsidRPr="00941CA5">
        <w:rPr>
          <w:rFonts w:ascii="Times New Roman"/>
        </w:rPr>
        <w:t>.</w:t>
      </w:r>
    </w:p>
  </w:footnote>
  <w:footnote w:id="14">
    <w:p w:rsidR="001F15A8" w:rsidRPr="00941CA5" w:rsidRDefault="001F15A8">
      <w:pPr>
        <w:pStyle w:val="Testonotaapidipagina"/>
        <w:rPr>
          <w:rFonts w:ascii="Times New Roman"/>
          <w:lang w:val="it-IT"/>
        </w:rPr>
      </w:pPr>
      <w:r w:rsidRPr="00941CA5">
        <w:rPr>
          <w:rStyle w:val="Rimandonotaapidipagina"/>
          <w:rFonts w:ascii="Times New Roman"/>
        </w:rPr>
        <w:footnoteRef/>
      </w:r>
      <w:r w:rsidRPr="00941CA5">
        <w:rPr>
          <w:rFonts w:ascii="Times New Roman"/>
        </w:rPr>
        <w:t xml:space="preserve"> </w:t>
      </w:r>
      <w:r w:rsidRPr="00941CA5">
        <w:rPr>
          <w:rFonts w:ascii="Times New Roman"/>
          <w:lang w:val="it-IT"/>
        </w:rPr>
        <w:t>Cf. Table 20.</w:t>
      </w:r>
    </w:p>
  </w:footnote>
  <w:footnote w:id="15">
    <w:p w:rsidR="001F15A8" w:rsidRPr="000C626D" w:rsidRDefault="001F15A8" w:rsidP="000C626D">
      <w:pPr>
        <w:autoSpaceDE w:val="0"/>
        <w:autoSpaceDN w:val="0"/>
        <w:adjustRightInd w:val="0"/>
        <w:spacing w:after="0" w:line="240" w:lineRule="auto"/>
        <w:jc w:val="both"/>
        <w:rPr>
          <w:rFonts w:ascii="Times New Roman"/>
          <w:sz w:val="20"/>
          <w:szCs w:val="20"/>
        </w:rPr>
      </w:pPr>
      <w:r w:rsidRPr="000C626D">
        <w:rPr>
          <w:rStyle w:val="Rimandonotaapidipagina"/>
          <w:rFonts w:ascii="Times New Roman"/>
          <w:sz w:val="20"/>
          <w:szCs w:val="20"/>
        </w:rPr>
        <w:footnoteRef/>
      </w:r>
      <w:r w:rsidRPr="000C626D">
        <w:rPr>
          <w:rFonts w:ascii="Times New Roman"/>
          <w:sz w:val="20"/>
          <w:szCs w:val="20"/>
        </w:rPr>
        <w:t xml:space="preserve"> </w:t>
      </w:r>
      <w:r w:rsidRPr="000C626D">
        <w:rPr>
          <w:rFonts w:ascii="Times New Roman"/>
          <w:sz w:val="20"/>
          <w:szCs w:val="20"/>
          <w:lang w:val="it-IT"/>
        </w:rPr>
        <w:t>To calculate asset growth and use logarithms</w:t>
      </w:r>
      <w:r>
        <w:rPr>
          <w:rFonts w:ascii="Times New Roman"/>
          <w:sz w:val="20"/>
          <w:szCs w:val="20"/>
          <w:lang w:val="it-IT"/>
        </w:rPr>
        <w:t xml:space="preserve">, since many households have no assets at all </w:t>
      </w:r>
      <w:r w:rsidRPr="000C626D">
        <w:rPr>
          <w:rFonts w:ascii="Times New Roman"/>
          <w:sz w:val="20"/>
          <w:szCs w:val="20"/>
          <w:lang w:val="it-IT"/>
        </w:rPr>
        <w:t xml:space="preserve">and this implied the presence of many zeroes in the data, we followed the method implemented in  </w:t>
      </w:r>
      <w:r w:rsidRPr="000C626D">
        <w:rPr>
          <w:rFonts w:ascii="Times New Roman"/>
          <w:sz w:val="20"/>
          <w:szCs w:val="20"/>
          <w:lang w:val="it-IT"/>
        </w:rPr>
        <w:fldChar w:fldCharType="begin"/>
      </w:r>
      <w:r w:rsidRPr="000C626D">
        <w:rPr>
          <w:rFonts w:ascii="Times New Roman"/>
          <w:sz w:val="20"/>
          <w:szCs w:val="20"/>
          <w:lang w:val="it-IT"/>
        </w:rPr>
        <w:instrText xml:space="preserve"> ADDIN ZOTERO_ITEM CSL_CITATION {"citationID":"2auatb4j0t","properties":{"formattedCitation":"(Carter, Little, Mogues, &amp; Negatu, 2007)","plainCitation":"(Carter, Little, Mogues, &amp; Negatu, 2007)"},"citationItems":[{"id":254,"uris":["http://zotero.org/users/local/xdoxYrI5/items/FFATA29D"],"uri":["http://zotero.org/users/local/xdoxYrI5/items/FFATA29D"],"itemData":{"id":254,"type":"article-journal","title":"Poverty traps and natural disasters in Ethiopia and Honduras","container-title":"World development","page":"835–856","volume":"35","issue":"5","source":"Google Scholar","note":"00400","author":[{"family":"Carter","given":"Michael R."},{"family":"Little","given":"Peter D."},{"family":"Mogues","given":"Tewodaj"},{"family":"Negatu","given":"Workneh"}],"issued":{"date-parts":[["2007"]]}}}],"schema":"https://github.com/citation-style-language/schema/raw/master/csl-citation.json"} </w:instrText>
      </w:r>
      <w:r w:rsidRPr="000C626D">
        <w:rPr>
          <w:rFonts w:ascii="Times New Roman"/>
          <w:sz w:val="20"/>
          <w:szCs w:val="20"/>
          <w:lang w:val="it-IT"/>
        </w:rPr>
        <w:fldChar w:fldCharType="separate"/>
      </w:r>
      <w:r w:rsidRPr="000C626D">
        <w:rPr>
          <w:rFonts w:ascii="Times New Roman"/>
          <w:sz w:val="20"/>
          <w:szCs w:val="20"/>
        </w:rPr>
        <w:t>Carter, Little, Mogues, and Negatu (2007)</w:t>
      </w:r>
      <w:r w:rsidRPr="000C626D">
        <w:rPr>
          <w:rFonts w:ascii="Times New Roman"/>
          <w:sz w:val="20"/>
          <w:szCs w:val="20"/>
          <w:lang w:val="it-IT"/>
        </w:rPr>
        <w:fldChar w:fldCharType="end"/>
      </w:r>
      <w:r w:rsidRPr="000C626D">
        <w:rPr>
          <w:rFonts w:ascii="Times New Roman"/>
          <w:sz w:val="20"/>
          <w:szCs w:val="20"/>
          <w:lang w:val="it-IT"/>
        </w:rPr>
        <w:t xml:space="preserve"> and</w:t>
      </w:r>
      <w:r w:rsidRPr="000C626D">
        <w:rPr>
          <w:rFonts w:ascii="Times New Roman"/>
          <w:sz w:val="20"/>
          <w:szCs w:val="20"/>
        </w:rPr>
        <w:t xml:space="preserve"> increase all livestock assets by the same small increment</w:t>
      </w:r>
      <w:r>
        <w:rPr>
          <w:rFonts w:ascii="Times New Roman"/>
          <w:sz w:val="20"/>
          <w:szCs w:val="20"/>
        </w:rPr>
        <w:t xml:space="preserve"> (namely </w:t>
      </w:r>
      <w:r w:rsidRPr="000C626D">
        <w:rPr>
          <w:rFonts w:ascii="Times New Roman"/>
          <w:sz w:val="20"/>
          <w:szCs w:val="20"/>
        </w:rPr>
        <w:t>minimum value in the sample above zero</w:t>
      </w:r>
      <w:r>
        <w:rPr>
          <w:rFonts w:ascii="Times New Roman"/>
          <w:sz w:val="20"/>
          <w:szCs w:val="20"/>
        </w:rPr>
        <w:t>) for all the households owning livestock in at least one wave</w:t>
      </w:r>
      <w:r w:rsidRPr="000C626D">
        <w:rPr>
          <w:rFonts w:ascii="Times New Roman"/>
          <w:sz w:val="20"/>
          <w:szCs w:val="20"/>
        </w:rPr>
        <w:t>.</w:t>
      </w:r>
    </w:p>
  </w:footnote>
  <w:footnote w:id="16">
    <w:p w:rsidR="001F15A8" w:rsidRPr="009C0545" w:rsidRDefault="001F15A8">
      <w:pPr>
        <w:pStyle w:val="Testonotaapidipagina"/>
        <w:rPr>
          <w:rFonts w:ascii="Times New Roman"/>
          <w:lang w:val="it-IT"/>
        </w:rPr>
      </w:pPr>
      <w:r w:rsidRPr="009C0545">
        <w:rPr>
          <w:rStyle w:val="Rimandonotaapidipagina"/>
          <w:rFonts w:ascii="Times New Roman"/>
        </w:rPr>
        <w:footnoteRef/>
      </w:r>
      <w:r w:rsidRPr="009C0545">
        <w:rPr>
          <w:rFonts w:ascii="Times New Roman"/>
        </w:rPr>
        <w:t xml:space="preserve"> The Non-Agricultural Wealth Index and the Index of Access to Infrastructure (Tables A.9 and A.10) were taken from the FAO – RIGA database.</w:t>
      </w:r>
    </w:p>
  </w:footnote>
  <w:footnote w:id="17">
    <w:p w:rsidR="001F15A8" w:rsidRPr="00605F4C" w:rsidRDefault="001F15A8">
      <w:pPr>
        <w:pStyle w:val="Testonotaapidipagina"/>
        <w:rPr>
          <w:rFonts w:ascii="Times New Roman"/>
          <w:lang w:val="it-IT"/>
        </w:rPr>
      </w:pPr>
      <w:r>
        <w:rPr>
          <w:rStyle w:val="Rimandonotaapidipagina"/>
        </w:rPr>
        <w:footnoteRef/>
      </w:r>
      <w:r>
        <w:t xml:space="preserve"> </w:t>
      </w:r>
      <w:r>
        <w:rPr>
          <w:rFonts w:ascii="Times New Roman"/>
          <w:lang w:val="it-IT"/>
        </w:rPr>
        <w:t xml:space="preserve">For the PPP Conversion Factor: </w:t>
      </w:r>
      <w:hyperlink r:id="rId8" w:history="1">
        <w:r w:rsidRPr="0063261E">
          <w:rPr>
            <w:rStyle w:val="Collegamentoipertestuale"/>
            <w:rFonts w:ascii="Times New Roman"/>
            <w:lang w:val="it-IT"/>
          </w:rPr>
          <w:t>http://data.worldbank.org/indicator/PA.NUS.PPP?locations=TZ</w:t>
        </w:r>
      </w:hyperlink>
      <w:r>
        <w:rPr>
          <w:rFonts w:ascii="Times New Roman"/>
          <w:lang w:val="it-IT"/>
        </w:rPr>
        <w:t xml:space="preserve"> .</w:t>
      </w:r>
    </w:p>
  </w:footnote>
  <w:footnote w:id="18">
    <w:p w:rsidR="001F15A8" w:rsidRPr="00605F4C" w:rsidRDefault="001F15A8" w:rsidP="00037874">
      <w:pPr>
        <w:pStyle w:val="Testonotaapidipagina"/>
        <w:jc w:val="both"/>
        <w:rPr>
          <w:rFonts w:ascii="Times New Roman"/>
          <w:lang w:val="it-IT"/>
        </w:rPr>
      </w:pPr>
      <w:r w:rsidRPr="00605F4C">
        <w:rPr>
          <w:rStyle w:val="Rimandonotaapidipagina"/>
          <w:rFonts w:ascii="Times New Roman"/>
        </w:rPr>
        <w:footnoteRef/>
      </w:r>
      <w:r w:rsidRPr="00605F4C">
        <w:rPr>
          <w:rFonts w:ascii="Times New Roman"/>
        </w:rPr>
        <w:t xml:space="preserve"> </w:t>
      </w:r>
      <w:r w:rsidRPr="00605F4C">
        <w:rPr>
          <w:rFonts w:ascii="Times New Roman"/>
          <w:lang w:val="it-IT"/>
        </w:rPr>
        <w:t xml:space="preserve">All </w:t>
      </w:r>
      <w:r>
        <w:rPr>
          <w:rFonts w:ascii="Times New Roman"/>
          <w:lang w:val="it-IT"/>
        </w:rPr>
        <w:t>the regressions in this and the following</w:t>
      </w:r>
      <w:r w:rsidRPr="00605F4C">
        <w:rPr>
          <w:rFonts w:ascii="Times New Roman"/>
          <w:lang w:val="it-IT"/>
        </w:rPr>
        <w:t xml:space="preserve"> tables below report</w:t>
      </w:r>
      <w:r>
        <w:rPr>
          <w:rFonts w:ascii="Times New Roman"/>
          <w:lang w:val="it-IT"/>
        </w:rPr>
        <w:t>, except where specifi</w:t>
      </w:r>
      <w:r w:rsidRPr="00605F4C">
        <w:rPr>
          <w:rFonts w:ascii="Times New Roman"/>
          <w:lang w:val="it-IT"/>
        </w:rPr>
        <w:t>ed in the Notes, the Adjusted R-Squared</w:t>
      </w:r>
      <w:r>
        <w:rPr>
          <w:rFonts w:ascii="Times New Roman"/>
          <w:lang w:val="it-IT"/>
        </w:rPr>
        <w:t xml:space="preserve"> after</w:t>
      </w:r>
      <w:r w:rsidRPr="00605F4C">
        <w:rPr>
          <w:rFonts w:ascii="Times New Roman"/>
          <w:lang w:val="it-IT"/>
        </w:rPr>
        <w:t xml:space="preserve"> partialling-out region x time fixed effects (to ensure appropriate estimation with the </w:t>
      </w:r>
      <w:r w:rsidRPr="00605F4C">
        <w:rPr>
          <w:rFonts w:ascii="Times New Roman"/>
          <w:i/>
          <w:lang w:val="it-IT"/>
        </w:rPr>
        <w:t>xtivreg2</w:t>
      </w:r>
      <w:r w:rsidRPr="00605F4C">
        <w:rPr>
          <w:rFonts w:ascii="Times New Roman"/>
          <w:lang w:val="it-IT"/>
        </w:rPr>
        <w:t xml:space="preserve"> command in Stata).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626"/>
    <w:multiLevelType w:val="hybridMultilevel"/>
    <w:tmpl w:val="47E6A3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467DB"/>
    <w:multiLevelType w:val="hybridMultilevel"/>
    <w:tmpl w:val="CDCA3B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842EA"/>
    <w:multiLevelType w:val="hybridMultilevel"/>
    <w:tmpl w:val="03B0CA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E7528"/>
    <w:multiLevelType w:val="hybridMultilevel"/>
    <w:tmpl w:val="9438B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CA7816"/>
    <w:multiLevelType w:val="hybridMultilevel"/>
    <w:tmpl w:val="8CAAF9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8FB1C43"/>
    <w:multiLevelType w:val="hybridMultilevel"/>
    <w:tmpl w:val="03B47B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5224D0"/>
    <w:multiLevelType w:val="hybridMultilevel"/>
    <w:tmpl w:val="58B0B8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913718"/>
    <w:multiLevelType w:val="hybridMultilevel"/>
    <w:tmpl w:val="9DD801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3918BD"/>
    <w:multiLevelType w:val="hybridMultilevel"/>
    <w:tmpl w:val="CF44F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203BB"/>
    <w:multiLevelType w:val="multilevel"/>
    <w:tmpl w:val="843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56449"/>
    <w:multiLevelType w:val="hybridMultilevel"/>
    <w:tmpl w:val="D812A288"/>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791CDA"/>
    <w:multiLevelType w:val="hybridMultilevel"/>
    <w:tmpl w:val="BB9ABD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876134"/>
    <w:multiLevelType w:val="hybridMultilevel"/>
    <w:tmpl w:val="0CE0596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4907FB8"/>
    <w:multiLevelType w:val="hybridMultilevel"/>
    <w:tmpl w:val="47E6A3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406ACC"/>
    <w:multiLevelType w:val="hybridMultilevel"/>
    <w:tmpl w:val="662E5116"/>
    <w:lvl w:ilvl="0" w:tplc="80AA6976">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4A67A7"/>
    <w:multiLevelType w:val="hybridMultilevel"/>
    <w:tmpl w:val="5E9E4040"/>
    <w:lvl w:ilvl="0" w:tplc="F3989B46">
      <w:start w:val="1"/>
      <w:numFmt w:val="decimal"/>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55E57AF9"/>
    <w:multiLevelType w:val="hybridMultilevel"/>
    <w:tmpl w:val="9516FF12"/>
    <w:lvl w:ilvl="0" w:tplc="04661F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046295"/>
    <w:multiLevelType w:val="hybridMultilevel"/>
    <w:tmpl w:val="697E6C00"/>
    <w:lvl w:ilvl="0" w:tplc="0D8AC22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9EC7D35"/>
    <w:multiLevelType w:val="hybridMultilevel"/>
    <w:tmpl w:val="16E4AD5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F5A4DC7"/>
    <w:multiLevelType w:val="hybridMultilevel"/>
    <w:tmpl w:val="8B6C3F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56298C"/>
    <w:multiLevelType w:val="hybridMultilevel"/>
    <w:tmpl w:val="E2A455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14"/>
  </w:num>
  <w:num w:numId="5">
    <w:abstractNumId w:val="16"/>
  </w:num>
  <w:num w:numId="6">
    <w:abstractNumId w:val="15"/>
  </w:num>
  <w:num w:numId="7">
    <w:abstractNumId w:val="10"/>
  </w:num>
  <w:num w:numId="8">
    <w:abstractNumId w:val="13"/>
  </w:num>
  <w:num w:numId="9">
    <w:abstractNumId w:val="11"/>
  </w:num>
  <w:num w:numId="10">
    <w:abstractNumId w:val="5"/>
  </w:num>
  <w:num w:numId="11">
    <w:abstractNumId w:val="20"/>
  </w:num>
  <w:num w:numId="12">
    <w:abstractNumId w:val="6"/>
  </w:num>
  <w:num w:numId="13">
    <w:abstractNumId w:val="1"/>
  </w:num>
  <w:num w:numId="14">
    <w:abstractNumId w:val="2"/>
  </w:num>
  <w:num w:numId="15">
    <w:abstractNumId w:val="3"/>
  </w:num>
  <w:num w:numId="16">
    <w:abstractNumId w:val="7"/>
  </w:num>
  <w:num w:numId="17">
    <w:abstractNumId w:val="19"/>
  </w:num>
  <w:num w:numId="18">
    <w:abstractNumId w:val="0"/>
  </w:num>
  <w:num w:numId="19">
    <w:abstractNumId w:val="1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59"/>
    <w:rsid w:val="00001B0A"/>
    <w:rsid w:val="0000244A"/>
    <w:rsid w:val="00012E68"/>
    <w:rsid w:val="000169A1"/>
    <w:rsid w:val="00024CCC"/>
    <w:rsid w:val="00026294"/>
    <w:rsid w:val="000272FB"/>
    <w:rsid w:val="00030109"/>
    <w:rsid w:val="00035F57"/>
    <w:rsid w:val="00037874"/>
    <w:rsid w:val="00040CF7"/>
    <w:rsid w:val="00044A3D"/>
    <w:rsid w:val="000469A6"/>
    <w:rsid w:val="00057B7E"/>
    <w:rsid w:val="0006090C"/>
    <w:rsid w:val="000641BE"/>
    <w:rsid w:val="000762D3"/>
    <w:rsid w:val="00076DB9"/>
    <w:rsid w:val="00076EE4"/>
    <w:rsid w:val="00077F50"/>
    <w:rsid w:val="00082550"/>
    <w:rsid w:val="000946FC"/>
    <w:rsid w:val="0009786A"/>
    <w:rsid w:val="000C626D"/>
    <w:rsid w:val="000C77EE"/>
    <w:rsid w:val="000D1D03"/>
    <w:rsid w:val="000D2214"/>
    <w:rsid w:val="000E12EA"/>
    <w:rsid w:val="000E52BD"/>
    <w:rsid w:val="000E52C4"/>
    <w:rsid w:val="000F480D"/>
    <w:rsid w:val="000F48DF"/>
    <w:rsid w:val="00104853"/>
    <w:rsid w:val="001048DC"/>
    <w:rsid w:val="00114A40"/>
    <w:rsid w:val="001179CC"/>
    <w:rsid w:val="00123321"/>
    <w:rsid w:val="0012492C"/>
    <w:rsid w:val="001254B0"/>
    <w:rsid w:val="00127B72"/>
    <w:rsid w:val="0014349A"/>
    <w:rsid w:val="00146884"/>
    <w:rsid w:val="0014768B"/>
    <w:rsid w:val="001520EC"/>
    <w:rsid w:val="001523F2"/>
    <w:rsid w:val="001527F1"/>
    <w:rsid w:val="00155C99"/>
    <w:rsid w:val="00156840"/>
    <w:rsid w:val="00156A8C"/>
    <w:rsid w:val="00160DE5"/>
    <w:rsid w:val="00166EC6"/>
    <w:rsid w:val="00171655"/>
    <w:rsid w:val="00173350"/>
    <w:rsid w:val="00173D0E"/>
    <w:rsid w:val="001835F5"/>
    <w:rsid w:val="00184552"/>
    <w:rsid w:val="00184FC6"/>
    <w:rsid w:val="00191CC8"/>
    <w:rsid w:val="00193B2A"/>
    <w:rsid w:val="00194CF8"/>
    <w:rsid w:val="001A4804"/>
    <w:rsid w:val="001A5702"/>
    <w:rsid w:val="001A74AF"/>
    <w:rsid w:val="001B27E4"/>
    <w:rsid w:val="001B2FAE"/>
    <w:rsid w:val="001D3B12"/>
    <w:rsid w:val="001D5C63"/>
    <w:rsid w:val="001E5EA3"/>
    <w:rsid w:val="001F15A8"/>
    <w:rsid w:val="001F4F53"/>
    <w:rsid w:val="001F6F77"/>
    <w:rsid w:val="002053DB"/>
    <w:rsid w:val="00210EB0"/>
    <w:rsid w:val="002136F3"/>
    <w:rsid w:val="00215603"/>
    <w:rsid w:val="002267B1"/>
    <w:rsid w:val="0022793D"/>
    <w:rsid w:val="00234C79"/>
    <w:rsid w:val="002407F2"/>
    <w:rsid w:val="002502AF"/>
    <w:rsid w:val="00253253"/>
    <w:rsid w:val="002550C1"/>
    <w:rsid w:val="002605CD"/>
    <w:rsid w:val="002625C3"/>
    <w:rsid w:val="00264D1F"/>
    <w:rsid w:val="0026580E"/>
    <w:rsid w:val="00267C46"/>
    <w:rsid w:val="00276563"/>
    <w:rsid w:val="00281B07"/>
    <w:rsid w:val="0028275A"/>
    <w:rsid w:val="00285411"/>
    <w:rsid w:val="002860B1"/>
    <w:rsid w:val="00291675"/>
    <w:rsid w:val="0029186C"/>
    <w:rsid w:val="00297DCE"/>
    <w:rsid w:val="002A2257"/>
    <w:rsid w:val="002B0C5D"/>
    <w:rsid w:val="002C524E"/>
    <w:rsid w:val="002C660D"/>
    <w:rsid w:val="002C6E4D"/>
    <w:rsid w:val="002E01ED"/>
    <w:rsid w:val="002E053B"/>
    <w:rsid w:val="002E5CA5"/>
    <w:rsid w:val="002F0AA8"/>
    <w:rsid w:val="002F1433"/>
    <w:rsid w:val="002F2A50"/>
    <w:rsid w:val="00306F18"/>
    <w:rsid w:val="003138FD"/>
    <w:rsid w:val="00313C6F"/>
    <w:rsid w:val="0032473B"/>
    <w:rsid w:val="0033301C"/>
    <w:rsid w:val="00333CFA"/>
    <w:rsid w:val="00342048"/>
    <w:rsid w:val="00345EC8"/>
    <w:rsid w:val="00350FB8"/>
    <w:rsid w:val="00355379"/>
    <w:rsid w:val="00364BFA"/>
    <w:rsid w:val="003652B8"/>
    <w:rsid w:val="00366811"/>
    <w:rsid w:val="0036736A"/>
    <w:rsid w:val="00374E25"/>
    <w:rsid w:val="00376CDA"/>
    <w:rsid w:val="00386172"/>
    <w:rsid w:val="003925C6"/>
    <w:rsid w:val="00392620"/>
    <w:rsid w:val="00393F2C"/>
    <w:rsid w:val="003941AE"/>
    <w:rsid w:val="0039643B"/>
    <w:rsid w:val="003977D3"/>
    <w:rsid w:val="003A4E1C"/>
    <w:rsid w:val="003B68C4"/>
    <w:rsid w:val="003C2D1A"/>
    <w:rsid w:val="003C53C2"/>
    <w:rsid w:val="003D197D"/>
    <w:rsid w:val="003D3DA3"/>
    <w:rsid w:val="003D4EA1"/>
    <w:rsid w:val="003D6491"/>
    <w:rsid w:val="003D7B29"/>
    <w:rsid w:val="003E2B04"/>
    <w:rsid w:val="003E43D9"/>
    <w:rsid w:val="003E50E3"/>
    <w:rsid w:val="003F325A"/>
    <w:rsid w:val="003F7431"/>
    <w:rsid w:val="0040285C"/>
    <w:rsid w:val="00403EAD"/>
    <w:rsid w:val="00404278"/>
    <w:rsid w:val="004076D9"/>
    <w:rsid w:val="00410385"/>
    <w:rsid w:val="004108F6"/>
    <w:rsid w:val="00420CB6"/>
    <w:rsid w:val="00431E52"/>
    <w:rsid w:val="00440BD4"/>
    <w:rsid w:val="0044259C"/>
    <w:rsid w:val="004475D2"/>
    <w:rsid w:val="00451D00"/>
    <w:rsid w:val="004526B6"/>
    <w:rsid w:val="00454EEE"/>
    <w:rsid w:val="00455FB7"/>
    <w:rsid w:val="0046180D"/>
    <w:rsid w:val="00463161"/>
    <w:rsid w:val="00464F3F"/>
    <w:rsid w:val="004654DA"/>
    <w:rsid w:val="00465697"/>
    <w:rsid w:val="00470755"/>
    <w:rsid w:val="00470A6D"/>
    <w:rsid w:val="00486E1F"/>
    <w:rsid w:val="004942C2"/>
    <w:rsid w:val="004962D7"/>
    <w:rsid w:val="00497F7C"/>
    <w:rsid w:val="004A0A73"/>
    <w:rsid w:val="004A6E46"/>
    <w:rsid w:val="004A7527"/>
    <w:rsid w:val="004B4D8F"/>
    <w:rsid w:val="004B54D0"/>
    <w:rsid w:val="004B74C9"/>
    <w:rsid w:val="004C164F"/>
    <w:rsid w:val="004C16D0"/>
    <w:rsid w:val="004C2483"/>
    <w:rsid w:val="004C4BEE"/>
    <w:rsid w:val="004D4570"/>
    <w:rsid w:val="004D6C8B"/>
    <w:rsid w:val="004D7252"/>
    <w:rsid w:val="004E5B57"/>
    <w:rsid w:val="004E642C"/>
    <w:rsid w:val="004E6923"/>
    <w:rsid w:val="004F3977"/>
    <w:rsid w:val="00507076"/>
    <w:rsid w:val="005119E3"/>
    <w:rsid w:val="00513289"/>
    <w:rsid w:val="00513B2B"/>
    <w:rsid w:val="00521581"/>
    <w:rsid w:val="00521A20"/>
    <w:rsid w:val="00522F4E"/>
    <w:rsid w:val="0052401A"/>
    <w:rsid w:val="0052684D"/>
    <w:rsid w:val="005334A4"/>
    <w:rsid w:val="00534170"/>
    <w:rsid w:val="00534C4A"/>
    <w:rsid w:val="00535C83"/>
    <w:rsid w:val="00537A94"/>
    <w:rsid w:val="005538C5"/>
    <w:rsid w:val="0056008F"/>
    <w:rsid w:val="00561039"/>
    <w:rsid w:val="0056144F"/>
    <w:rsid w:val="00561507"/>
    <w:rsid w:val="005615D3"/>
    <w:rsid w:val="00562CA3"/>
    <w:rsid w:val="00563922"/>
    <w:rsid w:val="005655F0"/>
    <w:rsid w:val="00570C6A"/>
    <w:rsid w:val="00571C87"/>
    <w:rsid w:val="00573DAF"/>
    <w:rsid w:val="00575BCE"/>
    <w:rsid w:val="005775C8"/>
    <w:rsid w:val="00583D15"/>
    <w:rsid w:val="0058463A"/>
    <w:rsid w:val="00585AFC"/>
    <w:rsid w:val="00585D2E"/>
    <w:rsid w:val="0059109D"/>
    <w:rsid w:val="005A25EF"/>
    <w:rsid w:val="005A2CE9"/>
    <w:rsid w:val="005A3547"/>
    <w:rsid w:val="005A4642"/>
    <w:rsid w:val="005B31EB"/>
    <w:rsid w:val="005B470F"/>
    <w:rsid w:val="005B7441"/>
    <w:rsid w:val="005C013A"/>
    <w:rsid w:val="005C0AE2"/>
    <w:rsid w:val="005C7DE7"/>
    <w:rsid w:val="005D0A59"/>
    <w:rsid w:val="005D1DCE"/>
    <w:rsid w:val="005D2FC8"/>
    <w:rsid w:val="005D3DB3"/>
    <w:rsid w:val="005D7DDF"/>
    <w:rsid w:val="005E58FD"/>
    <w:rsid w:val="005F529E"/>
    <w:rsid w:val="005F633E"/>
    <w:rsid w:val="005F7640"/>
    <w:rsid w:val="00604F8D"/>
    <w:rsid w:val="00605F4C"/>
    <w:rsid w:val="006107BC"/>
    <w:rsid w:val="00614A09"/>
    <w:rsid w:val="006156E1"/>
    <w:rsid w:val="0062278E"/>
    <w:rsid w:val="00623E60"/>
    <w:rsid w:val="00624324"/>
    <w:rsid w:val="00626D83"/>
    <w:rsid w:val="00627C84"/>
    <w:rsid w:val="0063261E"/>
    <w:rsid w:val="00644EE7"/>
    <w:rsid w:val="00650BC8"/>
    <w:rsid w:val="00652461"/>
    <w:rsid w:val="0066501D"/>
    <w:rsid w:val="00673FFA"/>
    <w:rsid w:val="00675C2D"/>
    <w:rsid w:val="00676CF6"/>
    <w:rsid w:val="00683B17"/>
    <w:rsid w:val="0068680E"/>
    <w:rsid w:val="006942C6"/>
    <w:rsid w:val="00696A59"/>
    <w:rsid w:val="006A182A"/>
    <w:rsid w:val="006B54F3"/>
    <w:rsid w:val="006B6112"/>
    <w:rsid w:val="006C19E2"/>
    <w:rsid w:val="006C2231"/>
    <w:rsid w:val="006C4BF7"/>
    <w:rsid w:val="006C7E1E"/>
    <w:rsid w:val="006D0748"/>
    <w:rsid w:val="006E3A6F"/>
    <w:rsid w:val="006E3DA9"/>
    <w:rsid w:val="006E4F3A"/>
    <w:rsid w:val="006F059A"/>
    <w:rsid w:val="00702502"/>
    <w:rsid w:val="007113FF"/>
    <w:rsid w:val="0071360C"/>
    <w:rsid w:val="007166B7"/>
    <w:rsid w:val="00716D4F"/>
    <w:rsid w:val="0072079F"/>
    <w:rsid w:val="007240EC"/>
    <w:rsid w:val="00727BF2"/>
    <w:rsid w:val="00730C58"/>
    <w:rsid w:val="00740DC7"/>
    <w:rsid w:val="0074717D"/>
    <w:rsid w:val="00750E4B"/>
    <w:rsid w:val="00754C59"/>
    <w:rsid w:val="00756B64"/>
    <w:rsid w:val="00763E75"/>
    <w:rsid w:val="007644F2"/>
    <w:rsid w:val="007652F4"/>
    <w:rsid w:val="00766718"/>
    <w:rsid w:val="007735A2"/>
    <w:rsid w:val="0078408E"/>
    <w:rsid w:val="007937B3"/>
    <w:rsid w:val="00794EBF"/>
    <w:rsid w:val="00795AD2"/>
    <w:rsid w:val="007A639A"/>
    <w:rsid w:val="007A7E82"/>
    <w:rsid w:val="007B27B5"/>
    <w:rsid w:val="007B2C93"/>
    <w:rsid w:val="007B6528"/>
    <w:rsid w:val="007C1283"/>
    <w:rsid w:val="007C4D4D"/>
    <w:rsid w:val="007C680B"/>
    <w:rsid w:val="007D0843"/>
    <w:rsid w:val="007E0D53"/>
    <w:rsid w:val="007E67AF"/>
    <w:rsid w:val="007E6FB1"/>
    <w:rsid w:val="007F35A5"/>
    <w:rsid w:val="008018BA"/>
    <w:rsid w:val="00803C7A"/>
    <w:rsid w:val="0080529D"/>
    <w:rsid w:val="00806513"/>
    <w:rsid w:val="00811529"/>
    <w:rsid w:val="00814416"/>
    <w:rsid w:val="00816D17"/>
    <w:rsid w:val="00820A91"/>
    <w:rsid w:val="008225BC"/>
    <w:rsid w:val="008240E4"/>
    <w:rsid w:val="00827D15"/>
    <w:rsid w:val="008343C2"/>
    <w:rsid w:val="00834846"/>
    <w:rsid w:val="008408DC"/>
    <w:rsid w:val="0084647E"/>
    <w:rsid w:val="008651BA"/>
    <w:rsid w:val="008707BE"/>
    <w:rsid w:val="00871810"/>
    <w:rsid w:val="00872791"/>
    <w:rsid w:val="0087312B"/>
    <w:rsid w:val="00873585"/>
    <w:rsid w:val="00873D39"/>
    <w:rsid w:val="00875289"/>
    <w:rsid w:val="0087606B"/>
    <w:rsid w:val="00887B5D"/>
    <w:rsid w:val="00890CC4"/>
    <w:rsid w:val="00893CB2"/>
    <w:rsid w:val="00895AF0"/>
    <w:rsid w:val="00897AB9"/>
    <w:rsid w:val="00897CF3"/>
    <w:rsid w:val="008A234B"/>
    <w:rsid w:val="008A4F98"/>
    <w:rsid w:val="008B1236"/>
    <w:rsid w:val="008B24FC"/>
    <w:rsid w:val="008B25DE"/>
    <w:rsid w:val="008C04EA"/>
    <w:rsid w:val="008C12C4"/>
    <w:rsid w:val="008C3CEE"/>
    <w:rsid w:val="008C4C7B"/>
    <w:rsid w:val="008C781D"/>
    <w:rsid w:val="008D46B3"/>
    <w:rsid w:val="008D75AF"/>
    <w:rsid w:val="008E2520"/>
    <w:rsid w:val="008E5CA1"/>
    <w:rsid w:val="008E7457"/>
    <w:rsid w:val="008E777E"/>
    <w:rsid w:val="008F19A2"/>
    <w:rsid w:val="008F2C7F"/>
    <w:rsid w:val="008F3166"/>
    <w:rsid w:val="008F35B0"/>
    <w:rsid w:val="008F39AC"/>
    <w:rsid w:val="008F5609"/>
    <w:rsid w:val="008F5D39"/>
    <w:rsid w:val="00900BE2"/>
    <w:rsid w:val="009047EE"/>
    <w:rsid w:val="00911F2F"/>
    <w:rsid w:val="009133DA"/>
    <w:rsid w:val="0091592D"/>
    <w:rsid w:val="009202CF"/>
    <w:rsid w:val="009300B1"/>
    <w:rsid w:val="00936E1D"/>
    <w:rsid w:val="00940C60"/>
    <w:rsid w:val="00940DB1"/>
    <w:rsid w:val="00941CA5"/>
    <w:rsid w:val="00953417"/>
    <w:rsid w:val="0096041F"/>
    <w:rsid w:val="0096623B"/>
    <w:rsid w:val="00966FDA"/>
    <w:rsid w:val="009727D3"/>
    <w:rsid w:val="00974D58"/>
    <w:rsid w:val="0098475E"/>
    <w:rsid w:val="00986A68"/>
    <w:rsid w:val="00990809"/>
    <w:rsid w:val="009923CC"/>
    <w:rsid w:val="009A1A94"/>
    <w:rsid w:val="009A2522"/>
    <w:rsid w:val="009A3281"/>
    <w:rsid w:val="009A415A"/>
    <w:rsid w:val="009B2B66"/>
    <w:rsid w:val="009B6636"/>
    <w:rsid w:val="009B685A"/>
    <w:rsid w:val="009C0545"/>
    <w:rsid w:val="009C44C8"/>
    <w:rsid w:val="009C6C86"/>
    <w:rsid w:val="009D3A85"/>
    <w:rsid w:val="009E1542"/>
    <w:rsid w:val="009E7357"/>
    <w:rsid w:val="009F2434"/>
    <w:rsid w:val="009F6E4B"/>
    <w:rsid w:val="00A014E1"/>
    <w:rsid w:val="00A01F86"/>
    <w:rsid w:val="00A0231F"/>
    <w:rsid w:val="00A0298A"/>
    <w:rsid w:val="00A040C0"/>
    <w:rsid w:val="00A06B86"/>
    <w:rsid w:val="00A06CCF"/>
    <w:rsid w:val="00A13C29"/>
    <w:rsid w:val="00A17346"/>
    <w:rsid w:val="00A30A1A"/>
    <w:rsid w:val="00A36976"/>
    <w:rsid w:val="00A423DC"/>
    <w:rsid w:val="00A46916"/>
    <w:rsid w:val="00A502AF"/>
    <w:rsid w:val="00A53CF4"/>
    <w:rsid w:val="00A70CF4"/>
    <w:rsid w:val="00A74E96"/>
    <w:rsid w:val="00A755DC"/>
    <w:rsid w:val="00A86658"/>
    <w:rsid w:val="00A87EB7"/>
    <w:rsid w:val="00A97145"/>
    <w:rsid w:val="00AA06B9"/>
    <w:rsid w:val="00AA3A3C"/>
    <w:rsid w:val="00AA7CC4"/>
    <w:rsid w:val="00AB0CD6"/>
    <w:rsid w:val="00AB6466"/>
    <w:rsid w:val="00AC5C2B"/>
    <w:rsid w:val="00AC6EC7"/>
    <w:rsid w:val="00AD2388"/>
    <w:rsid w:val="00AD6B05"/>
    <w:rsid w:val="00AE17BF"/>
    <w:rsid w:val="00AE4C9E"/>
    <w:rsid w:val="00AF0063"/>
    <w:rsid w:val="00B018B1"/>
    <w:rsid w:val="00B0348C"/>
    <w:rsid w:val="00B05C11"/>
    <w:rsid w:val="00B07A85"/>
    <w:rsid w:val="00B1060D"/>
    <w:rsid w:val="00B10E33"/>
    <w:rsid w:val="00B1254B"/>
    <w:rsid w:val="00B13628"/>
    <w:rsid w:val="00B2068F"/>
    <w:rsid w:val="00B2224E"/>
    <w:rsid w:val="00B26CF2"/>
    <w:rsid w:val="00B32F00"/>
    <w:rsid w:val="00B34621"/>
    <w:rsid w:val="00B43700"/>
    <w:rsid w:val="00B46133"/>
    <w:rsid w:val="00B46422"/>
    <w:rsid w:val="00B46B74"/>
    <w:rsid w:val="00B54E6F"/>
    <w:rsid w:val="00B60A6C"/>
    <w:rsid w:val="00B67329"/>
    <w:rsid w:val="00B70974"/>
    <w:rsid w:val="00B75059"/>
    <w:rsid w:val="00B76333"/>
    <w:rsid w:val="00B77679"/>
    <w:rsid w:val="00B81759"/>
    <w:rsid w:val="00B8467C"/>
    <w:rsid w:val="00B875B4"/>
    <w:rsid w:val="00B87771"/>
    <w:rsid w:val="00B90498"/>
    <w:rsid w:val="00B949EE"/>
    <w:rsid w:val="00BA114E"/>
    <w:rsid w:val="00BB3E4C"/>
    <w:rsid w:val="00BC017C"/>
    <w:rsid w:val="00BC1F2E"/>
    <w:rsid w:val="00BC3808"/>
    <w:rsid w:val="00BC4635"/>
    <w:rsid w:val="00BC4EE0"/>
    <w:rsid w:val="00BC5AD2"/>
    <w:rsid w:val="00BD0761"/>
    <w:rsid w:val="00BD1DF8"/>
    <w:rsid w:val="00BD351D"/>
    <w:rsid w:val="00BD5FDA"/>
    <w:rsid w:val="00BE06A8"/>
    <w:rsid w:val="00BE0C61"/>
    <w:rsid w:val="00BE257B"/>
    <w:rsid w:val="00BE6191"/>
    <w:rsid w:val="00BF140C"/>
    <w:rsid w:val="00BF14A2"/>
    <w:rsid w:val="00C023C5"/>
    <w:rsid w:val="00C03DF3"/>
    <w:rsid w:val="00C05383"/>
    <w:rsid w:val="00C109BC"/>
    <w:rsid w:val="00C2018D"/>
    <w:rsid w:val="00C20476"/>
    <w:rsid w:val="00C22CFE"/>
    <w:rsid w:val="00C24606"/>
    <w:rsid w:val="00C263F9"/>
    <w:rsid w:val="00C35DF9"/>
    <w:rsid w:val="00C36597"/>
    <w:rsid w:val="00C41251"/>
    <w:rsid w:val="00C42D3D"/>
    <w:rsid w:val="00C47417"/>
    <w:rsid w:val="00C52DC1"/>
    <w:rsid w:val="00C57740"/>
    <w:rsid w:val="00C76EEB"/>
    <w:rsid w:val="00C87844"/>
    <w:rsid w:val="00C92EC0"/>
    <w:rsid w:val="00C94C22"/>
    <w:rsid w:val="00CA1DF5"/>
    <w:rsid w:val="00CA321D"/>
    <w:rsid w:val="00CA378F"/>
    <w:rsid w:val="00CA5BEF"/>
    <w:rsid w:val="00CB1015"/>
    <w:rsid w:val="00CC3766"/>
    <w:rsid w:val="00CD1A0A"/>
    <w:rsid w:val="00CD3EC9"/>
    <w:rsid w:val="00CE03B9"/>
    <w:rsid w:val="00CE1ED5"/>
    <w:rsid w:val="00CF0940"/>
    <w:rsid w:val="00CF2F72"/>
    <w:rsid w:val="00D04AA3"/>
    <w:rsid w:val="00D121D0"/>
    <w:rsid w:val="00D1281B"/>
    <w:rsid w:val="00D12922"/>
    <w:rsid w:val="00D133FC"/>
    <w:rsid w:val="00D20D89"/>
    <w:rsid w:val="00D21210"/>
    <w:rsid w:val="00D216B6"/>
    <w:rsid w:val="00D22B25"/>
    <w:rsid w:val="00D34C9A"/>
    <w:rsid w:val="00D410A9"/>
    <w:rsid w:val="00D42984"/>
    <w:rsid w:val="00D44753"/>
    <w:rsid w:val="00D53C09"/>
    <w:rsid w:val="00D55FA2"/>
    <w:rsid w:val="00D57D57"/>
    <w:rsid w:val="00D63B13"/>
    <w:rsid w:val="00D74694"/>
    <w:rsid w:val="00D74DD3"/>
    <w:rsid w:val="00D82A8E"/>
    <w:rsid w:val="00D86816"/>
    <w:rsid w:val="00D97E38"/>
    <w:rsid w:val="00DA1937"/>
    <w:rsid w:val="00DA538D"/>
    <w:rsid w:val="00DA6011"/>
    <w:rsid w:val="00DB13EB"/>
    <w:rsid w:val="00DB46F3"/>
    <w:rsid w:val="00DC0F61"/>
    <w:rsid w:val="00DC439E"/>
    <w:rsid w:val="00DD2FEA"/>
    <w:rsid w:val="00DF4A9F"/>
    <w:rsid w:val="00E07C53"/>
    <w:rsid w:val="00E16753"/>
    <w:rsid w:val="00E16791"/>
    <w:rsid w:val="00E27C69"/>
    <w:rsid w:val="00E30254"/>
    <w:rsid w:val="00E3117F"/>
    <w:rsid w:val="00E32E3C"/>
    <w:rsid w:val="00E331D1"/>
    <w:rsid w:val="00E33F57"/>
    <w:rsid w:val="00E342D6"/>
    <w:rsid w:val="00E360EC"/>
    <w:rsid w:val="00E41E79"/>
    <w:rsid w:val="00E43272"/>
    <w:rsid w:val="00E43475"/>
    <w:rsid w:val="00E52BB2"/>
    <w:rsid w:val="00E5541B"/>
    <w:rsid w:val="00E60FF0"/>
    <w:rsid w:val="00E62212"/>
    <w:rsid w:val="00E80764"/>
    <w:rsid w:val="00E8787F"/>
    <w:rsid w:val="00E92396"/>
    <w:rsid w:val="00E97BF7"/>
    <w:rsid w:val="00EA4739"/>
    <w:rsid w:val="00EA76B2"/>
    <w:rsid w:val="00EB0044"/>
    <w:rsid w:val="00EC1E68"/>
    <w:rsid w:val="00EC3004"/>
    <w:rsid w:val="00EC4322"/>
    <w:rsid w:val="00EC6373"/>
    <w:rsid w:val="00ED2B79"/>
    <w:rsid w:val="00ED31B9"/>
    <w:rsid w:val="00ED6B27"/>
    <w:rsid w:val="00EE1A5D"/>
    <w:rsid w:val="00EE3676"/>
    <w:rsid w:val="00EF711E"/>
    <w:rsid w:val="00EF71DB"/>
    <w:rsid w:val="00F02059"/>
    <w:rsid w:val="00F0280F"/>
    <w:rsid w:val="00F0284F"/>
    <w:rsid w:val="00F05BB8"/>
    <w:rsid w:val="00F104B3"/>
    <w:rsid w:val="00F20E7A"/>
    <w:rsid w:val="00F212D2"/>
    <w:rsid w:val="00F2509E"/>
    <w:rsid w:val="00F25C58"/>
    <w:rsid w:val="00F31B28"/>
    <w:rsid w:val="00F36188"/>
    <w:rsid w:val="00F369BB"/>
    <w:rsid w:val="00F420C4"/>
    <w:rsid w:val="00F43A1F"/>
    <w:rsid w:val="00F45503"/>
    <w:rsid w:val="00F526D3"/>
    <w:rsid w:val="00F552AA"/>
    <w:rsid w:val="00F623BB"/>
    <w:rsid w:val="00F64986"/>
    <w:rsid w:val="00F7293D"/>
    <w:rsid w:val="00F72B1C"/>
    <w:rsid w:val="00F770B6"/>
    <w:rsid w:val="00F8184E"/>
    <w:rsid w:val="00F834EF"/>
    <w:rsid w:val="00F839D9"/>
    <w:rsid w:val="00F845AD"/>
    <w:rsid w:val="00F87E1A"/>
    <w:rsid w:val="00F9098E"/>
    <w:rsid w:val="00F91B56"/>
    <w:rsid w:val="00F91E1F"/>
    <w:rsid w:val="00F94187"/>
    <w:rsid w:val="00FA31B6"/>
    <w:rsid w:val="00FB6D68"/>
    <w:rsid w:val="00FB7E34"/>
    <w:rsid w:val="00FC0D16"/>
    <w:rsid w:val="00FC5E44"/>
    <w:rsid w:val="00FD095F"/>
    <w:rsid w:val="00FD31EA"/>
    <w:rsid w:val="00FD5720"/>
    <w:rsid w:val="00FE15A2"/>
    <w:rsid w:val="00FE6884"/>
    <w:rsid w:val="00FE7979"/>
  </w:rsids>
  <m:mathPr>
    <m:mathFont m:val="Cambria Math"/>
    <m:brkBin m:val="before"/>
    <m:brkBinSub m:val="--"/>
    <m:smallFrac m:val="0"/>
    <m:dispDef/>
    <m:lMargin m:val="0"/>
    <m:rMargin m:val="0"/>
    <m:defJc m:val="centerGroup"/>
    <m:wrapIndent m:val="1134"/>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2B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2B25"/>
    <w:rPr>
      <w:sz w:val="20"/>
      <w:szCs w:val="20"/>
    </w:rPr>
  </w:style>
  <w:style w:type="character" w:styleId="Rimandonotaapidipagina">
    <w:name w:val="footnote reference"/>
    <w:basedOn w:val="Carpredefinitoparagrafo"/>
    <w:uiPriority w:val="99"/>
    <w:semiHidden/>
    <w:unhideWhenUsed/>
    <w:rsid w:val="00D22B25"/>
    <w:rPr>
      <w:vertAlign w:val="superscript"/>
    </w:rPr>
  </w:style>
  <w:style w:type="paragraph" w:styleId="Testonotadichiusura">
    <w:name w:val="endnote text"/>
    <w:basedOn w:val="Normale"/>
    <w:link w:val="TestonotadichiusuraCarattere"/>
    <w:uiPriority w:val="99"/>
    <w:semiHidden/>
    <w:unhideWhenUsed/>
    <w:rsid w:val="00D22B2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22B25"/>
    <w:rPr>
      <w:sz w:val="20"/>
      <w:szCs w:val="20"/>
    </w:rPr>
  </w:style>
  <w:style w:type="character" w:styleId="Rimandonotadichiusura">
    <w:name w:val="endnote reference"/>
    <w:basedOn w:val="Carpredefinitoparagrafo"/>
    <w:uiPriority w:val="99"/>
    <w:semiHidden/>
    <w:unhideWhenUsed/>
    <w:rsid w:val="00D22B25"/>
    <w:rPr>
      <w:vertAlign w:val="superscript"/>
    </w:rPr>
  </w:style>
  <w:style w:type="paragraph" w:styleId="Bibliografia">
    <w:name w:val="Bibliography"/>
    <w:basedOn w:val="Normale"/>
    <w:next w:val="Normale"/>
    <w:uiPriority w:val="37"/>
    <w:unhideWhenUsed/>
    <w:rsid w:val="00D22B25"/>
    <w:pPr>
      <w:spacing w:after="0" w:line="480" w:lineRule="auto"/>
      <w:ind w:left="720" w:hanging="720"/>
    </w:pPr>
  </w:style>
  <w:style w:type="paragraph" w:styleId="NormaleWeb">
    <w:name w:val="Normal (Web)"/>
    <w:basedOn w:val="Normale"/>
    <w:uiPriority w:val="99"/>
    <w:unhideWhenUsed/>
    <w:rsid w:val="00E80764"/>
    <w:pPr>
      <w:spacing w:before="100" w:beforeAutospacing="1" w:after="119" w:line="240" w:lineRule="auto"/>
    </w:pPr>
    <w:rPr>
      <w:rFonts w:ascii="Times New Roman"/>
      <w:sz w:val="24"/>
      <w:szCs w:val="24"/>
    </w:rPr>
  </w:style>
  <w:style w:type="paragraph" w:styleId="Paragrafoelenco">
    <w:name w:val="List Paragraph"/>
    <w:basedOn w:val="Normale"/>
    <w:uiPriority w:val="34"/>
    <w:qFormat/>
    <w:rsid w:val="00B05C11"/>
    <w:pPr>
      <w:spacing w:after="200" w:line="276" w:lineRule="auto"/>
      <w:ind w:left="720"/>
      <w:contextualSpacing/>
    </w:pPr>
    <w:rPr>
      <w:rFonts w:eastAsiaTheme="minorHAnsi" w:hAnsiTheme="minorHAnsi" w:cstheme="minorBidi"/>
      <w:lang w:eastAsia="en-US"/>
    </w:rPr>
  </w:style>
  <w:style w:type="character" w:styleId="Testosegnaposto">
    <w:name w:val="Placeholder Text"/>
    <w:basedOn w:val="Carpredefinitoparagrafo"/>
    <w:uiPriority w:val="99"/>
    <w:semiHidden/>
    <w:rsid w:val="00B46133"/>
    <w:rPr>
      <w:color w:val="808080"/>
    </w:rPr>
  </w:style>
  <w:style w:type="character" w:styleId="Collegamentoipertestuale">
    <w:name w:val="Hyperlink"/>
    <w:basedOn w:val="Carpredefinitoparagrafo"/>
    <w:uiPriority w:val="99"/>
    <w:unhideWhenUsed/>
    <w:rsid w:val="00410385"/>
    <w:rPr>
      <w:color w:val="0000FF" w:themeColor="hyperlink"/>
      <w:u w:val="single"/>
    </w:rPr>
  </w:style>
  <w:style w:type="character" w:styleId="Collegamentovisitato">
    <w:name w:val="FollowedHyperlink"/>
    <w:basedOn w:val="Carpredefinitoparagrafo"/>
    <w:uiPriority w:val="99"/>
    <w:semiHidden/>
    <w:unhideWhenUsed/>
    <w:rsid w:val="00410385"/>
    <w:rPr>
      <w:color w:val="800080" w:themeColor="followedHyperlink"/>
      <w:u w:val="single"/>
    </w:rPr>
  </w:style>
  <w:style w:type="character" w:customStyle="1" w:styleId="Mention">
    <w:name w:val="Mention"/>
    <w:basedOn w:val="Carpredefinitoparagrafo"/>
    <w:uiPriority w:val="99"/>
    <w:semiHidden/>
    <w:unhideWhenUsed/>
    <w:rsid w:val="00834846"/>
    <w:rPr>
      <w:color w:val="2B579A"/>
      <w:shd w:val="clear" w:color="auto" w:fill="E6E6E6"/>
    </w:rPr>
  </w:style>
  <w:style w:type="paragraph" w:styleId="Intestazione">
    <w:name w:val="header"/>
    <w:basedOn w:val="Normale"/>
    <w:link w:val="IntestazioneCarattere"/>
    <w:uiPriority w:val="99"/>
    <w:unhideWhenUsed/>
    <w:rsid w:val="00040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CF7"/>
  </w:style>
  <w:style w:type="paragraph" w:styleId="Pidipagina">
    <w:name w:val="footer"/>
    <w:basedOn w:val="Normale"/>
    <w:link w:val="PidipaginaCarattere"/>
    <w:uiPriority w:val="99"/>
    <w:unhideWhenUsed/>
    <w:rsid w:val="00040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CF7"/>
  </w:style>
  <w:style w:type="paragraph" w:customStyle="1" w:styleId="Didascalia1">
    <w:name w:val="Didascalia1"/>
    <w:basedOn w:val="Normale"/>
    <w:next w:val="Normale"/>
    <w:uiPriority w:val="35"/>
    <w:unhideWhenUsed/>
    <w:qFormat/>
    <w:rsid w:val="003652B8"/>
    <w:rPr>
      <w:rFonts w:hAnsi="Calibri"/>
      <w:b/>
      <w:bCs/>
      <w:sz w:val="20"/>
      <w:szCs w:val="20"/>
    </w:rPr>
  </w:style>
  <w:style w:type="paragraph" w:styleId="Didascalia">
    <w:name w:val="caption"/>
    <w:basedOn w:val="Normale"/>
    <w:next w:val="Normale"/>
    <w:uiPriority w:val="35"/>
    <w:semiHidden/>
    <w:unhideWhenUsed/>
    <w:qFormat/>
    <w:rsid w:val="009923CC"/>
    <w:pPr>
      <w:spacing w:after="200" w:line="240" w:lineRule="auto"/>
    </w:pPr>
    <w:rPr>
      <w:i/>
      <w:iCs/>
      <w:color w:val="1F497D" w:themeColor="text2"/>
      <w:sz w:val="18"/>
      <w:szCs w:val="18"/>
    </w:rPr>
  </w:style>
  <w:style w:type="character" w:customStyle="1" w:styleId="apple-converted-space">
    <w:name w:val="apple-converted-space"/>
    <w:basedOn w:val="Carpredefinitoparagrafo"/>
    <w:rsid w:val="0074717D"/>
  </w:style>
  <w:style w:type="table" w:customStyle="1" w:styleId="Grigliatabella1">
    <w:name w:val="Griglia tabella1"/>
    <w:basedOn w:val="Tabellanormale"/>
    <w:next w:val="Grigliatabella"/>
    <w:uiPriority w:val="39"/>
    <w:rsid w:val="00563922"/>
    <w:pPr>
      <w:spacing w:after="0" w:line="240" w:lineRule="auto"/>
    </w:pPr>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563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2B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2B25"/>
    <w:rPr>
      <w:sz w:val="20"/>
      <w:szCs w:val="20"/>
    </w:rPr>
  </w:style>
  <w:style w:type="character" w:styleId="Rimandonotaapidipagina">
    <w:name w:val="footnote reference"/>
    <w:basedOn w:val="Carpredefinitoparagrafo"/>
    <w:uiPriority w:val="99"/>
    <w:semiHidden/>
    <w:unhideWhenUsed/>
    <w:rsid w:val="00D22B25"/>
    <w:rPr>
      <w:vertAlign w:val="superscript"/>
    </w:rPr>
  </w:style>
  <w:style w:type="paragraph" w:styleId="Testonotadichiusura">
    <w:name w:val="endnote text"/>
    <w:basedOn w:val="Normale"/>
    <w:link w:val="TestonotadichiusuraCarattere"/>
    <w:uiPriority w:val="99"/>
    <w:semiHidden/>
    <w:unhideWhenUsed/>
    <w:rsid w:val="00D22B2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22B25"/>
    <w:rPr>
      <w:sz w:val="20"/>
      <w:szCs w:val="20"/>
    </w:rPr>
  </w:style>
  <w:style w:type="character" w:styleId="Rimandonotadichiusura">
    <w:name w:val="endnote reference"/>
    <w:basedOn w:val="Carpredefinitoparagrafo"/>
    <w:uiPriority w:val="99"/>
    <w:semiHidden/>
    <w:unhideWhenUsed/>
    <w:rsid w:val="00D22B25"/>
    <w:rPr>
      <w:vertAlign w:val="superscript"/>
    </w:rPr>
  </w:style>
  <w:style w:type="paragraph" w:styleId="Bibliografia">
    <w:name w:val="Bibliography"/>
    <w:basedOn w:val="Normale"/>
    <w:next w:val="Normale"/>
    <w:uiPriority w:val="37"/>
    <w:unhideWhenUsed/>
    <w:rsid w:val="00D22B25"/>
    <w:pPr>
      <w:spacing w:after="0" w:line="480" w:lineRule="auto"/>
      <w:ind w:left="720" w:hanging="720"/>
    </w:pPr>
  </w:style>
  <w:style w:type="paragraph" w:styleId="NormaleWeb">
    <w:name w:val="Normal (Web)"/>
    <w:basedOn w:val="Normale"/>
    <w:uiPriority w:val="99"/>
    <w:unhideWhenUsed/>
    <w:rsid w:val="00E80764"/>
    <w:pPr>
      <w:spacing w:before="100" w:beforeAutospacing="1" w:after="119" w:line="240" w:lineRule="auto"/>
    </w:pPr>
    <w:rPr>
      <w:rFonts w:ascii="Times New Roman"/>
      <w:sz w:val="24"/>
      <w:szCs w:val="24"/>
    </w:rPr>
  </w:style>
  <w:style w:type="paragraph" w:styleId="Paragrafoelenco">
    <w:name w:val="List Paragraph"/>
    <w:basedOn w:val="Normale"/>
    <w:uiPriority w:val="34"/>
    <w:qFormat/>
    <w:rsid w:val="00B05C11"/>
    <w:pPr>
      <w:spacing w:after="200" w:line="276" w:lineRule="auto"/>
      <w:ind w:left="720"/>
      <w:contextualSpacing/>
    </w:pPr>
    <w:rPr>
      <w:rFonts w:eastAsiaTheme="minorHAnsi" w:hAnsiTheme="minorHAnsi" w:cstheme="minorBidi"/>
      <w:lang w:eastAsia="en-US"/>
    </w:rPr>
  </w:style>
  <w:style w:type="character" w:styleId="Testosegnaposto">
    <w:name w:val="Placeholder Text"/>
    <w:basedOn w:val="Carpredefinitoparagrafo"/>
    <w:uiPriority w:val="99"/>
    <w:semiHidden/>
    <w:rsid w:val="00B46133"/>
    <w:rPr>
      <w:color w:val="808080"/>
    </w:rPr>
  </w:style>
  <w:style w:type="character" w:styleId="Collegamentoipertestuale">
    <w:name w:val="Hyperlink"/>
    <w:basedOn w:val="Carpredefinitoparagrafo"/>
    <w:uiPriority w:val="99"/>
    <w:unhideWhenUsed/>
    <w:rsid w:val="00410385"/>
    <w:rPr>
      <w:color w:val="0000FF" w:themeColor="hyperlink"/>
      <w:u w:val="single"/>
    </w:rPr>
  </w:style>
  <w:style w:type="character" w:styleId="Collegamentovisitato">
    <w:name w:val="FollowedHyperlink"/>
    <w:basedOn w:val="Carpredefinitoparagrafo"/>
    <w:uiPriority w:val="99"/>
    <w:semiHidden/>
    <w:unhideWhenUsed/>
    <w:rsid w:val="00410385"/>
    <w:rPr>
      <w:color w:val="800080" w:themeColor="followedHyperlink"/>
      <w:u w:val="single"/>
    </w:rPr>
  </w:style>
  <w:style w:type="character" w:customStyle="1" w:styleId="Mention">
    <w:name w:val="Mention"/>
    <w:basedOn w:val="Carpredefinitoparagrafo"/>
    <w:uiPriority w:val="99"/>
    <w:semiHidden/>
    <w:unhideWhenUsed/>
    <w:rsid w:val="00834846"/>
    <w:rPr>
      <w:color w:val="2B579A"/>
      <w:shd w:val="clear" w:color="auto" w:fill="E6E6E6"/>
    </w:rPr>
  </w:style>
  <w:style w:type="paragraph" w:styleId="Intestazione">
    <w:name w:val="header"/>
    <w:basedOn w:val="Normale"/>
    <w:link w:val="IntestazioneCarattere"/>
    <w:uiPriority w:val="99"/>
    <w:unhideWhenUsed/>
    <w:rsid w:val="00040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CF7"/>
  </w:style>
  <w:style w:type="paragraph" w:styleId="Pidipagina">
    <w:name w:val="footer"/>
    <w:basedOn w:val="Normale"/>
    <w:link w:val="PidipaginaCarattere"/>
    <w:uiPriority w:val="99"/>
    <w:unhideWhenUsed/>
    <w:rsid w:val="00040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CF7"/>
  </w:style>
  <w:style w:type="paragraph" w:customStyle="1" w:styleId="Didascalia1">
    <w:name w:val="Didascalia1"/>
    <w:basedOn w:val="Normale"/>
    <w:next w:val="Normale"/>
    <w:uiPriority w:val="35"/>
    <w:unhideWhenUsed/>
    <w:qFormat/>
    <w:rsid w:val="003652B8"/>
    <w:rPr>
      <w:rFonts w:hAnsi="Calibri"/>
      <w:b/>
      <w:bCs/>
      <w:sz w:val="20"/>
      <w:szCs w:val="20"/>
    </w:rPr>
  </w:style>
  <w:style w:type="paragraph" w:styleId="Didascalia">
    <w:name w:val="caption"/>
    <w:basedOn w:val="Normale"/>
    <w:next w:val="Normale"/>
    <w:uiPriority w:val="35"/>
    <w:semiHidden/>
    <w:unhideWhenUsed/>
    <w:qFormat/>
    <w:rsid w:val="009923CC"/>
    <w:pPr>
      <w:spacing w:after="200" w:line="240" w:lineRule="auto"/>
    </w:pPr>
    <w:rPr>
      <w:i/>
      <w:iCs/>
      <w:color w:val="1F497D" w:themeColor="text2"/>
      <w:sz w:val="18"/>
      <w:szCs w:val="18"/>
    </w:rPr>
  </w:style>
  <w:style w:type="character" w:customStyle="1" w:styleId="apple-converted-space">
    <w:name w:val="apple-converted-space"/>
    <w:basedOn w:val="Carpredefinitoparagrafo"/>
    <w:rsid w:val="0074717D"/>
  </w:style>
  <w:style w:type="table" w:customStyle="1" w:styleId="Grigliatabella1">
    <w:name w:val="Griglia tabella1"/>
    <w:basedOn w:val="Tabellanormale"/>
    <w:next w:val="Grigliatabella"/>
    <w:uiPriority w:val="39"/>
    <w:rsid w:val="00563922"/>
    <w:pPr>
      <w:spacing w:after="0" w:line="240" w:lineRule="auto"/>
    </w:pPr>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563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00211">
      <w:bodyDiv w:val="1"/>
      <w:marLeft w:val="0"/>
      <w:marRight w:val="0"/>
      <w:marTop w:val="0"/>
      <w:marBottom w:val="0"/>
      <w:divBdr>
        <w:top w:val="none" w:sz="0" w:space="0" w:color="auto"/>
        <w:left w:val="none" w:sz="0" w:space="0" w:color="auto"/>
        <w:bottom w:val="none" w:sz="0" w:space="0" w:color="auto"/>
        <w:right w:val="none" w:sz="0" w:space="0" w:color="auto"/>
      </w:divBdr>
    </w:div>
    <w:div w:id="1112019469">
      <w:bodyDiv w:val="1"/>
      <w:marLeft w:val="0"/>
      <w:marRight w:val="0"/>
      <w:marTop w:val="0"/>
      <w:marBottom w:val="0"/>
      <w:divBdr>
        <w:top w:val="none" w:sz="0" w:space="0" w:color="auto"/>
        <w:left w:val="none" w:sz="0" w:space="0" w:color="auto"/>
        <w:bottom w:val="none" w:sz="0" w:space="0" w:color="auto"/>
        <w:right w:val="none" w:sz="0" w:space="0" w:color="auto"/>
      </w:divBdr>
      <w:divsChild>
        <w:div w:id="889265025">
          <w:marLeft w:val="0"/>
          <w:marRight w:val="0"/>
          <w:marTop w:val="0"/>
          <w:marBottom w:val="0"/>
          <w:divBdr>
            <w:top w:val="none" w:sz="0" w:space="0" w:color="auto"/>
            <w:left w:val="none" w:sz="0" w:space="0" w:color="auto"/>
            <w:bottom w:val="none" w:sz="0" w:space="0" w:color="auto"/>
            <w:right w:val="none" w:sz="0" w:space="0" w:color="auto"/>
          </w:divBdr>
        </w:div>
        <w:div w:id="974409308">
          <w:marLeft w:val="0"/>
          <w:marRight w:val="0"/>
          <w:marTop w:val="0"/>
          <w:marBottom w:val="0"/>
          <w:divBdr>
            <w:top w:val="none" w:sz="0" w:space="0" w:color="auto"/>
            <w:left w:val="none" w:sz="0" w:space="0" w:color="auto"/>
            <w:bottom w:val="none" w:sz="0" w:space="0" w:color="auto"/>
            <w:right w:val="none" w:sz="0" w:space="0" w:color="auto"/>
          </w:divBdr>
        </w:div>
        <w:div w:id="1053968645">
          <w:marLeft w:val="0"/>
          <w:marRight w:val="0"/>
          <w:marTop w:val="0"/>
          <w:marBottom w:val="0"/>
          <w:divBdr>
            <w:top w:val="none" w:sz="0" w:space="0" w:color="auto"/>
            <w:left w:val="none" w:sz="0" w:space="0" w:color="auto"/>
            <w:bottom w:val="none" w:sz="0" w:space="0" w:color="auto"/>
            <w:right w:val="none" w:sz="0" w:space="0" w:color="auto"/>
          </w:divBdr>
        </w:div>
        <w:div w:id="1888250836">
          <w:marLeft w:val="0"/>
          <w:marRight w:val="0"/>
          <w:marTop w:val="0"/>
          <w:marBottom w:val="0"/>
          <w:divBdr>
            <w:top w:val="none" w:sz="0" w:space="0" w:color="auto"/>
            <w:left w:val="none" w:sz="0" w:space="0" w:color="auto"/>
            <w:bottom w:val="none" w:sz="0" w:space="0" w:color="auto"/>
            <w:right w:val="none" w:sz="0" w:space="0" w:color="auto"/>
          </w:divBdr>
        </w:div>
        <w:div w:id="1480733974">
          <w:marLeft w:val="0"/>
          <w:marRight w:val="0"/>
          <w:marTop w:val="0"/>
          <w:marBottom w:val="0"/>
          <w:divBdr>
            <w:top w:val="none" w:sz="0" w:space="0" w:color="auto"/>
            <w:left w:val="none" w:sz="0" w:space="0" w:color="auto"/>
            <w:bottom w:val="none" w:sz="0" w:space="0" w:color="auto"/>
            <w:right w:val="none" w:sz="0" w:space="0" w:color="auto"/>
          </w:divBdr>
        </w:div>
        <w:div w:id="914555866">
          <w:marLeft w:val="0"/>
          <w:marRight w:val="0"/>
          <w:marTop w:val="0"/>
          <w:marBottom w:val="0"/>
          <w:divBdr>
            <w:top w:val="none" w:sz="0" w:space="0" w:color="auto"/>
            <w:left w:val="none" w:sz="0" w:space="0" w:color="auto"/>
            <w:bottom w:val="none" w:sz="0" w:space="0" w:color="auto"/>
            <w:right w:val="none" w:sz="0" w:space="0" w:color="auto"/>
          </w:divBdr>
        </w:div>
      </w:divsChild>
    </w:div>
    <w:div w:id="1505125840">
      <w:bodyDiv w:val="1"/>
      <w:marLeft w:val="0"/>
      <w:marRight w:val="0"/>
      <w:marTop w:val="0"/>
      <w:marBottom w:val="0"/>
      <w:divBdr>
        <w:top w:val="none" w:sz="0" w:space="0" w:color="auto"/>
        <w:left w:val="none" w:sz="0" w:space="0" w:color="auto"/>
        <w:bottom w:val="none" w:sz="0" w:space="0" w:color="auto"/>
        <w:right w:val="none" w:sz="0" w:space="0" w:color="auto"/>
      </w:divBdr>
    </w:div>
    <w:div w:id="1630822964">
      <w:bodyDiv w:val="1"/>
      <w:marLeft w:val="0"/>
      <w:marRight w:val="0"/>
      <w:marTop w:val="0"/>
      <w:marBottom w:val="0"/>
      <w:divBdr>
        <w:top w:val="none" w:sz="0" w:space="0" w:color="auto"/>
        <w:left w:val="none" w:sz="0" w:space="0" w:color="auto"/>
        <w:bottom w:val="none" w:sz="0" w:space="0" w:color="auto"/>
        <w:right w:val="none" w:sz="0" w:space="0" w:color="auto"/>
      </w:divBdr>
    </w:div>
    <w:div w:id="1659839916">
      <w:bodyDiv w:val="1"/>
      <w:marLeft w:val="0"/>
      <w:marRight w:val="0"/>
      <w:marTop w:val="0"/>
      <w:marBottom w:val="0"/>
      <w:divBdr>
        <w:top w:val="none" w:sz="0" w:space="0" w:color="auto"/>
        <w:left w:val="none" w:sz="0" w:space="0" w:color="auto"/>
        <w:bottom w:val="none" w:sz="0" w:space="0" w:color="auto"/>
        <w:right w:val="none" w:sz="0" w:space="0" w:color="auto"/>
      </w:divBdr>
    </w:div>
    <w:div w:id="1702824693">
      <w:bodyDiv w:val="1"/>
      <w:marLeft w:val="0"/>
      <w:marRight w:val="0"/>
      <w:marTop w:val="0"/>
      <w:marBottom w:val="0"/>
      <w:divBdr>
        <w:top w:val="none" w:sz="0" w:space="0" w:color="auto"/>
        <w:left w:val="none" w:sz="0" w:space="0" w:color="auto"/>
        <w:bottom w:val="none" w:sz="0" w:space="0" w:color="auto"/>
        <w:right w:val="none" w:sz="0" w:space="0" w:color="auto"/>
      </w:divBdr>
    </w:div>
    <w:div w:id="1889145669">
      <w:bodyDiv w:val="1"/>
      <w:marLeft w:val="0"/>
      <w:marRight w:val="0"/>
      <w:marTop w:val="0"/>
      <w:marBottom w:val="0"/>
      <w:divBdr>
        <w:top w:val="none" w:sz="0" w:space="0" w:color="auto"/>
        <w:left w:val="none" w:sz="0" w:space="0" w:color="auto"/>
        <w:bottom w:val="none" w:sz="0" w:space="0" w:color="auto"/>
        <w:right w:val="none" w:sz="0" w:space="0" w:color="auto"/>
      </w:divBdr>
      <w:divsChild>
        <w:div w:id="706489431">
          <w:marLeft w:val="0"/>
          <w:marRight w:val="0"/>
          <w:marTop w:val="0"/>
          <w:marBottom w:val="0"/>
          <w:divBdr>
            <w:top w:val="none" w:sz="0" w:space="0" w:color="auto"/>
            <w:left w:val="none" w:sz="0" w:space="0" w:color="auto"/>
            <w:bottom w:val="none" w:sz="0" w:space="0" w:color="auto"/>
            <w:right w:val="none" w:sz="0" w:space="0" w:color="auto"/>
          </w:divBdr>
        </w:div>
        <w:div w:id="429089311">
          <w:marLeft w:val="0"/>
          <w:marRight w:val="0"/>
          <w:marTop w:val="0"/>
          <w:marBottom w:val="0"/>
          <w:divBdr>
            <w:top w:val="none" w:sz="0" w:space="0" w:color="auto"/>
            <w:left w:val="none" w:sz="0" w:space="0" w:color="auto"/>
            <w:bottom w:val="none" w:sz="0" w:space="0" w:color="auto"/>
            <w:right w:val="none" w:sz="0" w:space="0" w:color="auto"/>
          </w:divBdr>
        </w:div>
        <w:div w:id="1706714923">
          <w:marLeft w:val="0"/>
          <w:marRight w:val="0"/>
          <w:marTop w:val="0"/>
          <w:marBottom w:val="0"/>
          <w:divBdr>
            <w:top w:val="none" w:sz="0" w:space="0" w:color="auto"/>
            <w:left w:val="none" w:sz="0" w:space="0" w:color="auto"/>
            <w:bottom w:val="none" w:sz="0" w:space="0" w:color="auto"/>
            <w:right w:val="none" w:sz="0" w:space="0" w:color="auto"/>
          </w:divBdr>
        </w:div>
        <w:div w:id="311060861">
          <w:marLeft w:val="0"/>
          <w:marRight w:val="0"/>
          <w:marTop w:val="0"/>
          <w:marBottom w:val="0"/>
          <w:divBdr>
            <w:top w:val="none" w:sz="0" w:space="0" w:color="auto"/>
            <w:left w:val="none" w:sz="0" w:space="0" w:color="auto"/>
            <w:bottom w:val="none" w:sz="0" w:space="0" w:color="auto"/>
            <w:right w:val="none" w:sz="0" w:space="0" w:color="auto"/>
          </w:divBdr>
        </w:div>
        <w:div w:id="2128304639">
          <w:marLeft w:val="0"/>
          <w:marRight w:val="0"/>
          <w:marTop w:val="0"/>
          <w:marBottom w:val="0"/>
          <w:divBdr>
            <w:top w:val="none" w:sz="0" w:space="0" w:color="auto"/>
            <w:left w:val="none" w:sz="0" w:space="0" w:color="auto"/>
            <w:bottom w:val="none" w:sz="0" w:space="0" w:color="auto"/>
            <w:right w:val="none" w:sz="0" w:space="0" w:color="auto"/>
          </w:divBdr>
        </w:div>
        <w:div w:id="1019625325">
          <w:marLeft w:val="0"/>
          <w:marRight w:val="0"/>
          <w:marTop w:val="0"/>
          <w:marBottom w:val="0"/>
          <w:divBdr>
            <w:top w:val="none" w:sz="0" w:space="0" w:color="auto"/>
            <w:left w:val="none" w:sz="0" w:space="0" w:color="auto"/>
            <w:bottom w:val="none" w:sz="0" w:space="0" w:color="auto"/>
            <w:right w:val="none" w:sz="0" w:space="0" w:color="auto"/>
          </w:divBdr>
        </w:div>
        <w:div w:id="1458523879">
          <w:marLeft w:val="0"/>
          <w:marRight w:val="0"/>
          <w:marTop w:val="0"/>
          <w:marBottom w:val="0"/>
          <w:divBdr>
            <w:top w:val="none" w:sz="0" w:space="0" w:color="auto"/>
            <w:left w:val="none" w:sz="0" w:space="0" w:color="auto"/>
            <w:bottom w:val="none" w:sz="0" w:space="0" w:color="auto"/>
            <w:right w:val="none" w:sz="0" w:space="0" w:color="auto"/>
          </w:divBdr>
        </w:div>
        <w:div w:id="498813729">
          <w:marLeft w:val="0"/>
          <w:marRight w:val="0"/>
          <w:marTop w:val="0"/>
          <w:marBottom w:val="0"/>
          <w:divBdr>
            <w:top w:val="none" w:sz="0" w:space="0" w:color="auto"/>
            <w:left w:val="none" w:sz="0" w:space="0" w:color="auto"/>
            <w:bottom w:val="none" w:sz="0" w:space="0" w:color="auto"/>
            <w:right w:val="none" w:sz="0" w:space="0" w:color="auto"/>
          </w:divBdr>
        </w:div>
        <w:div w:id="1491484152">
          <w:marLeft w:val="0"/>
          <w:marRight w:val="0"/>
          <w:marTop w:val="0"/>
          <w:marBottom w:val="0"/>
          <w:divBdr>
            <w:top w:val="none" w:sz="0" w:space="0" w:color="auto"/>
            <w:left w:val="none" w:sz="0" w:space="0" w:color="auto"/>
            <w:bottom w:val="none" w:sz="0" w:space="0" w:color="auto"/>
            <w:right w:val="none" w:sz="0" w:space="0" w:color="auto"/>
          </w:divBdr>
        </w:div>
        <w:div w:id="1735540484">
          <w:marLeft w:val="0"/>
          <w:marRight w:val="0"/>
          <w:marTop w:val="0"/>
          <w:marBottom w:val="0"/>
          <w:divBdr>
            <w:top w:val="none" w:sz="0" w:space="0" w:color="auto"/>
            <w:left w:val="none" w:sz="0" w:space="0" w:color="auto"/>
            <w:bottom w:val="none" w:sz="0" w:space="0" w:color="auto"/>
            <w:right w:val="none" w:sz="0" w:space="0" w:color="auto"/>
          </w:divBdr>
        </w:div>
        <w:div w:id="616565797">
          <w:marLeft w:val="0"/>
          <w:marRight w:val="0"/>
          <w:marTop w:val="0"/>
          <w:marBottom w:val="0"/>
          <w:divBdr>
            <w:top w:val="none" w:sz="0" w:space="0" w:color="auto"/>
            <w:left w:val="none" w:sz="0" w:space="0" w:color="auto"/>
            <w:bottom w:val="none" w:sz="0" w:space="0" w:color="auto"/>
            <w:right w:val="none" w:sz="0" w:space="0" w:color="auto"/>
          </w:divBdr>
        </w:div>
        <w:div w:id="2004234859">
          <w:marLeft w:val="0"/>
          <w:marRight w:val="0"/>
          <w:marTop w:val="0"/>
          <w:marBottom w:val="0"/>
          <w:divBdr>
            <w:top w:val="none" w:sz="0" w:space="0" w:color="auto"/>
            <w:left w:val="none" w:sz="0" w:space="0" w:color="auto"/>
            <w:bottom w:val="none" w:sz="0" w:space="0" w:color="auto"/>
            <w:right w:val="none" w:sz="0" w:space="0" w:color="auto"/>
          </w:divBdr>
        </w:div>
        <w:div w:id="1002590892">
          <w:marLeft w:val="0"/>
          <w:marRight w:val="0"/>
          <w:marTop w:val="0"/>
          <w:marBottom w:val="0"/>
          <w:divBdr>
            <w:top w:val="none" w:sz="0" w:space="0" w:color="auto"/>
            <w:left w:val="none" w:sz="0" w:space="0" w:color="auto"/>
            <w:bottom w:val="none" w:sz="0" w:space="0" w:color="auto"/>
            <w:right w:val="none" w:sz="0" w:space="0" w:color="auto"/>
          </w:divBdr>
        </w:div>
        <w:div w:id="1087575761">
          <w:marLeft w:val="0"/>
          <w:marRight w:val="0"/>
          <w:marTop w:val="0"/>
          <w:marBottom w:val="0"/>
          <w:divBdr>
            <w:top w:val="none" w:sz="0" w:space="0" w:color="auto"/>
            <w:left w:val="none" w:sz="0" w:space="0" w:color="auto"/>
            <w:bottom w:val="none" w:sz="0" w:space="0" w:color="auto"/>
            <w:right w:val="none" w:sz="0" w:space="0" w:color="auto"/>
          </w:divBdr>
        </w:div>
        <w:div w:id="1716612416">
          <w:marLeft w:val="0"/>
          <w:marRight w:val="0"/>
          <w:marTop w:val="0"/>
          <w:marBottom w:val="0"/>
          <w:divBdr>
            <w:top w:val="none" w:sz="0" w:space="0" w:color="auto"/>
            <w:left w:val="none" w:sz="0" w:space="0" w:color="auto"/>
            <w:bottom w:val="none" w:sz="0" w:space="0" w:color="auto"/>
            <w:right w:val="none" w:sz="0" w:space="0" w:color="auto"/>
          </w:divBdr>
        </w:div>
        <w:div w:id="1424716145">
          <w:marLeft w:val="0"/>
          <w:marRight w:val="0"/>
          <w:marTop w:val="0"/>
          <w:marBottom w:val="0"/>
          <w:divBdr>
            <w:top w:val="none" w:sz="0" w:space="0" w:color="auto"/>
            <w:left w:val="none" w:sz="0" w:space="0" w:color="auto"/>
            <w:bottom w:val="none" w:sz="0" w:space="0" w:color="auto"/>
            <w:right w:val="none" w:sz="0" w:space="0" w:color="auto"/>
          </w:divBdr>
        </w:div>
        <w:div w:id="868298576">
          <w:marLeft w:val="0"/>
          <w:marRight w:val="0"/>
          <w:marTop w:val="0"/>
          <w:marBottom w:val="0"/>
          <w:divBdr>
            <w:top w:val="none" w:sz="0" w:space="0" w:color="auto"/>
            <w:left w:val="none" w:sz="0" w:space="0" w:color="auto"/>
            <w:bottom w:val="none" w:sz="0" w:space="0" w:color="auto"/>
            <w:right w:val="none" w:sz="0" w:space="0" w:color="auto"/>
          </w:divBdr>
        </w:div>
        <w:div w:id="608009830">
          <w:marLeft w:val="0"/>
          <w:marRight w:val="0"/>
          <w:marTop w:val="0"/>
          <w:marBottom w:val="0"/>
          <w:divBdr>
            <w:top w:val="none" w:sz="0" w:space="0" w:color="auto"/>
            <w:left w:val="none" w:sz="0" w:space="0" w:color="auto"/>
            <w:bottom w:val="none" w:sz="0" w:space="0" w:color="auto"/>
            <w:right w:val="none" w:sz="0" w:space="0" w:color="auto"/>
          </w:divBdr>
        </w:div>
        <w:div w:id="736394982">
          <w:marLeft w:val="0"/>
          <w:marRight w:val="0"/>
          <w:marTop w:val="0"/>
          <w:marBottom w:val="0"/>
          <w:divBdr>
            <w:top w:val="none" w:sz="0" w:space="0" w:color="auto"/>
            <w:left w:val="none" w:sz="0" w:space="0" w:color="auto"/>
            <w:bottom w:val="none" w:sz="0" w:space="0" w:color="auto"/>
            <w:right w:val="none" w:sz="0" w:space="0" w:color="auto"/>
          </w:divBdr>
        </w:div>
        <w:div w:id="1510560796">
          <w:marLeft w:val="0"/>
          <w:marRight w:val="0"/>
          <w:marTop w:val="0"/>
          <w:marBottom w:val="0"/>
          <w:divBdr>
            <w:top w:val="none" w:sz="0" w:space="0" w:color="auto"/>
            <w:left w:val="none" w:sz="0" w:space="0" w:color="auto"/>
            <w:bottom w:val="none" w:sz="0" w:space="0" w:color="auto"/>
            <w:right w:val="none" w:sz="0" w:space="0" w:color="auto"/>
          </w:divBdr>
        </w:div>
        <w:div w:id="1339507179">
          <w:marLeft w:val="0"/>
          <w:marRight w:val="0"/>
          <w:marTop w:val="0"/>
          <w:marBottom w:val="0"/>
          <w:divBdr>
            <w:top w:val="none" w:sz="0" w:space="0" w:color="auto"/>
            <w:left w:val="none" w:sz="0" w:space="0" w:color="auto"/>
            <w:bottom w:val="none" w:sz="0" w:space="0" w:color="auto"/>
            <w:right w:val="none" w:sz="0" w:space="0" w:color="auto"/>
          </w:divBdr>
        </w:div>
        <w:div w:id="1580673678">
          <w:marLeft w:val="0"/>
          <w:marRight w:val="0"/>
          <w:marTop w:val="0"/>
          <w:marBottom w:val="0"/>
          <w:divBdr>
            <w:top w:val="none" w:sz="0" w:space="0" w:color="auto"/>
            <w:left w:val="none" w:sz="0" w:space="0" w:color="auto"/>
            <w:bottom w:val="none" w:sz="0" w:space="0" w:color="auto"/>
            <w:right w:val="none" w:sz="0" w:space="0" w:color="auto"/>
          </w:divBdr>
        </w:div>
        <w:div w:id="639772667">
          <w:marLeft w:val="0"/>
          <w:marRight w:val="0"/>
          <w:marTop w:val="0"/>
          <w:marBottom w:val="0"/>
          <w:divBdr>
            <w:top w:val="none" w:sz="0" w:space="0" w:color="auto"/>
            <w:left w:val="none" w:sz="0" w:space="0" w:color="auto"/>
            <w:bottom w:val="none" w:sz="0" w:space="0" w:color="auto"/>
            <w:right w:val="none" w:sz="0" w:space="0" w:color="auto"/>
          </w:divBdr>
        </w:div>
        <w:div w:id="1630086225">
          <w:marLeft w:val="0"/>
          <w:marRight w:val="0"/>
          <w:marTop w:val="0"/>
          <w:marBottom w:val="0"/>
          <w:divBdr>
            <w:top w:val="none" w:sz="0" w:space="0" w:color="auto"/>
            <w:left w:val="none" w:sz="0" w:space="0" w:color="auto"/>
            <w:bottom w:val="none" w:sz="0" w:space="0" w:color="auto"/>
            <w:right w:val="none" w:sz="0" w:space="0" w:color="auto"/>
          </w:divBdr>
        </w:div>
        <w:div w:id="1525285273">
          <w:marLeft w:val="0"/>
          <w:marRight w:val="0"/>
          <w:marTop w:val="0"/>
          <w:marBottom w:val="0"/>
          <w:divBdr>
            <w:top w:val="none" w:sz="0" w:space="0" w:color="auto"/>
            <w:left w:val="none" w:sz="0" w:space="0" w:color="auto"/>
            <w:bottom w:val="none" w:sz="0" w:space="0" w:color="auto"/>
            <w:right w:val="none" w:sz="0" w:space="0" w:color="auto"/>
          </w:divBdr>
        </w:div>
        <w:div w:id="1376273321">
          <w:marLeft w:val="0"/>
          <w:marRight w:val="0"/>
          <w:marTop w:val="0"/>
          <w:marBottom w:val="0"/>
          <w:divBdr>
            <w:top w:val="none" w:sz="0" w:space="0" w:color="auto"/>
            <w:left w:val="none" w:sz="0" w:space="0" w:color="auto"/>
            <w:bottom w:val="none" w:sz="0" w:space="0" w:color="auto"/>
            <w:right w:val="none" w:sz="0" w:space="0" w:color="auto"/>
          </w:divBdr>
        </w:div>
        <w:div w:id="1207638671">
          <w:marLeft w:val="0"/>
          <w:marRight w:val="0"/>
          <w:marTop w:val="0"/>
          <w:marBottom w:val="0"/>
          <w:divBdr>
            <w:top w:val="none" w:sz="0" w:space="0" w:color="auto"/>
            <w:left w:val="none" w:sz="0" w:space="0" w:color="auto"/>
            <w:bottom w:val="none" w:sz="0" w:space="0" w:color="auto"/>
            <w:right w:val="none" w:sz="0" w:space="0" w:color="auto"/>
          </w:divBdr>
        </w:div>
        <w:div w:id="1672639283">
          <w:marLeft w:val="0"/>
          <w:marRight w:val="0"/>
          <w:marTop w:val="0"/>
          <w:marBottom w:val="0"/>
          <w:divBdr>
            <w:top w:val="none" w:sz="0" w:space="0" w:color="auto"/>
            <w:left w:val="none" w:sz="0" w:space="0" w:color="auto"/>
            <w:bottom w:val="none" w:sz="0" w:space="0" w:color="auto"/>
            <w:right w:val="none" w:sz="0" w:space="0" w:color="auto"/>
          </w:divBdr>
        </w:div>
        <w:div w:id="296691857">
          <w:marLeft w:val="0"/>
          <w:marRight w:val="0"/>
          <w:marTop w:val="0"/>
          <w:marBottom w:val="0"/>
          <w:divBdr>
            <w:top w:val="none" w:sz="0" w:space="0" w:color="auto"/>
            <w:left w:val="none" w:sz="0" w:space="0" w:color="auto"/>
            <w:bottom w:val="none" w:sz="0" w:space="0" w:color="auto"/>
            <w:right w:val="none" w:sz="0" w:space="0" w:color="auto"/>
          </w:divBdr>
        </w:div>
        <w:div w:id="1158306979">
          <w:marLeft w:val="0"/>
          <w:marRight w:val="0"/>
          <w:marTop w:val="0"/>
          <w:marBottom w:val="0"/>
          <w:divBdr>
            <w:top w:val="none" w:sz="0" w:space="0" w:color="auto"/>
            <w:left w:val="none" w:sz="0" w:space="0" w:color="auto"/>
            <w:bottom w:val="none" w:sz="0" w:space="0" w:color="auto"/>
            <w:right w:val="none" w:sz="0" w:space="0" w:color="auto"/>
          </w:divBdr>
        </w:div>
        <w:div w:id="12807156">
          <w:marLeft w:val="0"/>
          <w:marRight w:val="0"/>
          <w:marTop w:val="0"/>
          <w:marBottom w:val="0"/>
          <w:divBdr>
            <w:top w:val="none" w:sz="0" w:space="0" w:color="auto"/>
            <w:left w:val="none" w:sz="0" w:space="0" w:color="auto"/>
            <w:bottom w:val="none" w:sz="0" w:space="0" w:color="auto"/>
            <w:right w:val="none" w:sz="0" w:space="0" w:color="auto"/>
          </w:divBdr>
        </w:div>
        <w:div w:id="466515806">
          <w:marLeft w:val="0"/>
          <w:marRight w:val="0"/>
          <w:marTop w:val="0"/>
          <w:marBottom w:val="0"/>
          <w:divBdr>
            <w:top w:val="none" w:sz="0" w:space="0" w:color="auto"/>
            <w:left w:val="none" w:sz="0" w:space="0" w:color="auto"/>
            <w:bottom w:val="none" w:sz="0" w:space="0" w:color="auto"/>
            <w:right w:val="none" w:sz="0" w:space="0" w:color="auto"/>
          </w:divBdr>
        </w:div>
        <w:div w:id="1883596697">
          <w:marLeft w:val="0"/>
          <w:marRight w:val="0"/>
          <w:marTop w:val="0"/>
          <w:marBottom w:val="0"/>
          <w:divBdr>
            <w:top w:val="none" w:sz="0" w:space="0" w:color="auto"/>
            <w:left w:val="none" w:sz="0" w:space="0" w:color="auto"/>
            <w:bottom w:val="none" w:sz="0" w:space="0" w:color="auto"/>
            <w:right w:val="none" w:sz="0" w:space="0" w:color="auto"/>
          </w:divBdr>
        </w:div>
        <w:div w:id="194929772">
          <w:marLeft w:val="0"/>
          <w:marRight w:val="0"/>
          <w:marTop w:val="0"/>
          <w:marBottom w:val="0"/>
          <w:divBdr>
            <w:top w:val="none" w:sz="0" w:space="0" w:color="auto"/>
            <w:left w:val="none" w:sz="0" w:space="0" w:color="auto"/>
            <w:bottom w:val="none" w:sz="0" w:space="0" w:color="auto"/>
            <w:right w:val="none" w:sz="0" w:space="0" w:color="auto"/>
          </w:divBdr>
        </w:div>
        <w:div w:id="957301341">
          <w:marLeft w:val="0"/>
          <w:marRight w:val="0"/>
          <w:marTop w:val="0"/>
          <w:marBottom w:val="0"/>
          <w:divBdr>
            <w:top w:val="none" w:sz="0" w:space="0" w:color="auto"/>
            <w:left w:val="none" w:sz="0" w:space="0" w:color="auto"/>
            <w:bottom w:val="none" w:sz="0" w:space="0" w:color="auto"/>
            <w:right w:val="none" w:sz="0" w:space="0" w:color="auto"/>
          </w:divBdr>
        </w:div>
        <w:div w:id="147136672">
          <w:marLeft w:val="0"/>
          <w:marRight w:val="0"/>
          <w:marTop w:val="0"/>
          <w:marBottom w:val="0"/>
          <w:divBdr>
            <w:top w:val="none" w:sz="0" w:space="0" w:color="auto"/>
            <w:left w:val="none" w:sz="0" w:space="0" w:color="auto"/>
            <w:bottom w:val="none" w:sz="0" w:space="0" w:color="auto"/>
            <w:right w:val="none" w:sz="0" w:space="0" w:color="auto"/>
          </w:divBdr>
        </w:div>
        <w:div w:id="86344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data.worldbank.org/indicator/PA.NUS.PPP?locations=TZ" TargetMode="External"/><Relationship Id="rId3" Type="http://schemas.openxmlformats.org/officeDocument/2006/relationships/hyperlink" Target="http://econ.worldbank.org/WBSITE/EXTERNAL/EXTDEC/EXTRESEARCH/EXTLSMS/0,,contentMDK:23635561~pagePK:64168445~piPK:64168309~theSitePK:3358997,00.html" TargetMode="External"/><Relationship Id="rId7" Type="http://schemas.openxmlformats.org/officeDocument/2006/relationships/hyperlink" Target="http://www.fao.org/economic/riga/riga-database/en/" TargetMode="External"/><Relationship Id="rId2" Type="http://schemas.openxmlformats.org/officeDocument/2006/relationships/hyperlink" Target="http://econ.worldbank.org/WBSITE/EXTERNAL/EXTDEC/EXTRESEARCH/EXTLSMS/0,,contentMDK:23635561~pagePK:64168445~piPK:64168309~theSitePK:3358997,00.html" TargetMode="External"/><Relationship Id="rId1" Type="http://schemas.openxmlformats.org/officeDocument/2006/relationships/hyperlink" Target="http://data.worldbank.org/indicator/SP.RUR.TOTL.ZS?locations=TZ" TargetMode="External"/><Relationship Id="rId6" Type="http://schemas.openxmlformats.org/officeDocument/2006/relationships/hyperlink" Target="ftp://ftp.cpc.ncep.noaa.gov/fews/newalgo_est_dekad/" TargetMode="External"/><Relationship Id="rId5" Type="http://schemas.openxmlformats.org/officeDocument/2006/relationships/hyperlink" Target="http://www.geog.ox.ac.uk/research/climate/projects/undp-cp/UNDP_reports/Tanzania/Tanzania.lowres.report.pdf" TargetMode="External"/><Relationship Id="rId4" Type="http://schemas.openxmlformats.org/officeDocument/2006/relationships/hyperlink" Target="%20http:/data.worldbank.org/indicator/FP.CPI.TOTL?page=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1DD5-A624-4BFF-9B9F-3DC85A10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57569</Words>
  <Characters>328149</Characters>
  <Application>Microsoft Office Word</Application>
  <DocSecurity>0</DocSecurity>
  <Lines>2734</Lines>
  <Paragraphs>769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 Windows</cp:lastModifiedBy>
  <cp:revision>2</cp:revision>
  <dcterms:created xsi:type="dcterms:W3CDTF">2017-10-11T14:32:00Z</dcterms:created>
  <dcterms:modified xsi:type="dcterms:W3CDTF">2017-10-11T14:32:00Z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zotero-version="4.0.29.18"&gt;&lt;session id="tHhPbUTl"/&gt;&lt;style id="http://www.zotero.org/styles/apa" locale="it-IT"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